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7CF4C" w14:textId="77777777" w:rsidR="00363855" w:rsidRDefault="00363855">
      <w:pPr>
        <w:rPr>
          <w:color w:val="002060"/>
        </w:rPr>
      </w:pPr>
      <w:bookmarkStart w:id="0" w:name="_Hlk72908150"/>
      <w:bookmarkEnd w:id="0"/>
    </w:p>
    <w:p w14:paraId="79B20706" w14:textId="6C319526" w:rsidR="00F376E5" w:rsidRPr="00ED6FAC" w:rsidRDefault="003613DD">
      <w:pPr>
        <w:rPr>
          <w:color w:val="002060"/>
          <w:sz w:val="40"/>
          <w:szCs w:val="40"/>
        </w:rPr>
      </w:pPr>
      <w:r w:rsidRPr="00ED6FAC">
        <w:rPr>
          <w:b/>
          <w:color w:val="002060"/>
          <w:sz w:val="40"/>
          <w:szCs w:val="40"/>
        </w:rPr>
        <w:t>K</w:t>
      </w:r>
      <w:r w:rsidR="00516EDF" w:rsidRPr="00ED6FAC">
        <w:rPr>
          <w:b/>
          <w:color w:val="002060"/>
          <w:sz w:val="40"/>
          <w:szCs w:val="40"/>
        </w:rPr>
        <w:t>enneth</w:t>
      </w:r>
      <w:r w:rsidR="00ED6FAC">
        <w:rPr>
          <w:b/>
          <w:color w:val="002060"/>
          <w:sz w:val="40"/>
          <w:szCs w:val="40"/>
        </w:rPr>
        <w:t xml:space="preserve"> </w:t>
      </w:r>
      <w:r w:rsidR="00ED6FAC" w:rsidRPr="00ED6FAC">
        <w:rPr>
          <w:b/>
          <w:color w:val="002060"/>
          <w:sz w:val="40"/>
          <w:szCs w:val="40"/>
        </w:rPr>
        <w:t>Blum,</w:t>
      </w:r>
      <w:r w:rsidR="00986B5B" w:rsidRPr="00ED6FAC">
        <w:rPr>
          <w:color w:val="002060"/>
          <w:sz w:val="40"/>
          <w:szCs w:val="40"/>
        </w:rPr>
        <w:t xml:space="preserve"> B.Sc., MSc., PhD, DHL</w:t>
      </w:r>
      <w:r w:rsidR="00EF7DFD" w:rsidRPr="00ED6FAC">
        <w:rPr>
          <w:color w:val="002060"/>
          <w:sz w:val="40"/>
          <w:szCs w:val="40"/>
        </w:rPr>
        <w:t>, PhD (Hon)</w:t>
      </w:r>
    </w:p>
    <w:p w14:paraId="65FED078" w14:textId="77777777" w:rsidR="00ED6FAC" w:rsidRDefault="00ED6FAC">
      <w:pPr>
        <w:rPr>
          <w:color w:val="002060"/>
          <w:sz w:val="18"/>
          <w:szCs w:val="18"/>
        </w:rPr>
      </w:pPr>
    </w:p>
    <w:p w14:paraId="7186D757" w14:textId="77777777" w:rsidR="00ED6FAC" w:rsidRDefault="00ED6FAC">
      <w:pPr>
        <w:rPr>
          <w:color w:val="002060"/>
          <w:sz w:val="18"/>
          <w:szCs w:val="18"/>
        </w:rPr>
      </w:pPr>
    </w:p>
    <w:p w14:paraId="14FD068D" w14:textId="5B3EC2EB" w:rsidR="00255EC3" w:rsidRDefault="00255EC3">
      <w:pPr>
        <w:rPr>
          <w:color w:val="002060"/>
          <w:sz w:val="18"/>
          <w:szCs w:val="18"/>
        </w:rPr>
      </w:pPr>
      <w:r>
        <w:rPr>
          <w:noProof/>
        </w:rPr>
        <w:drawing>
          <wp:inline distT="0" distB="0" distL="0" distR="0" wp14:anchorId="1601E216" wp14:editId="0ECFF6E1">
            <wp:extent cx="2381250" cy="2381250"/>
            <wp:effectExtent l="0" t="0" r="0" b="0"/>
            <wp:docPr id="344425934" name="Picture 1" descr="Dr. Kenneth Blum Resigns Position At OMICS Group To Focus On Innova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Kenneth Blum Resigns Position At OMICS Group To Focus On Innovativ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14:paraId="3CDF0BC3" w14:textId="77777777" w:rsidR="00255EC3" w:rsidRDefault="00255EC3">
      <w:pPr>
        <w:rPr>
          <w:color w:val="002060"/>
          <w:sz w:val="18"/>
          <w:szCs w:val="18"/>
        </w:rPr>
      </w:pPr>
    </w:p>
    <w:p w14:paraId="626B7C9D" w14:textId="77777777" w:rsidR="00255EC3" w:rsidRDefault="00255EC3">
      <w:pPr>
        <w:rPr>
          <w:color w:val="002060"/>
          <w:sz w:val="18"/>
          <w:szCs w:val="18"/>
        </w:rPr>
      </w:pPr>
    </w:p>
    <w:p w14:paraId="07C8832C" w14:textId="77777777" w:rsidR="00255EC3" w:rsidRDefault="00255EC3">
      <w:pPr>
        <w:rPr>
          <w:color w:val="002060"/>
          <w:sz w:val="18"/>
          <w:szCs w:val="18"/>
        </w:rPr>
      </w:pPr>
    </w:p>
    <w:p w14:paraId="31DB69DB" w14:textId="77777777" w:rsidR="00255EC3" w:rsidRDefault="00255EC3">
      <w:pPr>
        <w:rPr>
          <w:color w:val="002060"/>
          <w:sz w:val="18"/>
          <w:szCs w:val="18"/>
        </w:rPr>
      </w:pPr>
    </w:p>
    <w:p w14:paraId="3BA04210" w14:textId="77777777" w:rsidR="00255EC3" w:rsidRDefault="00255EC3">
      <w:pPr>
        <w:rPr>
          <w:color w:val="002060"/>
          <w:sz w:val="18"/>
          <w:szCs w:val="18"/>
        </w:rPr>
      </w:pPr>
    </w:p>
    <w:p w14:paraId="7CE8E895" w14:textId="7B907FE1" w:rsidR="002B0144" w:rsidRDefault="002B0144">
      <w:pPr>
        <w:rPr>
          <w:color w:val="002060"/>
          <w:sz w:val="18"/>
          <w:szCs w:val="18"/>
        </w:rPr>
      </w:pPr>
      <w:r w:rsidRPr="002B0144">
        <w:rPr>
          <w:color w:val="002060"/>
          <w:sz w:val="18"/>
          <w:szCs w:val="18"/>
        </w:rPr>
        <w:t>U.S. Citizen</w:t>
      </w:r>
    </w:p>
    <w:p w14:paraId="7E631152" w14:textId="0454CD48" w:rsidR="002B0144" w:rsidRDefault="000A0249" w:rsidP="000A0249">
      <w:pPr>
        <w:rPr>
          <w:rFonts w:asciiTheme="minorHAnsi" w:hAnsiTheme="minorHAnsi" w:cstheme="minorHAnsi"/>
          <w:sz w:val="18"/>
          <w:szCs w:val="18"/>
        </w:rPr>
      </w:pPr>
      <w:r>
        <w:rPr>
          <w:rFonts w:asciiTheme="minorHAnsi" w:hAnsiTheme="minorHAnsi" w:cstheme="minorHAnsi"/>
          <w:sz w:val="18"/>
          <w:szCs w:val="18"/>
        </w:rPr>
        <w:t>Curriculum Vitae</w:t>
      </w:r>
    </w:p>
    <w:p w14:paraId="21C988BE" w14:textId="2E1D98BC" w:rsidR="000A0249" w:rsidRPr="002B0144" w:rsidRDefault="003E62F2" w:rsidP="000A0249">
      <w:pPr>
        <w:rPr>
          <w:rFonts w:asciiTheme="minorHAnsi" w:hAnsiTheme="minorHAnsi" w:cstheme="minorHAnsi"/>
          <w:sz w:val="18"/>
          <w:szCs w:val="18"/>
        </w:rPr>
      </w:pPr>
      <w:r>
        <w:rPr>
          <w:rFonts w:asciiTheme="minorHAnsi" w:hAnsiTheme="minorHAnsi" w:cstheme="minorHAnsi"/>
          <w:sz w:val="18"/>
          <w:szCs w:val="18"/>
        </w:rPr>
        <w:t xml:space="preserve"> </w:t>
      </w:r>
    </w:p>
    <w:tbl>
      <w:tblPr>
        <w:tblStyle w:val="TableGrid"/>
        <w:tblW w:w="25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0"/>
      </w:tblGrid>
      <w:tr w:rsidR="003B2473" w:rsidRPr="003B19FB" w14:paraId="5E22A513" w14:textId="77777777" w:rsidTr="003B2473">
        <w:tc>
          <w:tcPr>
            <w:tcW w:w="4500" w:type="dxa"/>
          </w:tcPr>
          <w:p w14:paraId="6986C1B6" w14:textId="6443CB91" w:rsidR="003B2473" w:rsidRDefault="003B2473" w:rsidP="004725C4">
            <w:pPr>
              <w:widowControl w:val="0"/>
              <w:rPr>
                <w:rFonts w:asciiTheme="minorHAnsi" w:hAnsiTheme="minorHAnsi" w:cstheme="minorHAnsi"/>
              </w:rPr>
            </w:pPr>
            <w:r>
              <w:rPr>
                <w:rFonts w:asciiTheme="minorHAnsi" w:hAnsiTheme="minorHAnsi" w:cstheme="minorHAnsi"/>
              </w:rPr>
              <w:t>8200 SOUTH CONGRESS</w:t>
            </w:r>
          </w:p>
          <w:p w14:paraId="5490B750" w14:textId="368F674B" w:rsidR="003B2473" w:rsidRDefault="003B2473" w:rsidP="004725C4">
            <w:pPr>
              <w:widowControl w:val="0"/>
              <w:rPr>
                <w:rFonts w:asciiTheme="minorHAnsi" w:hAnsiTheme="minorHAnsi" w:cstheme="minorHAnsi"/>
              </w:rPr>
            </w:pPr>
            <w:r>
              <w:rPr>
                <w:rFonts w:asciiTheme="minorHAnsi" w:hAnsiTheme="minorHAnsi" w:cstheme="minorHAnsi"/>
              </w:rPr>
              <w:t>AUSTIN,TX.,78745</w:t>
            </w:r>
          </w:p>
          <w:p w14:paraId="5945A063" w14:textId="77777777" w:rsidR="003B2473" w:rsidRDefault="003B2473" w:rsidP="004725C4">
            <w:pPr>
              <w:widowControl w:val="0"/>
              <w:rPr>
                <w:rFonts w:asciiTheme="minorHAnsi" w:hAnsiTheme="minorHAnsi" w:cstheme="minorHAnsi"/>
              </w:rPr>
            </w:pPr>
          </w:p>
          <w:p w14:paraId="3DC47368" w14:textId="7F047844" w:rsidR="003B2473" w:rsidRPr="003B19FB" w:rsidRDefault="003B2473" w:rsidP="004725C4">
            <w:pPr>
              <w:widowControl w:val="0"/>
              <w:rPr>
                <w:rFonts w:asciiTheme="minorHAnsi" w:hAnsiTheme="minorHAnsi" w:cstheme="minorHAnsi"/>
              </w:rPr>
            </w:pPr>
            <w:r w:rsidRPr="003B19FB">
              <w:rPr>
                <w:rFonts w:asciiTheme="minorHAnsi" w:hAnsiTheme="minorHAnsi" w:cstheme="minorHAnsi"/>
              </w:rPr>
              <w:t>Phone: (</w:t>
            </w:r>
            <w:r>
              <w:rPr>
                <w:rFonts w:asciiTheme="minorHAnsi" w:hAnsiTheme="minorHAnsi" w:cstheme="minorHAnsi"/>
              </w:rPr>
              <w:t>619) 890-2167</w:t>
            </w:r>
          </w:p>
          <w:p w14:paraId="7F882243" w14:textId="77777777" w:rsidR="003B2473" w:rsidRDefault="003B2473" w:rsidP="004725C4">
            <w:pPr>
              <w:widowControl w:val="0"/>
            </w:pPr>
            <w:hyperlink r:id="rId9" w:history="1">
              <w:r w:rsidRPr="0079667C">
                <w:rPr>
                  <w:rStyle w:val="Hyperlink"/>
                  <w:rFonts w:asciiTheme="minorHAnsi" w:hAnsiTheme="minorHAnsi" w:cstheme="minorHAnsi"/>
                </w:rPr>
                <w:t>DRD2@gene@gmail.com</w:t>
              </w:r>
            </w:hyperlink>
          </w:p>
          <w:p w14:paraId="6BE74F29" w14:textId="06FD3E15" w:rsidR="003B2473" w:rsidRDefault="003B2473" w:rsidP="004725C4">
            <w:pPr>
              <w:widowControl w:val="0"/>
              <w:rPr>
                <w:rFonts w:asciiTheme="minorHAnsi" w:hAnsiTheme="minorHAnsi" w:cstheme="minorHAnsi"/>
              </w:rPr>
            </w:pPr>
            <w:hyperlink r:id="rId10" w:history="1">
              <w:r w:rsidRPr="00506F5A">
                <w:rPr>
                  <w:rStyle w:val="Hyperlink"/>
                  <w:rFonts w:asciiTheme="minorHAnsi" w:hAnsiTheme="minorHAnsi" w:cstheme="minorHAnsi"/>
                </w:rPr>
                <w:t>Drd2gene@ariel.a.c.il</w:t>
              </w:r>
            </w:hyperlink>
            <w:r>
              <w:rPr>
                <w:rFonts w:asciiTheme="minorHAnsi" w:hAnsiTheme="minorHAnsi" w:cstheme="minorHAnsi"/>
              </w:rPr>
              <w:t xml:space="preserve"> </w:t>
            </w:r>
          </w:p>
          <w:p w14:paraId="348C2AEF" w14:textId="01283BBB" w:rsidR="003B2473" w:rsidRPr="003B19FB" w:rsidRDefault="003B2473" w:rsidP="004725C4">
            <w:pPr>
              <w:widowControl w:val="0"/>
              <w:rPr>
                <w:rFonts w:asciiTheme="minorHAnsi" w:hAnsiTheme="minorHAnsi" w:cstheme="minorHAnsi"/>
              </w:rPr>
            </w:pPr>
          </w:p>
        </w:tc>
      </w:tr>
    </w:tbl>
    <w:p w14:paraId="6A4037EF" w14:textId="77777777" w:rsidR="002B0144" w:rsidRPr="003B19FB" w:rsidRDefault="002B0144" w:rsidP="00A90527">
      <w:pPr>
        <w:rPr>
          <w:rFonts w:asciiTheme="minorHAnsi" w:hAnsiTheme="minorHAnsi" w:cstheme="minorHAnsi"/>
        </w:rPr>
      </w:pPr>
    </w:p>
    <w:p w14:paraId="03289898" w14:textId="08CBE3F9" w:rsidR="00A90527" w:rsidRPr="00B45104" w:rsidRDefault="00251FA2" w:rsidP="00B45104">
      <w:pPr>
        <w:pStyle w:val="Heading1"/>
        <w:rPr>
          <w:b w:val="0"/>
          <w:bCs w:val="0"/>
          <w:i/>
          <w:iCs/>
          <w:spacing w:val="5"/>
        </w:rPr>
      </w:pPr>
      <w:r w:rsidRPr="00964F90">
        <w:t>Education</w:t>
      </w:r>
    </w:p>
    <w:p w14:paraId="0A0D951E" w14:textId="77777777" w:rsidR="00A83840" w:rsidRDefault="00A83840" w:rsidP="00FE35AF">
      <w:pPr>
        <w:rPr>
          <w:rFonts w:asciiTheme="minorHAnsi" w:hAnsiTheme="minorHAnsi" w:cstheme="minorHAnsi"/>
          <w:b/>
          <w:sz w:val="19"/>
          <w:szCs w:val="19"/>
        </w:rPr>
      </w:pPr>
    </w:p>
    <w:p w14:paraId="52D2D5CD" w14:textId="78E54695" w:rsidR="003B2473" w:rsidRDefault="003B2473" w:rsidP="00FE35AF">
      <w:pPr>
        <w:rPr>
          <w:rFonts w:asciiTheme="minorHAnsi" w:hAnsiTheme="minorHAnsi" w:cstheme="minorHAnsi"/>
          <w:b/>
          <w:sz w:val="18"/>
          <w:szCs w:val="18"/>
        </w:rPr>
      </w:pPr>
      <w:r>
        <w:rPr>
          <w:rFonts w:asciiTheme="minorHAnsi" w:hAnsiTheme="minorHAnsi" w:cstheme="minorHAnsi"/>
          <w:b/>
          <w:sz w:val="18"/>
          <w:szCs w:val="18"/>
        </w:rPr>
        <w:t>Honorary PhD</w:t>
      </w:r>
    </w:p>
    <w:p w14:paraId="1E83BAF0" w14:textId="77777777" w:rsidR="003B2473" w:rsidRDefault="003B2473" w:rsidP="00FE35AF">
      <w:pPr>
        <w:rPr>
          <w:rFonts w:asciiTheme="minorHAnsi" w:hAnsiTheme="minorHAnsi" w:cstheme="minorHAnsi"/>
          <w:b/>
          <w:sz w:val="18"/>
          <w:szCs w:val="18"/>
        </w:rPr>
      </w:pPr>
    </w:p>
    <w:p w14:paraId="77F81E9F" w14:textId="64BE7B72" w:rsidR="003B2473" w:rsidRDefault="003B2473" w:rsidP="00FE35AF">
      <w:pPr>
        <w:rPr>
          <w:rFonts w:asciiTheme="minorHAnsi" w:hAnsiTheme="minorHAnsi" w:cstheme="minorHAnsi"/>
          <w:b/>
          <w:sz w:val="18"/>
          <w:szCs w:val="18"/>
        </w:rPr>
      </w:pPr>
      <w:r w:rsidRPr="008D1691">
        <w:rPr>
          <w:rFonts w:asciiTheme="majorBidi" w:hAnsiTheme="majorBidi" w:cstheme="majorBidi"/>
          <w:sz w:val="20"/>
          <w:szCs w:val="20"/>
        </w:rPr>
        <w:t>Neurology, Federal University of the State of Rio de Janeiro, Rio de Janeiro, Brazil.</w:t>
      </w:r>
      <w:r>
        <w:rPr>
          <w:rFonts w:asciiTheme="majorBidi" w:hAnsiTheme="majorBidi" w:cstheme="majorBidi"/>
          <w:sz w:val="20"/>
          <w:szCs w:val="20"/>
        </w:rPr>
        <w:t xml:space="preserve"> (2026)</w:t>
      </w:r>
    </w:p>
    <w:p w14:paraId="0B40974A" w14:textId="77777777" w:rsidR="003B2473" w:rsidRDefault="003B2473" w:rsidP="00FE35AF">
      <w:pPr>
        <w:rPr>
          <w:rFonts w:asciiTheme="minorHAnsi" w:hAnsiTheme="minorHAnsi" w:cstheme="minorHAnsi"/>
          <w:b/>
          <w:sz w:val="18"/>
          <w:szCs w:val="18"/>
        </w:rPr>
      </w:pPr>
    </w:p>
    <w:p w14:paraId="1C873FBC" w14:textId="7D60F269" w:rsidR="00FE35AF" w:rsidRPr="00B45104" w:rsidRDefault="00FE35AF" w:rsidP="00FE35AF">
      <w:pPr>
        <w:rPr>
          <w:rFonts w:asciiTheme="minorHAnsi" w:hAnsiTheme="minorHAnsi" w:cstheme="minorHAnsi"/>
          <w:b/>
          <w:sz w:val="18"/>
          <w:szCs w:val="18"/>
        </w:rPr>
      </w:pPr>
      <w:r w:rsidRPr="00B45104">
        <w:rPr>
          <w:rFonts w:asciiTheme="minorHAnsi" w:hAnsiTheme="minorHAnsi" w:cstheme="minorHAnsi"/>
          <w:b/>
          <w:sz w:val="18"/>
          <w:szCs w:val="18"/>
        </w:rPr>
        <w:t>Fellowship in Genetics</w:t>
      </w:r>
      <w:r w:rsidRPr="00B45104">
        <w:rPr>
          <w:rFonts w:asciiTheme="minorHAnsi" w:hAnsiTheme="minorHAnsi" w:cstheme="minorHAnsi"/>
          <w:b/>
          <w:sz w:val="18"/>
          <w:szCs w:val="18"/>
        </w:rPr>
        <w:tab/>
      </w:r>
    </w:p>
    <w:p w14:paraId="0BA4CF97" w14:textId="5C6FA2F7"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b/>
          <w:sz w:val="18"/>
          <w:szCs w:val="18"/>
        </w:rPr>
        <w:tab/>
      </w:r>
      <w:r w:rsidRPr="00B45104">
        <w:rPr>
          <w:rFonts w:asciiTheme="minorHAnsi" w:hAnsiTheme="minorHAnsi" w:cstheme="minorHAnsi"/>
          <w:sz w:val="18"/>
          <w:szCs w:val="18"/>
        </w:rPr>
        <w:t>University of Colorado School of Pharmacy</w:t>
      </w:r>
      <w:r w:rsidRPr="00B45104">
        <w:rPr>
          <w:rFonts w:asciiTheme="minorHAnsi" w:hAnsiTheme="minorHAnsi" w:cstheme="minorHAnsi"/>
          <w:sz w:val="18"/>
          <w:szCs w:val="18"/>
        </w:rPr>
        <w:tab/>
        <w:t xml:space="preserve">              </w:t>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t xml:space="preserve">              1978</w:t>
      </w:r>
    </w:p>
    <w:p w14:paraId="4CBC817D" w14:textId="77777777"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sz w:val="18"/>
          <w:szCs w:val="18"/>
        </w:rPr>
        <w:tab/>
        <w:t>(</w:t>
      </w:r>
      <w:r w:rsidRPr="00B45104">
        <w:rPr>
          <w:rFonts w:asciiTheme="minorHAnsi" w:hAnsiTheme="minorHAnsi" w:cstheme="minorHAnsi"/>
          <w:i/>
          <w:iCs/>
          <w:sz w:val="18"/>
          <w:szCs w:val="18"/>
        </w:rPr>
        <w:t>Boulder, CO</w:t>
      </w:r>
      <w:r w:rsidRPr="00B45104">
        <w:rPr>
          <w:rFonts w:asciiTheme="minorHAnsi" w:hAnsiTheme="minorHAnsi" w:cstheme="minorHAnsi"/>
          <w:sz w:val="18"/>
          <w:szCs w:val="18"/>
        </w:rPr>
        <w:t>)</w:t>
      </w:r>
    </w:p>
    <w:p w14:paraId="76C063A3" w14:textId="77777777" w:rsidR="00FE35AF" w:rsidRPr="00B45104" w:rsidRDefault="00FE35AF" w:rsidP="00FE35AF">
      <w:pPr>
        <w:ind w:firstLine="720"/>
        <w:rPr>
          <w:rFonts w:asciiTheme="minorHAnsi" w:hAnsiTheme="minorHAnsi" w:cstheme="minorHAnsi"/>
          <w:sz w:val="18"/>
          <w:szCs w:val="18"/>
        </w:rPr>
      </w:pPr>
      <w:r w:rsidRPr="00B45104">
        <w:rPr>
          <w:rFonts w:asciiTheme="minorHAnsi" w:hAnsiTheme="minorHAnsi" w:cstheme="minorHAnsi"/>
          <w:sz w:val="18"/>
          <w:szCs w:val="18"/>
        </w:rPr>
        <w:t>Pharmacogenetics Workshop</w:t>
      </w:r>
    </w:p>
    <w:p w14:paraId="181F0294" w14:textId="12E63AC9" w:rsidR="00FE35AF" w:rsidRPr="00B45104" w:rsidRDefault="00FE35AF" w:rsidP="00A90527">
      <w:pPr>
        <w:rPr>
          <w:rFonts w:asciiTheme="minorHAnsi" w:hAnsiTheme="minorHAnsi" w:cstheme="minorHAnsi"/>
          <w:sz w:val="18"/>
          <w:szCs w:val="18"/>
        </w:rPr>
      </w:pPr>
      <w:r w:rsidRPr="00B45104">
        <w:rPr>
          <w:rFonts w:asciiTheme="minorHAnsi" w:hAnsiTheme="minorHAnsi" w:cstheme="minorHAnsi"/>
          <w:sz w:val="18"/>
          <w:szCs w:val="18"/>
        </w:rPr>
        <w:tab/>
        <w:t>Mentor: Irving Geller &amp; Gerald McClearn (mentor fellow)</w:t>
      </w:r>
    </w:p>
    <w:p w14:paraId="795B018E" w14:textId="77777777" w:rsidR="00A83840" w:rsidRPr="00B45104" w:rsidRDefault="00A83840" w:rsidP="00FE35AF">
      <w:pPr>
        <w:rPr>
          <w:rFonts w:asciiTheme="minorHAnsi" w:hAnsiTheme="minorHAnsi" w:cstheme="minorHAnsi"/>
          <w:b/>
          <w:sz w:val="18"/>
          <w:szCs w:val="18"/>
        </w:rPr>
      </w:pPr>
    </w:p>
    <w:p w14:paraId="516A4441" w14:textId="3D3587EE" w:rsidR="00FE35AF" w:rsidRPr="00B45104" w:rsidRDefault="006A342A" w:rsidP="00FE35AF">
      <w:pPr>
        <w:rPr>
          <w:rFonts w:asciiTheme="minorHAnsi" w:hAnsiTheme="minorHAnsi" w:cstheme="minorHAnsi"/>
          <w:b/>
          <w:sz w:val="18"/>
          <w:szCs w:val="18"/>
        </w:rPr>
      </w:pPr>
      <w:r w:rsidRPr="00B45104">
        <w:rPr>
          <w:rFonts w:asciiTheme="minorHAnsi" w:hAnsiTheme="minorHAnsi" w:cstheme="minorHAnsi"/>
          <w:b/>
          <w:sz w:val="18"/>
          <w:szCs w:val="18"/>
        </w:rPr>
        <w:t>Post doctorate</w:t>
      </w:r>
      <w:r w:rsidR="00FE35AF" w:rsidRPr="00B45104">
        <w:rPr>
          <w:rFonts w:asciiTheme="minorHAnsi" w:hAnsiTheme="minorHAnsi" w:cstheme="minorHAnsi"/>
          <w:b/>
          <w:sz w:val="18"/>
          <w:szCs w:val="18"/>
        </w:rPr>
        <w:t>, Research in Psychopharmacology</w:t>
      </w:r>
      <w:r w:rsidR="00FE35AF" w:rsidRPr="00B45104">
        <w:rPr>
          <w:rFonts w:asciiTheme="minorHAnsi" w:hAnsiTheme="minorHAnsi" w:cstheme="minorHAnsi"/>
          <w:b/>
          <w:sz w:val="18"/>
          <w:szCs w:val="18"/>
        </w:rPr>
        <w:tab/>
      </w:r>
    </w:p>
    <w:p w14:paraId="74C958B6" w14:textId="681EF98B"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b/>
          <w:sz w:val="18"/>
          <w:szCs w:val="18"/>
        </w:rPr>
        <w:tab/>
      </w:r>
      <w:r w:rsidRPr="00B45104">
        <w:rPr>
          <w:rFonts w:asciiTheme="minorHAnsi" w:hAnsiTheme="minorHAnsi" w:cstheme="minorHAnsi"/>
          <w:sz w:val="18"/>
          <w:szCs w:val="18"/>
        </w:rPr>
        <w:t>Texas Biomedical Research Institute</w:t>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t xml:space="preserve">              1972</w:t>
      </w:r>
    </w:p>
    <w:p w14:paraId="6B5D3BEB" w14:textId="77777777"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sz w:val="18"/>
          <w:szCs w:val="18"/>
        </w:rPr>
        <w:tab/>
        <w:t>(</w:t>
      </w:r>
      <w:r w:rsidRPr="00B45104">
        <w:rPr>
          <w:rFonts w:asciiTheme="minorHAnsi" w:hAnsiTheme="minorHAnsi" w:cstheme="minorHAnsi"/>
          <w:i/>
          <w:iCs/>
          <w:sz w:val="18"/>
          <w:szCs w:val="18"/>
        </w:rPr>
        <w:t>San Antonio, TX</w:t>
      </w:r>
      <w:r w:rsidRPr="00B45104">
        <w:rPr>
          <w:rFonts w:asciiTheme="minorHAnsi" w:hAnsiTheme="minorHAnsi" w:cstheme="minorHAnsi"/>
          <w:sz w:val="18"/>
          <w:szCs w:val="18"/>
        </w:rPr>
        <w:t>)</w:t>
      </w:r>
    </w:p>
    <w:p w14:paraId="5FC74F68" w14:textId="77777777" w:rsidR="00A83840" w:rsidRPr="00B45104" w:rsidRDefault="00A83840" w:rsidP="00FE35AF">
      <w:pPr>
        <w:rPr>
          <w:rFonts w:asciiTheme="minorHAnsi" w:hAnsiTheme="minorHAnsi" w:cstheme="minorHAnsi"/>
          <w:sz w:val="18"/>
          <w:szCs w:val="18"/>
        </w:rPr>
      </w:pPr>
    </w:p>
    <w:p w14:paraId="3C0BC0C2" w14:textId="115AFAAD" w:rsidR="00FE35AF" w:rsidRPr="00B45104" w:rsidRDefault="006A342A" w:rsidP="00FE35AF">
      <w:pPr>
        <w:rPr>
          <w:rFonts w:asciiTheme="minorHAnsi" w:hAnsiTheme="minorHAnsi" w:cstheme="minorHAnsi"/>
          <w:sz w:val="18"/>
          <w:szCs w:val="18"/>
        </w:rPr>
      </w:pPr>
      <w:r w:rsidRPr="00B45104">
        <w:rPr>
          <w:rFonts w:asciiTheme="minorHAnsi" w:hAnsiTheme="minorHAnsi" w:cstheme="minorHAnsi"/>
          <w:b/>
          <w:sz w:val="18"/>
          <w:szCs w:val="18"/>
        </w:rPr>
        <w:t xml:space="preserve">Ph.D., </w:t>
      </w:r>
      <w:r w:rsidR="00FE35AF" w:rsidRPr="00B45104">
        <w:rPr>
          <w:rFonts w:asciiTheme="minorHAnsi" w:hAnsiTheme="minorHAnsi" w:cstheme="minorHAnsi"/>
          <w:b/>
          <w:sz w:val="18"/>
          <w:szCs w:val="18"/>
        </w:rPr>
        <w:t>Pharmacology</w:t>
      </w:r>
      <w:r w:rsidR="00FE35AF" w:rsidRPr="00B45104">
        <w:rPr>
          <w:rFonts w:asciiTheme="minorHAnsi" w:hAnsiTheme="minorHAnsi" w:cstheme="minorHAnsi"/>
          <w:b/>
          <w:sz w:val="18"/>
          <w:szCs w:val="18"/>
        </w:rPr>
        <w:tab/>
      </w:r>
    </w:p>
    <w:p w14:paraId="29EE9B29" w14:textId="4F78C841"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b/>
          <w:sz w:val="18"/>
          <w:szCs w:val="18"/>
        </w:rPr>
        <w:tab/>
      </w:r>
      <w:r w:rsidRPr="00B45104">
        <w:rPr>
          <w:rFonts w:asciiTheme="minorHAnsi" w:hAnsiTheme="minorHAnsi" w:cstheme="minorHAnsi"/>
          <w:sz w:val="18"/>
          <w:szCs w:val="18"/>
        </w:rPr>
        <w:t xml:space="preserve">New York Medical College </w:t>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t xml:space="preserve">              1968</w:t>
      </w:r>
    </w:p>
    <w:p w14:paraId="41C32EB7" w14:textId="77777777"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sz w:val="18"/>
          <w:szCs w:val="18"/>
        </w:rPr>
        <w:tab/>
        <w:t>(</w:t>
      </w:r>
      <w:r w:rsidRPr="00B45104">
        <w:rPr>
          <w:rFonts w:asciiTheme="minorHAnsi" w:hAnsiTheme="minorHAnsi" w:cstheme="minorHAnsi"/>
          <w:i/>
          <w:iCs/>
          <w:sz w:val="18"/>
          <w:szCs w:val="18"/>
        </w:rPr>
        <w:t>Valhalla, NY</w:t>
      </w:r>
      <w:r w:rsidRPr="00B45104">
        <w:rPr>
          <w:rFonts w:asciiTheme="minorHAnsi" w:hAnsiTheme="minorHAnsi" w:cstheme="minorHAnsi"/>
          <w:sz w:val="18"/>
          <w:szCs w:val="18"/>
        </w:rPr>
        <w:t>)</w:t>
      </w:r>
    </w:p>
    <w:p w14:paraId="77E3EC82" w14:textId="5156C1ED"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sz w:val="18"/>
          <w:szCs w:val="18"/>
        </w:rPr>
        <w:lastRenderedPageBreak/>
        <w:tab/>
        <w:t>Mentor: Joseph Siefter</w:t>
      </w:r>
    </w:p>
    <w:p w14:paraId="085A9311" w14:textId="77777777" w:rsidR="00FE35AF" w:rsidRPr="00B45104" w:rsidRDefault="00FE35AF" w:rsidP="00FE35AF">
      <w:pPr>
        <w:rPr>
          <w:rFonts w:asciiTheme="minorHAnsi" w:hAnsiTheme="minorHAnsi" w:cstheme="minorHAnsi"/>
          <w:sz w:val="18"/>
          <w:szCs w:val="18"/>
        </w:rPr>
      </w:pPr>
    </w:p>
    <w:p w14:paraId="14A9F603" w14:textId="77777777" w:rsidR="00FE35AF" w:rsidRPr="00B45104" w:rsidRDefault="00FE35AF" w:rsidP="00FE35AF">
      <w:pPr>
        <w:rPr>
          <w:rFonts w:asciiTheme="minorHAnsi" w:hAnsiTheme="minorHAnsi" w:cstheme="minorHAnsi"/>
          <w:b/>
          <w:sz w:val="18"/>
          <w:szCs w:val="18"/>
        </w:rPr>
      </w:pPr>
      <w:r w:rsidRPr="00B45104">
        <w:rPr>
          <w:rFonts w:asciiTheme="minorHAnsi" w:hAnsiTheme="minorHAnsi" w:cstheme="minorHAnsi"/>
          <w:b/>
          <w:sz w:val="18"/>
          <w:szCs w:val="18"/>
        </w:rPr>
        <w:t xml:space="preserve">M.S., Medical Science </w:t>
      </w:r>
      <w:r w:rsidRPr="00B45104">
        <w:rPr>
          <w:rFonts w:asciiTheme="minorHAnsi" w:hAnsiTheme="minorHAnsi" w:cstheme="minorHAnsi"/>
          <w:b/>
          <w:sz w:val="18"/>
          <w:szCs w:val="18"/>
        </w:rPr>
        <w:tab/>
      </w:r>
    </w:p>
    <w:p w14:paraId="574F85B0" w14:textId="3B25ADC2"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b/>
          <w:sz w:val="18"/>
          <w:szCs w:val="18"/>
        </w:rPr>
        <w:tab/>
      </w:r>
      <w:r w:rsidRPr="00B45104">
        <w:rPr>
          <w:rFonts w:asciiTheme="minorHAnsi" w:hAnsiTheme="minorHAnsi" w:cstheme="minorHAnsi"/>
          <w:sz w:val="18"/>
          <w:szCs w:val="18"/>
        </w:rPr>
        <w:t>The University of Medicine and Dentistry of New Jersey</w:t>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00F93823">
        <w:rPr>
          <w:rFonts w:asciiTheme="minorHAnsi" w:hAnsiTheme="minorHAnsi" w:cstheme="minorHAnsi"/>
          <w:sz w:val="18"/>
          <w:szCs w:val="18"/>
        </w:rPr>
        <w:tab/>
      </w:r>
      <w:r w:rsidRPr="00B45104">
        <w:rPr>
          <w:rFonts w:asciiTheme="minorHAnsi" w:hAnsiTheme="minorHAnsi" w:cstheme="minorHAnsi"/>
          <w:sz w:val="18"/>
          <w:szCs w:val="18"/>
        </w:rPr>
        <w:t xml:space="preserve">              1965</w:t>
      </w:r>
    </w:p>
    <w:p w14:paraId="20C89E69" w14:textId="77777777" w:rsidR="00FE35AF" w:rsidRPr="00B45104" w:rsidRDefault="00FE35AF" w:rsidP="00FE35AF">
      <w:pPr>
        <w:rPr>
          <w:rFonts w:asciiTheme="minorHAnsi" w:hAnsiTheme="minorHAnsi" w:cstheme="minorHAnsi"/>
          <w:sz w:val="18"/>
          <w:szCs w:val="18"/>
        </w:rPr>
      </w:pPr>
      <w:r w:rsidRPr="00B45104">
        <w:rPr>
          <w:rFonts w:asciiTheme="minorHAnsi" w:hAnsiTheme="minorHAnsi" w:cstheme="minorHAnsi"/>
          <w:sz w:val="18"/>
          <w:szCs w:val="18"/>
        </w:rPr>
        <w:tab/>
        <w:t>(</w:t>
      </w:r>
      <w:r w:rsidRPr="00B45104">
        <w:rPr>
          <w:rFonts w:asciiTheme="minorHAnsi" w:hAnsiTheme="minorHAnsi" w:cstheme="minorHAnsi"/>
          <w:i/>
          <w:iCs/>
          <w:sz w:val="18"/>
          <w:szCs w:val="18"/>
        </w:rPr>
        <w:t>Piscataway, NJ</w:t>
      </w:r>
      <w:r w:rsidRPr="00B45104">
        <w:rPr>
          <w:rFonts w:asciiTheme="minorHAnsi" w:hAnsiTheme="minorHAnsi" w:cstheme="minorHAnsi"/>
          <w:sz w:val="18"/>
          <w:szCs w:val="18"/>
        </w:rPr>
        <w:t>)</w:t>
      </w:r>
    </w:p>
    <w:p w14:paraId="734E0F38" w14:textId="74C07CF4" w:rsidR="00F73BED" w:rsidRPr="00B45104" w:rsidRDefault="00FE35AF" w:rsidP="00A90527">
      <w:pPr>
        <w:rPr>
          <w:rFonts w:asciiTheme="minorHAnsi" w:hAnsiTheme="minorHAnsi" w:cstheme="minorHAnsi"/>
          <w:sz w:val="18"/>
          <w:szCs w:val="18"/>
        </w:rPr>
      </w:pPr>
      <w:r w:rsidRPr="00B45104">
        <w:rPr>
          <w:rFonts w:asciiTheme="minorHAnsi" w:hAnsiTheme="minorHAnsi" w:cstheme="minorHAnsi"/>
          <w:sz w:val="18"/>
          <w:szCs w:val="18"/>
        </w:rPr>
        <w:tab/>
        <w:t>Mentor: Desmond Bonnycastle</w:t>
      </w:r>
    </w:p>
    <w:p w14:paraId="17868BB0" w14:textId="1FA999E9" w:rsidR="00D51C79" w:rsidRPr="00B45104" w:rsidRDefault="00D51C79" w:rsidP="00A90527">
      <w:pPr>
        <w:rPr>
          <w:rFonts w:asciiTheme="minorHAnsi" w:hAnsiTheme="minorHAnsi" w:cstheme="minorHAnsi"/>
          <w:sz w:val="18"/>
          <w:szCs w:val="18"/>
        </w:rPr>
      </w:pPr>
    </w:p>
    <w:p w14:paraId="4882313F" w14:textId="6233196C" w:rsidR="00D51C79" w:rsidRPr="00B45104" w:rsidRDefault="00D51C79" w:rsidP="00A90527">
      <w:pPr>
        <w:rPr>
          <w:rFonts w:asciiTheme="minorHAnsi" w:hAnsiTheme="minorHAnsi" w:cstheme="minorHAnsi"/>
          <w:b/>
          <w:bCs/>
          <w:sz w:val="18"/>
          <w:szCs w:val="18"/>
        </w:rPr>
      </w:pPr>
      <w:r w:rsidRPr="00B45104">
        <w:rPr>
          <w:rFonts w:asciiTheme="minorHAnsi" w:hAnsiTheme="minorHAnsi" w:cstheme="minorHAnsi"/>
          <w:b/>
          <w:bCs/>
          <w:sz w:val="18"/>
          <w:szCs w:val="18"/>
        </w:rPr>
        <w:t>B.S., Pharmacy</w:t>
      </w:r>
    </w:p>
    <w:p w14:paraId="0058B8BC" w14:textId="19C5DFC6" w:rsidR="00D51C79" w:rsidRPr="00B45104" w:rsidRDefault="00D51C79" w:rsidP="00A90527">
      <w:pPr>
        <w:rPr>
          <w:rFonts w:asciiTheme="minorHAnsi" w:hAnsiTheme="minorHAnsi" w:cstheme="minorHAnsi"/>
          <w:sz w:val="18"/>
          <w:szCs w:val="18"/>
        </w:rPr>
      </w:pPr>
      <w:r w:rsidRPr="00B45104">
        <w:rPr>
          <w:rFonts w:asciiTheme="minorHAnsi" w:hAnsiTheme="minorHAnsi" w:cstheme="minorHAnsi"/>
          <w:sz w:val="18"/>
          <w:szCs w:val="18"/>
        </w:rPr>
        <w:tab/>
        <w:t>Columbia University</w:t>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t xml:space="preserve">              1961</w:t>
      </w:r>
    </w:p>
    <w:p w14:paraId="57267EBA" w14:textId="005D936A" w:rsidR="00D51C79" w:rsidRPr="00B45104" w:rsidRDefault="00D51C79" w:rsidP="00A90527">
      <w:pPr>
        <w:rPr>
          <w:rFonts w:asciiTheme="minorHAnsi" w:hAnsiTheme="minorHAnsi" w:cstheme="minorHAnsi"/>
          <w:i/>
          <w:iCs/>
          <w:sz w:val="18"/>
          <w:szCs w:val="18"/>
        </w:rPr>
      </w:pPr>
      <w:r w:rsidRPr="00B45104">
        <w:rPr>
          <w:rFonts w:asciiTheme="minorHAnsi" w:hAnsiTheme="minorHAnsi" w:cstheme="minorHAnsi"/>
          <w:sz w:val="18"/>
          <w:szCs w:val="18"/>
        </w:rPr>
        <w:tab/>
      </w:r>
      <w:r w:rsidRPr="00B45104">
        <w:rPr>
          <w:rFonts w:asciiTheme="minorHAnsi" w:hAnsiTheme="minorHAnsi" w:cstheme="minorHAnsi"/>
          <w:i/>
          <w:iCs/>
          <w:sz w:val="18"/>
          <w:szCs w:val="18"/>
        </w:rPr>
        <w:t>(New York, NY)</w:t>
      </w:r>
    </w:p>
    <w:p w14:paraId="6838A75B" w14:textId="77777777" w:rsidR="00D51C79" w:rsidRPr="00D51C79" w:rsidRDefault="00D51C79" w:rsidP="00A90527">
      <w:pPr>
        <w:rPr>
          <w:rFonts w:asciiTheme="minorHAnsi" w:hAnsiTheme="minorHAnsi" w:cstheme="minorHAnsi"/>
          <w:i/>
          <w:iCs/>
          <w:sz w:val="19"/>
          <w:szCs w:val="19"/>
        </w:rPr>
      </w:pPr>
    </w:p>
    <w:p w14:paraId="09B66117" w14:textId="14ACF87D" w:rsidR="00251FA2" w:rsidRPr="007536FE" w:rsidRDefault="007536FE" w:rsidP="009E36D4">
      <w:pPr>
        <w:pStyle w:val="Heading1"/>
      </w:pPr>
      <w:r>
        <w:t>Academic Appointments</w:t>
      </w:r>
    </w:p>
    <w:p w14:paraId="56A7FF25" w14:textId="77777777" w:rsidR="003D17E7" w:rsidRDefault="003D17E7" w:rsidP="00A90527">
      <w:pPr>
        <w:rPr>
          <w:rFonts w:asciiTheme="minorHAnsi" w:hAnsiTheme="minorHAnsi" w:cstheme="minorHAnsi"/>
        </w:rPr>
      </w:pPr>
    </w:p>
    <w:p w14:paraId="34B75E90" w14:textId="598457AD" w:rsidR="00A90527" w:rsidRPr="00B45104" w:rsidRDefault="003D17E7" w:rsidP="00A90527">
      <w:pPr>
        <w:rPr>
          <w:rFonts w:asciiTheme="minorHAnsi" w:hAnsiTheme="minorHAnsi" w:cstheme="minorHAnsi"/>
          <w:sz w:val="18"/>
          <w:szCs w:val="18"/>
        </w:rPr>
      </w:pPr>
      <w:r w:rsidRPr="00B45104">
        <w:rPr>
          <w:rFonts w:asciiTheme="minorHAnsi" w:hAnsiTheme="minorHAnsi" w:cstheme="minorHAnsi"/>
          <w:b/>
          <w:bCs/>
          <w:sz w:val="18"/>
          <w:szCs w:val="18"/>
        </w:rPr>
        <w:t>Full Professor (Research Faculty)</w:t>
      </w:r>
      <w:r w:rsidRPr="00B45104">
        <w:rPr>
          <w:rFonts w:asciiTheme="minorHAnsi" w:hAnsiTheme="minorHAnsi" w:cstheme="minorHAnsi"/>
          <w:b/>
          <w:bCs/>
          <w:sz w:val="18"/>
          <w:szCs w:val="18"/>
        </w:rPr>
        <w:tab/>
      </w:r>
      <w:r w:rsidRPr="00B45104">
        <w:rPr>
          <w:rFonts w:asciiTheme="minorHAnsi" w:hAnsiTheme="minorHAnsi" w:cstheme="minorHAnsi"/>
          <w:b/>
          <w:bCs/>
          <w:sz w:val="18"/>
          <w:szCs w:val="18"/>
        </w:rPr>
        <w:tab/>
      </w:r>
      <w:r w:rsidRPr="00B45104">
        <w:rPr>
          <w:rFonts w:asciiTheme="minorHAnsi" w:hAnsiTheme="minorHAnsi" w:cstheme="minorHAnsi"/>
          <w:b/>
          <w:bCs/>
          <w:sz w:val="18"/>
          <w:szCs w:val="18"/>
        </w:rPr>
        <w:tab/>
      </w:r>
      <w:r w:rsidRPr="00B45104">
        <w:rPr>
          <w:rFonts w:asciiTheme="minorHAnsi" w:hAnsiTheme="minorHAnsi" w:cstheme="minorHAnsi"/>
          <w:b/>
          <w:bCs/>
          <w:sz w:val="18"/>
          <w:szCs w:val="18"/>
        </w:rPr>
        <w:tab/>
      </w:r>
      <w:r w:rsidRPr="00B45104">
        <w:rPr>
          <w:rFonts w:asciiTheme="minorHAnsi" w:hAnsiTheme="minorHAnsi" w:cstheme="minorHAnsi"/>
          <w:b/>
          <w:bCs/>
          <w:sz w:val="18"/>
          <w:szCs w:val="18"/>
        </w:rPr>
        <w:tab/>
      </w:r>
      <w:r w:rsidRPr="00B45104">
        <w:rPr>
          <w:rFonts w:asciiTheme="minorHAnsi" w:hAnsiTheme="minorHAnsi" w:cstheme="minorHAnsi"/>
          <w:b/>
          <w:bCs/>
          <w:sz w:val="18"/>
          <w:szCs w:val="18"/>
        </w:rPr>
        <w:tab/>
      </w:r>
      <w:r w:rsidRPr="00B45104">
        <w:rPr>
          <w:rFonts w:asciiTheme="minorHAnsi" w:hAnsiTheme="minorHAnsi" w:cstheme="minorHAnsi"/>
          <w:b/>
          <w:bCs/>
          <w:sz w:val="18"/>
          <w:szCs w:val="18"/>
        </w:rPr>
        <w:tab/>
        <w:t xml:space="preserve"> </w:t>
      </w:r>
      <w:r w:rsidR="000A0249" w:rsidRPr="00B45104">
        <w:rPr>
          <w:rFonts w:asciiTheme="minorHAnsi" w:hAnsiTheme="minorHAnsi" w:cstheme="minorHAnsi"/>
          <w:b/>
          <w:bCs/>
          <w:sz w:val="18"/>
          <w:szCs w:val="18"/>
        </w:rPr>
        <w:tab/>
        <w:t xml:space="preserve">         </w:t>
      </w:r>
      <w:r w:rsidRPr="00B45104">
        <w:rPr>
          <w:rFonts w:asciiTheme="minorHAnsi" w:hAnsiTheme="minorHAnsi" w:cstheme="minorHAnsi"/>
          <w:b/>
          <w:bCs/>
          <w:sz w:val="18"/>
          <w:szCs w:val="18"/>
        </w:rPr>
        <w:t xml:space="preserve"> </w:t>
      </w:r>
      <w:r w:rsidRPr="00B45104">
        <w:rPr>
          <w:rFonts w:asciiTheme="minorHAnsi" w:hAnsiTheme="minorHAnsi" w:cstheme="minorHAnsi"/>
          <w:sz w:val="18"/>
          <w:szCs w:val="18"/>
        </w:rPr>
        <w:t>Current</w:t>
      </w:r>
    </w:p>
    <w:p w14:paraId="75963A31" w14:textId="47F5105F" w:rsidR="003D17E7" w:rsidRPr="00B45104" w:rsidRDefault="003D17E7" w:rsidP="00363855">
      <w:pPr>
        <w:ind w:firstLine="720"/>
        <w:rPr>
          <w:rFonts w:asciiTheme="minorHAnsi" w:hAnsiTheme="minorHAnsi" w:cstheme="minorHAnsi"/>
          <w:sz w:val="18"/>
          <w:szCs w:val="18"/>
        </w:rPr>
      </w:pPr>
      <w:r w:rsidRPr="00B45104">
        <w:rPr>
          <w:rFonts w:asciiTheme="minorHAnsi" w:hAnsiTheme="minorHAnsi" w:cstheme="minorHAnsi"/>
          <w:sz w:val="18"/>
          <w:szCs w:val="18"/>
        </w:rPr>
        <w:t>Western University Health Sciences</w:t>
      </w:r>
    </w:p>
    <w:p w14:paraId="1F81ECF2" w14:textId="37BB6454" w:rsidR="003D17E7" w:rsidRPr="00B45104" w:rsidRDefault="003D17E7" w:rsidP="00363855">
      <w:pPr>
        <w:ind w:firstLine="720"/>
        <w:rPr>
          <w:rFonts w:asciiTheme="minorHAnsi" w:hAnsiTheme="minorHAnsi" w:cstheme="minorHAnsi"/>
          <w:sz w:val="18"/>
          <w:szCs w:val="18"/>
        </w:rPr>
      </w:pPr>
      <w:r w:rsidRPr="00B45104">
        <w:rPr>
          <w:rFonts w:asciiTheme="minorHAnsi" w:hAnsiTheme="minorHAnsi" w:cstheme="minorHAnsi"/>
          <w:sz w:val="18"/>
          <w:szCs w:val="18"/>
        </w:rPr>
        <w:t>Graduate School of Biomedical Science</w:t>
      </w:r>
    </w:p>
    <w:p w14:paraId="2B04AAD8" w14:textId="0C3B81D3" w:rsidR="003D17E7" w:rsidRPr="00B45104" w:rsidRDefault="003D17E7" w:rsidP="00363855">
      <w:pPr>
        <w:ind w:firstLine="720"/>
        <w:rPr>
          <w:rFonts w:asciiTheme="minorHAnsi" w:hAnsiTheme="minorHAnsi" w:cstheme="minorHAnsi"/>
          <w:sz w:val="18"/>
          <w:szCs w:val="18"/>
        </w:rPr>
      </w:pPr>
      <w:r w:rsidRPr="00B45104">
        <w:rPr>
          <w:rFonts w:asciiTheme="minorHAnsi" w:hAnsiTheme="minorHAnsi" w:cstheme="minorHAnsi"/>
          <w:sz w:val="18"/>
          <w:szCs w:val="18"/>
        </w:rPr>
        <w:t>(</w:t>
      </w:r>
      <w:r w:rsidRPr="00B45104">
        <w:rPr>
          <w:rFonts w:asciiTheme="minorHAnsi" w:hAnsiTheme="minorHAnsi" w:cstheme="minorHAnsi"/>
          <w:i/>
          <w:iCs/>
          <w:sz w:val="18"/>
          <w:szCs w:val="18"/>
        </w:rPr>
        <w:t>Pomona, CA</w:t>
      </w:r>
      <w:r w:rsidRPr="00B45104">
        <w:rPr>
          <w:rFonts w:asciiTheme="minorHAnsi" w:hAnsiTheme="minorHAnsi" w:cstheme="minorHAnsi"/>
          <w:sz w:val="18"/>
          <w:szCs w:val="18"/>
        </w:rPr>
        <w:t>)</w:t>
      </w:r>
    </w:p>
    <w:p w14:paraId="61F02559" w14:textId="77777777" w:rsidR="0093293F" w:rsidRPr="00B45104" w:rsidRDefault="0093293F" w:rsidP="00363855">
      <w:pPr>
        <w:ind w:firstLine="720"/>
        <w:rPr>
          <w:rFonts w:asciiTheme="minorHAnsi" w:hAnsiTheme="minorHAnsi" w:cstheme="minorHAnsi"/>
          <w:sz w:val="18"/>
          <w:szCs w:val="18"/>
        </w:rPr>
      </w:pPr>
    </w:p>
    <w:p w14:paraId="2A93CFC8" w14:textId="5BB8200D" w:rsidR="00D51C79" w:rsidRPr="00B45104" w:rsidRDefault="00D51C79" w:rsidP="00D51C79">
      <w:pPr>
        <w:rPr>
          <w:rFonts w:asciiTheme="minorHAnsi" w:hAnsiTheme="minorHAnsi" w:cstheme="minorHAnsi"/>
          <w:sz w:val="18"/>
          <w:szCs w:val="18"/>
        </w:rPr>
      </w:pPr>
      <w:r w:rsidRPr="00B45104">
        <w:rPr>
          <w:rFonts w:asciiTheme="minorHAnsi" w:hAnsiTheme="minorHAnsi" w:cstheme="minorHAnsi"/>
          <w:b/>
          <w:sz w:val="18"/>
          <w:szCs w:val="18"/>
        </w:rPr>
        <w:t xml:space="preserve">Professor- Adjunct </w:t>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Pr="00B45104">
        <w:rPr>
          <w:rFonts w:asciiTheme="minorHAnsi" w:hAnsiTheme="minorHAnsi" w:cstheme="minorHAnsi"/>
          <w:b/>
          <w:sz w:val="18"/>
          <w:szCs w:val="18"/>
        </w:rPr>
        <w:tab/>
      </w:r>
      <w:r w:rsidR="00F93823">
        <w:rPr>
          <w:rFonts w:asciiTheme="minorHAnsi" w:hAnsiTheme="minorHAnsi" w:cstheme="minorHAnsi"/>
          <w:b/>
          <w:sz w:val="18"/>
          <w:szCs w:val="18"/>
        </w:rPr>
        <w:tab/>
      </w:r>
      <w:r w:rsidRPr="00B45104">
        <w:rPr>
          <w:rFonts w:asciiTheme="minorHAnsi" w:hAnsiTheme="minorHAnsi" w:cstheme="minorHAnsi"/>
          <w:b/>
          <w:sz w:val="18"/>
          <w:szCs w:val="18"/>
        </w:rPr>
        <w:t xml:space="preserve"> </w:t>
      </w:r>
      <w:r w:rsidRPr="00B45104">
        <w:rPr>
          <w:rFonts w:asciiTheme="minorHAnsi" w:hAnsiTheme="minorHAnsi" w:cstheme="minorHAnsi"/>
          <w:bCs/>
          <w:sz w:val="18"/>
          <w:szCs w:val="18"/>
        </w:rPr>
        <w:t>2016-Present</w:t>
      </w:r>
    </w:p>
    <w:p w14:paraId="0396F743"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Department of Psychiatry</w:t>
      </w:r>
    </w:p>
    <w:p w14:paraId="51988361"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Wright University</w:t>
      </w:r>
    </w:p>
    <w:p w14:paraId="62F5095C"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 xml:space="preserve">Boonshoft School of Medicine </w:t>
      </w:r>
    </w:p>
    <w:p w14:paraId="6D75088D" w14:textId="77777777" w:rsidR="00D51C79" w:rsidRPr="00B45104" w:rsidRDefault="00D51C79" w:rsidP="00D51C79">
      <w:pPr>
        <w:ind w:firstLine="720"/>
        <w:rPr>
          <w:rFonts w:asciiTheme="minorHAnsi" w:hAnsiTheme="minorHAnsi" w:cstheme="minorHAnsi"/>
          <w:i/>
          <w:iCs/>
          <w:sz w:val="18"/>
          <w:szCs w:val="18"/>
        </w:rPr>
      </w:pPr>
      <w:r w:rsidRPr="00B45104">
        <w:rPr>
          <w:rFonts w:asciiTheme="minorHAnsi" w:hAnsiTheme="minorHAnsi" w:cstheme="minorHAnsi"/>
          <w:sz w:val="18"/>
          <w:szCs w:val="18"/>
        </w:rPr>
        <w:t>(</w:t>
      </w:r>
      <w:r w:rsidRPr="00B45104">
        <w:rPr>
          <w:rFonts w:asciiTheme="minorHAnsi" w:hAnsiTheme="minorHAnsi" w:cstheme="minorHAnsi"/>
          <w:i/>
          <w:iCs/>
          <w:sz w:val="18"/>
          <w:szCs w:val="18"/>
        </w:rPr>
        <w:t>Dayton, OH)</w:t>
      </w:r>
    </w:p>
    <w:p w14:paraId="79B37E6B" w14:textId="7D3D4B50" w:rsidR="00A90527" w:rsidRPr="00B45104" w:rsidRDefault="00A90527" w:rsidP="00A90527">
      <w:pPr>
        <w:rPr>
          <w:rFonts w:asciiTheme="minorHAnsi" w:hAnsiTheme="minorHAnsi" w:cstheme="minorHAnsi"/>
          <w:sz w:val="18"/>
          <w:szCs w:val="18"/>
        </w:rPr>
      </w:pPr>
    </w:p>
    <w:p w14:paraId="1AB7D462" w14:textId="3C2A7C1B" w:rsidR="00D51C79" w:rsidRPr="00B45104" w:rsidRDefault="00D51C79" w:rsidP="00D51C79">
      <w:pPr>
        <w:rPr>
          <w:rFonts w:asciiTheme="minorHAnsi" w:hAnsiTheme="minorHAnsi" w:cstheme="minorHAnsi"/>
          <w:sz w:val="18"/>
          <w:szCs w:val="18"/>
        </w:rPr>
      </w:pPr>
      <w:r w:rsidRPr="00B45104">
        <w:rPr>
          <w:rFonts w:asciiTheme="minorHAnsi" w:hAnsiTheme="minorHAnsi" w:cstheme="minorHAnsi"/>
          <w:b/>
          <w:sz w:val="18"/>
          <w:szCs w:val="18"/>
        </w:rPr>
        <w:t>Research Professor Adjunct</w:t>
      </w:r>
      <w:r w:rsidRPr="00B45104">
        <w:rPr>
          <w:rFonts w:asciiTheme="minorHAnsi" w:hAnsiTheme="minorHAnsi" w:cstheme="minorHAnsi"/>
          <w:i/>
          <w:sz w:val="18"/>
          <w:szCs w:val="18"/>
        </w:rPr>
        <w:tab/>
      </w:r>
      <w:r w:rsidRPr="00B45104">
        <w:rPr>
          <w:rFonts w:asciiTheme="minorHAnsi" w:hAnsiTheme="minorHAnsi" w:cstheme="minorHAnsi"/>
          <w:i/>
          <w:sz w:val="18"/>
          <w:szCs w:val="18"/>
        </w:rPr>
        <w:tab/>
      </w:r>
      <w:r w:rsidRPr="00B45104">
        <w:rPr>
          <w:rFonts w:asciiTheme="minorHAnsi" w:hAnsiTheme="minorHAnsi" w:cstheme="minorHAnsi"/>
          <w:i/>
          <w:sz w:val="18"/>
          <w:szCs w:val="18"/>
        </w:rPr>
        <w:tab/>
      </w:r>
      <w:r w:rsidRPr="00B45104">
        <w:rPr>
          <w:rFonts w:asciiTheme="minorHAnsi" w:hAnsiTheme="minorHAnsi" w:cstheme="minorHAnsi"/>
          <w:i/>
          <w:sz w:val="18"/>
          <w:szCs w:val="18"/>
        </w:rPr>
        <w:tab/>
      </w:r>
      <w:r w:rsidRPr="00B45104">
        <w:rPr>
          <w:rFonts w:asciiTheme="minorHAnsi" w:hAnsiTheme="minorHAnsi" w:cstheme="minorHAnsi"/>
          <w:i/>
          <w:sz w:val="18"/>
          <w:szCs w:val="18"/>
        </w:rPr>
        <w:tab/>
      </w:r>
      <w:r w:rsidRPr="00B45104">
        <w:rPr>
          <w:rFonts w:asciiTheme="minorHAnsi" w:hAnsiTheme="minorHAnsi" w:cstheme="minorHAnsi"/>
          <w:i/>
          <w:sz w:val="18"/>
          <w:szCs w:val="18"/>
        </w:rPr>
        <w:tab/>
      </w:r>
      <w:r w:rsidRPr="00B45104">
        <w:rPr>
          <w:rFonts w:asciiTheme="minorHAnsi" w:hAnsiTheme="minorHAnsi" w:cstheme="minorHAnsi"/>
          <w:i/>
          <w:sz w:val="18"/>
          <w:szCs w:val="18"/>
        </w:rPr>
        <w:tab/>
      </w:r>
      <w:r w:rsidR="00F93823">
        <w:rPr>
          <w:rFonts w:asciiTheme="minorHAnsi" w:hAnsiTheme="minorHAnsi" w:cstheme="minorHAnsi"/>
          <w:i/>
          <w:sz w:val="18"/>
          <w:szCs w:val="18"/>
        </w:rPr>
        <w:tab/>
        <w:t xml:space="preserve">               </w:t>
      </w:r>
      <w:r w:rsidRPr="00B45104">
        <w:rPr>
          <w:rFonts w:asciiTheme="minorHAnsi" w:hAnsiTheme="minorHAnsi" w:cstheme="minorHAnsi"/>
          <w:i/>
          <w:sz w:val="18"/>
          <w:szCs w:val="18"/>
        </w:rPr>
        <w:t xml:space="preserve"> </w:t>
      </w:r>
      <w:r w:rsidRPr="00B45104">
        <w:rPr>
          <w:rFonts w:asciiTheme="minorHAnsi" w:hAnsiTheme="minorHAnsi" w:cstheme="minorHAnsi"/>
          <w:sz w:val="18"/>
          <w:szCs w:val="18"/>
        </w:rPr>
        <w:t>2011–Present</w:t>
      </w:r>
    </w:p>
    <w:p w14:paraId="195B7086"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Human Integrated Services Unit University of Vermont</w:t>
      </w:r>
    </w:p>
    <w:p w14:paraId="63F882A5" w14:textId="77777777" w:rsidR="00D51C79" w:rsidRPr="00B45104" w:rsidRDefault="00D51C79" w:rsidP="00D51C79">
      <w:pPr>
        <w:rPr>
          <w:rFonts w:asciiTheme="minorHAnsi" w:hAnsiTheme="minorHAnsi" w:cstheme="minorHAnsi"/>
          <w:sz w:val="18"/>
          <w:szCs w:val="18"/>
        </w:rPr>
      </w:pPr>
      <w:r w:rsidRPr="00B45104">
        <w:rPr>
          <w:rFonts w:asciiTheme="minorHAnsi" w:hAnsiTheme="minorHAnsi" w:cstheme="minorHAnsi"/>
          <w:b/>
          <w:sz w:val="18"/>
          <w:szCs w:val="18"/>
        </w:rPr>
        <w:tab/>
      </w:r>
      <w:r w:rsidRPr="00B45104">
        <w:rPr>
          <w:rFonts w:asciiTheme="minorHAnsi" w:hAnsiTheme="minorHAnsi" w:cstheme="minorHAnsi"/>
          <w:sz w:val="18"/>
          <w:szCs w:val="18"/>
        </w:rPr>
        <w:t>Center for Clinical &amp; Translational Science</w:t>
      </w:r>
    </w:p>
    <w:p w14:paraId="4FB8D619"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College of Medicine</w:t>
      </w:r>
    </w:p>
    <w:p w14:paraId="00FA54FA" w14:textId="5DA54C2F"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w:t>
      </w:r>
      <w:r w:rsidRPr="00B45104">
        <w:rPr>
          <w:rFonts w:asciiTheme="minorHAnsi" w:hAnsiTheme="minorHAnsi" w:cstheme="minorHAnsi"/>
          <w:i/>
          <w:iCs/>
          <w:sz w:val="18"/>
          <w:szCs w:val="18"/>
        </w:rPr>
        <w:t>Burlington, VT</w:t>
      </w:r>
      <w:r w:rsidRPr="00B45104">
        <w:rPr>
          <w:rFonts w:asciiTheme="minorHAnsi" w:hAnsiTheme="minorHAnsi" w:cstheme="minorHAnsi"/>
          <w:sz w:val="18"/>
          <w:szCs w:val="18"/>
        </w:rPr>
        <w:t>)</w:t>
      </w:r>
    </w:p>
    <w:p w14:paraId="78A05588" w14:textId="77777777" w:rsidR="00D51C79" w:rsidRPr="00B45104" w:rsidRDefault="00D51C79" w:rsidP="00F93823">
      <w:pPr>
        <w:rPr>
          <w:rFonts w:asciiTheme="minorHAnsi" w:hAnsiTheme="minorHAnsi" w:cstheme="minorHAnsi"/>
          <w:b/>
          <w:sz w:val="18"/>
          <w:szCs w:val="18"/>
        </w:rPr>
      </w:pPr>
    </w:p>
    <w:p w14:paraId="5C1BCACB" w14:textId="02231D61"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b/>
          <w:sz w:val="18"/>
          <w:szCs w:val="18"/>
        </w:rPr>
        <w:t>Professor- Adjunct</w:t>
      </w:r>
      <w:r w:rsidRPr="00B45104">
        <w:rPr>
          <w:rFonts w:asciiTheme="minorHAnsi" w:hAnsiTheme="minorHAnsi" w:cstheme="minorHAnsi"/>
          <w:sz w:val="18"/>
          <w:szCs w:val="18"/>
        </w:rPr>
        <w:t xml:space="preserve"> </w:t>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r>
      <w:r w:rsidRPr="00B45104">
        <w:rPr>
          <w:rFonts w:asciiTheme="minorHAnsi" w:hAnsiTheme="minorHAnsi" w:cstheme="minorHAnsi"/>
          <w:sz w:val="18"/>
          <w:szCs w:val="18"/>
        </w:rPr>
        <w:tab/>
        <w:t xml:space="preserve">     2016-2018</w:t>
      </w:r>
    </w:p>
    <w:p w14:paraId="313FC568"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Department of Psychiatry &amp; Behavioral Sciences</w:t>
      </w:r>
    </w:p>
    <w:p w14:paraId="768503B0"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University of Southern California</w:t>
      </w:r>
    </w:p>
    <w:p w14:paraId="67EB8021"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 xml:space="preserve">Keck Medical School </w:t>
      </w:r>
    </w:p>
    <w:p w14:paraId="509F624E" w14:textId="77777777" w:rsidR="00D51C79" w:rsidRPr="00B45104" w:rsidRDefault="00D51C79" w:rsidP="00D51C79">
      <w:pPr>
        <w:ind w:firstLine="720"/>
        <w:rPr>
          <w:rFonts w:asciiTheme="minorHAnsi" w:hAnsiTheme="minorHAnsi" w:cstheme="minorHAnsi"/>
          <w:sz w:val="18"/>
          <w:szCs w:val="18"/>
        </w:rPr>
      </w:pPr>
      <w:r w:rsidRPr="00B45104">
        <w:rPr>
          <w:rFonts w:asciiTheme="minorHAnsi" w:hAnsiTheme="minorHAnsi" w:cstheme="minorHAnsi"/>
          <w:sz w:val="18"/>
          <w:szCs w:val="18"/>
        </w:rPr>
        <w:t>(</w:t>
      </w:r>
      <w:r w:rsidRPr="00B45104">
        <w:rPr>
          <w:rFonts w:asciiTheme="minorHAnsi" w:hAnsiTheme="minorHAnsi" w:cstheme="minorHAnsi"/>
          <w:i/>
          <w:iCs/>
          <w:sz w:val="18"/>
          <w:szCs w:val="18"/>
        </w:rPr>
        <w:t>Los Angeles, CA</w:t>
      </w:r>
      <w:r w:rsidRPr="00B45104">
        <w:rPr>
          <w:rFonts w:asciiTheme="minorHAnsi" w:hAnsiTheme="minorHAnsi" w:cstheme="minorHAnsi"/>
          <w:sz w:val="18"/>
          <w:szCs w:val="18"/>
        </w:rPr>
        <w:t>)</w:t>
      </w:r>
    </w:p>
    <w:p w14:paraId="7F72DA5A" w14:textId="77777777" w:rsidR="00D51C79" w:rsidRPr="00B45104" w:rsidRDefault="00D51C79" w:rsidP="00D51C79">
      <w:pPr>
        <w:ind w:firstLine="720"/>
        <w:rPr>
          <w:rFonts w:asciiTheme="minorHAnsi" w:hAnsiTheme="minorHAnsi" w:cstheme="minorHAnsi"/>
          <w:sz w:val="18"/>
          <w:szCs w:val="18"/>
        </w:rPr>
      </w:pPr>
    </w:p>
    <w:p w14:paraId="5897D16D" w14:textId="266304BD" w:rsidR="003D17E7" w:rsidRPr="00B45104" w:rsidRDefault="003D17E7" w:rsidP="003D17E7">
      <w:pPr>
        <w:tabs>
          <w:tab w:val="left" w:pos="360"/>
        </w:tabs>
        <w:rPr>
          <w:b/>
          <w:sz w:val="18"/>
          <w:szCs w:val="18"/>
        </w:rPr>
      </w:pPr>
      <w:r w:rsidRPr="00B45104">
        <w:rPr>
          <w:b/>
          <w:sz w:val="18"/>
          <w:szCs w:val="18"/>
        </w:rPr>
        <w:t>Research Professor –Volunteer</w:t>
      </w:r>
      <w:r w:rsidRPr="00B45104">
        <w:rPr>
          <w:b/>
          <w:sz w:val="18"/>
          <w:szCs w:val="18"/>
        </w:rPr>
        <w:tab/>
      </w:r>
      <w:r w:rsidRPr="00B45104">
        <w:rPr>
          <w:b/>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000A0249" w:rsidRPr="00B45104">
        <w:rPr>
          <w:sz w:val="18"/>
          <w:szCs w:val="18"/>
        </w:rPr>
        <w:tab/>
        <w:t xml:space="preserve">     </w:t>
      </w:r>
      <w:r w:rsidRPr="00B45104">
        <w:rPr>
          <w:sz w:val="18"/>
          <w:szCs w:val="18"/>
        </w:rPr>
        <w:t>2011-2018</w:t>
      </w:r>
    </w:p>
    <w:p w14:paraId="534A33BD" w14:textId="77777777" w:rsidR="003D17E7" w:rsidRPr="00B45104" w:rsidRDefault="003D17E7" w:rsidP="00363855">
      <w:pPr>
        <w:ind w:firstLine="720"/>
        <w:rPr>
          <w:sz w:val="18"/>
          <w:szCs w:val="18"/>
        </w:rPr>
      </w:pPr>
      <w:r w:rsidRPr="00B45104">
        <w:rPr>
          <w:sz w:val="18"/>
          <w:szCs w:val="18"/>
        </w:rPr>
        <w:t>Department of Psychiatry</w:t>
      </w:r>
    </w:p>
    <w:p w14:paraId="60AFBE23" w14:textId="77777777" w:rsidR="003D17E7" w:rsidRPr="00B45104" w:rsidRDefault="003D17E7" w:rsidP="00363855">
      <w:pPr>
        <w:ind w:firstLine="720"/>
        <w:rPr>
          <w:sz w:val="18"/>
          <w:szCs w:val="18"/>
        </w:rPr>
      </w:pPr>
      <w:r w:rsidRPr="00B45104">
        <w:rPr>
          <w:sz w:val="18"/>
          <w:szCs w:val="18"/>
        </w:rPr>
        <w:t>University of Florida</w:t>
      </w:r>
    </w:p>
    <w:p w14:paraId="3DEB6494" w14:textId="77777777" w:rsidR="00363855" w:rsidRPr="00B45104" w:rsidRDefault="003D17E7" w:rsidP="00363855">
      <w:pPr>
        <w:ind w:firstLine="720"/>
        <w:rPr>
          <w:sz w:val="18"/>
          <w:szCs w:val="18"/>
        </w:rPr>
      </w:pPr>
      <w:r w:rsidRPr="00B45104">
        <w:rPr>
          <w:sz w:val="18"/>
          <w:szCs w:val="18"/>
        </w:rPr>
        <w:t>College of Medicine</w:t>
      </w:r>
    </w:p>
    <w:p w14:paraId="0EDCB8DA" w14:textId="298ABDA4" w:rsidR="003D17E7" w:rsidRPr="00B45104" w:rsidRDefault="003D17E7" w:rsidP="00363855">
      <w:pPr>
        <w:ind w:firstLine="720"/>
        <w:rPr>
          <w:sz w:val="18"/>
          <w:szCs w:val="18"/>
        </w:rPr>
      </w:pPr>
      <w:r w:rsidRPr="00B45104">
        <w:rPr>
          <w:sz w:val="18"/>
          <w:szCs w:val="18"/>
        </w:rPr>
        <w:t>McKnight Brain Institute</w:t>
      </w:r>
    </w:p>
    <w:p w14:paraId="4A9A0DE0" w14:textId="6D410EDB" w:rsidR="00363855" w:rsidRPr="00B45104" w:rsidRDefault="00363855" w:rsidP="00363855">
      <w:pPr>
        <w:ind w:firstLine="720"/>
        <w:rPr>
          <w:sz w:val="18"/>
          <w:szCs w:val="18"/>
        </w:rPr>
      </w:pPr>
      <w:r w:rsidRPr="00B45104">
        <w:rPr>
          <w:sz w:val="18"/>
          <w:szCs w:val="18"/>
        </w:rPr>
        <w:t>(</w:t>
      </w:r>
      <w:r w:rsidRPr="00B45104">
        <w:rPr>
          <w:i/>
          <w:iCs/>
          <w:sz w:val="18"/>
          <w:szCs w:val="18"/>
        </w:rPr>
        <w:t>Gainesville, FL</w:t>
      </w:r>
      <w:r w:rsidRPr="00B45104">
        <w:rPr>
          <w:sz w:val="18"/>
          <w:szCs w:val="18"/>
        </w:rPr>
        <w:t>)</w:t>
      </w:r>
    </w:p>
    <w:p w14:paraId="44078CF6" w14:textId="77777777" w:rsidR="00363855" w:rsidRPr="00B45104" w:rsidRDefault="00363855" w:rsidP="00D51C79">
      <w:pPr>
        <w:rPr>
          <w:sz w:val="18"/>
          <w:szCs w:val="18"/>
        </w:rPr>
      </w:pPr>
    </w:p>
    <w:p w14:paraId="59E0DFFA" w14:textId="4BDEF029" w:rsidR="003D17E7" w:rsidRPr="00B45104" w:rsidRDefault="003D17E7" w:rsidP="00363855">
      <w:pPr>
        <w:rPr>
          <w:sz w:val="18"/>
          <w:szCs w:val="18"/>
        </w:rPr>
      </w:pPr>
      <w:r w:rsidRPr="00B45104">
        <w:rPr>
          <w:b/>
          <w:sz w:val="18"/>
          <w:szCs w:val="18"/>
        </w:rPr>
        <w:t>Honorary Lifetime Full Professor</w:t>
      </w:r>
    </w:p>
    <w:p w14:paraId="22FD5EFA" w14:textId="06A9B25C" w:rsidR="003D17E7" w:rsidRPr="00B45104" w:rsidRDefault="003D17E7" w:rsidP="003D17E7">
      <w:pPr>
        <w:pStyle w:val="ListParagraph"/>
        <w:rPr>
          <w:rFonts w:ascii="Times New Roman" w:hAnsi="Times New Roman"/>
          <w:color w:val="000000"/>
          <w:sz w:val="18"/>
          <w:szCs w:val="18"/>
        </w:rPr>
      </w:pPr>
      <w:r w:rsidRPr="00B45104">
        <w:rPr>
          <w:rFonts w:ascii="Times New Roman" w:hAnsi="Times New Roman"/>
          <w:color w:val="000000"/>
          <w:sz w:val="18"/>
          <w:szCs w:val="18"/>
        </w:rPr>
        <w:t>Eötvös Loránd</w:t>
      </w:r>
      <w:r w:rsidR="00EE3D20" w:rsidRPr="00B45104">
        <w:rPr>
          <w:rFonts w:ascii="Times New Roman" w:hAnsi="Times New Roman"/>
          <w:color w:val="000000"/>
          <w:sz w:val="18"/>
          <w:szCs w:val="18"/>
        </w:rPr>
        <w:t xml:space="preserve"> University, Institute of Psychology</w:t>
      </w:r>
    </w:p>
    <w:p w14:paraId="6D315889" w14:textId="372C373C" w:rsidR="003D17E7" w:rsidRPr="00B45104" w:rsidRDefault="00EE3D20" w:rsidP="003D17E7">
      <w:pPr>
        <w:pStyle w:val="ListParagraph"/>
        <w:rPr>
          <w:rFonts w:ascii="Times New Roman" w:hAnsi="Times New Roman"/>
          <w:color w:val="000000"/>
          <w:sz w:val="18"/>
          <w:szCs w:val="18"/>
        </w:rPr>
      </w:pPr>
      <w:r w:rsidRPr="00B45104">
        <w:rPr>
          <w:rFonts w:ascii="Times New Roman" w:hAnsi="Times New Roman"/>
          <w:color w:val="000000"/>
          <w:sz w:val="18"/>
          <w:szCs w:val="18"/>
        </w:rPr>
        <w:t>(</w:t>
      </w:r>
      <w:r w:rsidRPr="00B45104">
        <w:rPr>
          <w:rFonts w:ascii="Times New Roman" w:hAnsi="Times New Roman"/>
          <w:i/>
          <w:iCs/>
          <w:color w:val="000000"/>
          <w:sz w:val="18"/>
          <w:szCs w:val="18"/>
        </w:rPr>
        <w:t>Budapest, Hungary</w:t>
      </w:r>
      <w:r w:rsidRPr="00B45104">
        <w:rPr>
          <w:rFonts w:ascii="Times New Roman" w:hAnsi="Times New Roman"/>
          <w:color w:val="000000"/>
          <w:sz w:val="18"/>
          <w:szCs w:val="18"/>
        </w:rPr>
        <w:t>)</w:t>
      </w:r>
    </w:p>
    <w:p w14:paraId="4C14CC94" w14:textId="333FD2A7" w:rsidR="00EE3D20" w:rsidRPr="00B45104" w:rsidRDefault="00EE3D20" w:rsidP="00D51C79">
      <w:pPr>
        <w:rPr>
          <w:i/>
          <w:iCs/>
          <w:sz w:val="18"/>
          <w:szCs w:val="18"/>
        </w:rPr>
      </w:pPr>
    </w:p>
    <w:p w14:paraId="1E20A7BB" w14:textId="05752473" w:rsidR="00EE3D20" w:rsidRPr="00B45104" w:rsidRDefault="00EE3D20" w:rsidP="00EE3D20">
      <w:pPr>
        <w:rPr>
          <w:i/>
          <w:sz w:val="18"/>
          <w:szCs w:val="18"/>
        </w:rPr>
      </w:pPr>
      <w:r w:rsidRPr="00B45104">
        <w:rPr>
          <w:b/>
          <w:sz w:val="18"/>
          <w:szCs w:val="18"/>
        </w:rPr>
        <w:t>Full Research Professor – Adjunct</w:t>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t xml:space="preserve">         </w:t>
      </w:r>
      <w:r w:rsidR="000A0249" w:rsidRPr="00B45104">
        <w:rPr>
          <w:i/>
          <w:sz w:val="18"/>
          <w:szCs w:val="18"/>
        </w:rPr>
        <w:tab/>
      </w:r>
      <w:r w:rsidR="000A0249" w:rsidRPr="00B45104">
        <w:rPr>
          <w:i/>
          <w:sz w:val="18"/>
          <w:szCs w:val="18"/>
        </w:rPr>
        <w:tab/>
        <w:t xml:space="preserve">   </w:t>
      </w:r>
      <w:r w:rsidR="00D51C79" w:rsidRPr="00B45104">
        <w:rPr>
          <w:i/>
          <w:sz w:val="18"/>
          <w:szCs w:val="18"/>
        </w:rPr>
        <w:t xml:space="preserve">  </w:t>
      </w:r>
      <w:r w:rsidRPr="00B45104">
        <w:rPr>
          <w:sz w:val="18"/>
          <w:szCs w:val="18"/>
        </w:rPr>
        <w:t>2005-2009</w:t>
      </w:r>
    </w:p>
    <w:p w14:paraId="65CF7BEF" w14:textId="77777777" w:rsidR="00EE3D20" w:rsidRPr="00B45104" w:rsidRDefault="00EE3D20" w:rsidP="00EE3D20">
      <w:pPr>
        <w:ind w:firstLine="720"/>
        <w:rPr>
          <w:sz w:val="18"/>
          <w:szCs w:val="18"/>
        </w:rPr>
      </w:pPr>
      <w:r w:rsidRPr="00B45104">
        <w:rPr>
          <w:sz w:val="18"/>
          <w:szCs w:val="18"/>
        </w:rPr>
        <w:t>Department of Physiology &amp; Pharmacology</w:t>
      </w:r>
    </w:p>
    <w:p w14:paraId="63D27935" w14:textId="62E894DA" w:rsidR="00EE3D20" w:rsidRPr="00B45104" w:rsidRDefault="00EE3D20" w:rsidP="00EE3D20">
      <w:pPr>
        <w:ind w:firstLine="720"/>
        <w:rPr>
          <w:sz w:val="18"/>
          <w:szCs w:val="18"/>
        </w:rPr>
      </w:pPr>
      <w:r w:rsidRPr="00B45104">
        <w:rPr>
          <w:sz w:val="18"/>
          <w:szCs w:val="18"/>
        </w:rPr>
        <w:t>Wake Forest University School of Medicine</w:t>
      </w:r>
    </w:p>
    <w:p w14:paraId="0FA35241" w14:textId="483B4317" w:rsidR="00EE3D20" w:rsidRPr="00B45104" w:rsidRDefault="00EE3D20" w:rsidP="00EE3D20">
      <w:pPr>
        <w:ind w:firstLine="720"/>
        <w:rPr>
          <w:i/>
          <w:iCs/>
          <w:sz w:val="18"/>
          <w:szCs w:val="18"/>
        </w:rPr>
      </w:pPr>
      <w:r w:rsidRPr="00B45104">
        <w:rPr>
          <w:sz w:val="18"/>
          <w:szCs w:val="18"/>
        </w:rPr>
        <w:t>(</w:t>
      </w:r>
      <w:r w:rsidRPr="00B45104">
        <w:rPr>
          <w:i/>
          <w:iCs/>
          <w:sz w:val="18"/>
          <w:szCs w:val="18"/>
        </w:rPr>
        <w:t>Winston-Salem, NC)</w:t>
      </w:r>
    </w:p>
    <w:p w14:paraId="32811C1F" w14:textId="77777777" w:rsidR="00EE3D20" w:rsidRPr="00B45104" w:rsidRDefault="00EE3D20" w:rsidP="003D17E7">
      <w:pPr>
        <w:pStyle w:val="ListParagraph"/>
        <w:rPr>
          <w:rFonts w:ascii="Times New Roman" w:hAnsi="Times New Roman"/>
          <w:i/>
          <w:iCs/>
          <w:sz w:val="18"/>
          <w:szCs w:val="18"/>
        </w:rPr>
      </w:pPr>
    </w:p>
    <w:p w14:paraId="2693DB13" w14:textId="62D55DE0" w:rsidR="003D17E7" w:rsidRPr="00B45104" w:rsidRDefault="003D17E7" w:rsidP="00EE3D20">
      <w:pPr>
        <w:rPr>
          <w:sz w:val="18"/>
          <w:szCs w:val="18"/>
        </w:rPr>
      </w:pPr>
      <w:r w:rsidRPr="00B45104">
        <w:rPr>
          <w:b/>
          <w:sz w:val="18"/>
          <w:szCs w:val="18"/>
        </w:rPr>
        <w:t>Professor – Adjunct</w:t>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r>
      <w:r w:rsidR="00EE3D20" w:rsidRPr="00B45104">
        <w:rPr>
          <w:i/>
          <w:sz w:val="18"/>
          <w:szCs w:val="18"/>
        </w:rPr>
        <w:t xml:space="preserve">               </w:t>
      </w:r>
      <w:r w:rsidRPr="00B45104">
        <w:rPr>
          <w:i/>
          <w:sz w:val="18"/>
          <w:szCs w:val="18"/>
        </w:rPr>
        <w:t xml:space="preserve">     </w:t>
      </w:r>
      <w:r w:rsidR="000A0249" w:rsidRPr="00B45104">
        <w:rPr>
          <w:i/>
          <w:sz w:val="18"/>
          <w:szCs w:val="18"/>
        </w:rPr>
        <w:tab/>
        <w:t xml:space="preserve"> </w:t>
      </w:r>
      <w:r w:rsidR="00F93823">
        <w:rPr>
          <w:i/>
          <w:sz w:val="18"/>
          <w:szCs w:val="18"/>
        </w:rPr>
        <w:t xml:space="preserve"> </w:t>
      </w:r>
      <w:r w:rsidR="000A0249" w:rsidRPr="00B45104">
        <w:rPr>
          <w:i/>
          <w:sz w:val="18"/>
          <w:szCs w:val="18"/>
        </w:rPr>
        <w:t xml:space="preserve"> </w:t>
      </w:r>
      <w:r w:rsidR="00D51C79" w:rsidRPr="00B45104">
        <w:rPr>
          <w:i/>
          <w:sz w:val="18"/>
          <w:szCs w:val="18"/>
        </w:rPr>
        <w:t xml:space="preserve">  </w:t>
      </w:r>
      <w:r w:rsidRPr="00B45104">
        <w:rPr>
          <w:sz w:val="18"/>
          <w:szCs w:val="18"/>
        </w:rPr>
        <w:t>1997–1999</w:t>
      </w:r>
    </w:p>
    <w:p w14:paraId="114830A9" w14:textId="77777777" w:rsidR="003D17E7" w:rsidRPr="00B45104" w:rsidRDefault="003D17E7" w:rsidP="00EE3D20">
      <w:pPr>
        <w:ind w:firstLine="720"/>
        <w:rPr>
          <w:sz w:val="18"/>
          <w:szCs w:val="18"/>
        </w:rPr>
      </w:pPr>
      <w:r w:rsidRPr="00B45104">
        <w:rPr>
          <w:sz w:val="18"/>
          <w:szCs w:val="18"/>
        </w:rPr>
        <w:t>Department of Biological Sciences</w:t>
      </w:r>
    </w:p>
    <w:p w14:paraId="197F852F" w14:textId="4B90DEEC" w:rsidR="003D17E7" w:rsidRPr="00B45104" w:rsidRDefault="003D17E7" w:rsidP="00EE3D20">
      <w:pPr>
        <w:ind w:firstLine="720"/>
        <w:rPr>
          <w:sz w:val="18"/>
          <w:szCs w:val="18"/>
        </w:rPr>
      </w:pPr>
      <w:r w:rsidRPr="00B45104">
        <w:rPr>
          <w:sz w:val="18"/>
          <w:szCs w:val="18"/>
        </w:rPr>
        <w:t>University of North Texas</w:t>
      </w:r>
    </w:p>
    <w:p w14:paraId="0FC4EBBD" w14:textId="7B09365A" w:rsidR="00EE3D20" w:rsidRPr="00B45104" w:rsidRDefault="00EE3D20" w:rsidP="00EE3D20">
      <w:pPr>
        <w:ind w:firstLine="720"/>
        <w:rPr>
          <w:i/>
          <w:iCs/>
          <w:sz w:val="18"/>
          <w:szCs w:val="18"/>
        </w:rPr>
      </w:pPr>
      <w:r w:rsidRPr="00B45104">
        <w:rPr>
          <w:sz w:val="18"/>
          <w:szCs w:val="18"/>
        </w:rPr>
        <w:t>(</w:t>
      </w:r>
      <w:r w:rsidRPr="00B45104">
        <w:rPr>
          <w:i/>
          <w:iCs/>
          <w:sz w:val="18"/>
          <w:szCs w:val="18"/>
        </w:rPr>
        <w:t>Denton, TX)</w:t>
      </w:r>
    </w:p>
    <w:p w14:paraId="2B772577" w14:textId="77777777" w:rsidR="00EE3D20" w:rsidRPr="00B45104" w:rsidRDefault="00EE3D20" w:rsidP="00EE3D20">
      <w:pPr>
        <w:ind w:firstLine="720"/>
        <w:rPr>
          <w:i/>
          <w:iCs/>
          <w:sz w:val="18"/>
          <w:szCs w:val="18"/>
        </w:rPr>
      </w:pPr>
    </w:p>
    <w:p w14:paraId="6209F5E3" w14:textId="740AE20B" w:rsidR="00D51C79" w:rsidRPr="00B45104" w:rsidRDefault="003D17E7" w:rsidP="00EE3D20">
      <w:pPr>
        <w:ind w:left="720" w:hanging="720"/>
        <w:rPr>
          <w:sz w:val="18"/>
          <w:szCs w:val="18"/>
        </w:rPr>
      </w:pPr>
      <w:r w:rsidRPr="00B45104">
        <w:rPr>
          <w:b/>
          <w:sz w:val="18"/>
          <w:szCs w:val="18"/>
        </w:rPr>
        <w:t>Professor – Adjunct</w:t>
      </w:r>
      <w:r w:rsidRPr="00B45104">
        <w:rPr>
          <w:sz w:val="18"/>
          <w:szCs w:val="18"/>
        </w:rPr>
        <w:t xml:space="preserve"> </w:t>
      </w:r>
      <w:r w:rsidR="00EE3D20" w:rsidRPr="00B45104">
        <w:rPr>
          <w:i/>
          <w:sz w:val="18"/>
          <w:szCs w:val="18"/>
        </w:rPr>
        <w:tab/>
      </w:r>
      <w:r w:rsidR="00EE3D20" w:rsidRPr="00B45104">
        <w:rPr>
          <w:i/>
          <w:sz w:val="18"/>
          <w:szCs w:val="18"/>
        </w:rPr>
        <w:tab/>
      </w:r>
      <w:r w:rsidRPr="00B45104">
        <w:rPr>
          <w:i/>
          <w:sz w:val="18"/>
          <w:szCs w:val="18"/>
        </w:rPr>
        <w:t>)</w:t>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r>
      <w:r w:rsidRPr="00B45104">
        <w:rPr>
          <w:i/>
          <w:sz w:val="18"/>
          <w:szCs w:val="18"/>
        </w:rPr>
        <w:tab/>
      </w:r>
      <w:r w:rsidR="00D51C79" w:rsidRPr="00B45104">
        <w:rPr>
          <w:i/>
          <w:sz w:val="18"/>
          <w:szCs w:val="18"/>
        </w:rPr>
        <w:tab/>
        <w:t xml:space="preserve">     </w:t>
      </w:r>
      <w:r w:rsidRPr="00B45104">
        <w:rPr>
          <w:sz w:val="18"/>
          <w:szCs w:val="18"/>
        </w:rPr>
        <w:t>1996</w:t>
      </w:r>
      <w:r w:rsidR="00D51C79" w:rsidRPr="00B45104">
        <w:rPr>
          <w:sz w:val="18"/>
          <w:szCs w:val="18"/>
        </w:rPr>
        <w:t>-</w:t>
      </w:r>
      <w:r w:rsidRPr="00B45104">
        <w:rPr>
          <w:sz w:val="18"/>
          <w:szCs w:val="18"/>
        </w:rPr>
        <w:t>1997</w:t>
      </w:r>
    </w:p>
    <w:p w14:paraId="0286B097" w14:textId="0AE72F30" w:rsidR="003D17E7" w:rsidRPr="00B45104" w:rsidRDefault="003D17E7" w:rsidP="00D51C79">
      <w:pPr>
        <w:ind w:left="720"/>
        <w:rPr>
          <w:sz w:val="18"/>
          <w:szCs w:val="18"/>
        </w:rPr>
      </w:pPr>
      <w:r w:rsidRPr="00B45104">
        <w:rPr>
          <w:sz w:val="18"/>
          <w:szCs w:val="18"/>
        </w:rPr>
        <w:t>Department of Behavioral Science</w:t>
      </w:r>
    </w:p>
    <w:p w14:paraId="04313187" w14:textId="77777777" w:rsidR="003D17E7" w:rsidRPr="00B45104" w:rsidRDefault="003D17E7" w:rsidP="00EE3D20">
      <w:pPr>
        <w:ind w:firstLine="720"/>
        <w:rPr>
          <w:sz w:val="18"/>
          <w:szCs w:val="18"/>
        </w:rPr>
      </w:pPr>
      <w:r w:rsidRPr="00B45104">
        <w:rPr>
          <w:sz w:val="18"/>
          <w:szCs w:val="18"/>
        </w:rPr>
        <w:t>School of Public Health</w:t>
      </w:r>
    </w:p>
    <w:p w14:paraId="6E45C303" w14:textId="086FEAAB" w:rsidR="003D17E7" w:rsidRPr="00B45104" w:rsidRDefault="003D17E7" w:rsidP="00EE3D20">
      <w:pPr>
        <w:ind w:firstLine="720"/>
        <w:rPr>
          <w:sz w:val="18"/>
          <w:szCs w:val="18"/>
        </w:rPr>
      </w:pPr>
      <w:r w:rsidRPr="00B45104">
        <w:rPr>
          <w:sz w:val="18"/>
          <w:szCs w:val="18"/>
        </w:rPr>
        <w:t>University of Texas Health Science Center</w:t>
      </w:r>
    </w:p>
    <w:p w14:paraId="488A5FD3" w14:textId="720B36C2" w:rsidR="00EE3D20" w:rsidRPr="00B45104" w:rsidRDefault="00EE3D20" w:rsidP="00EE3D20">
      <w:pPr>
        <w:ind w:firstLine="720"/>
        <w:rPr>
          <w:i/>
          <w:iCs/>
          <w:sz w:val="18"/>
          <w:szCs w:val="18"/>
        </w:rPr>
      </w:pPr>
      <w:r w:rsidRPr="00B45104">
        <w:rPr>
          <w:i/>
          <w:iCs/>
          <w:sz w:val="18"/>
          <w:szCs w:val="18"/>
        </w:rPr>
        <w:lastRenderedPageBreak/>
        <w:t>(Houston, TX)</w:t>
      </w:r>
    </w:p>
    <w:p w14:paraId="33409601" w14:textId="77777777" w:rsidR="00EE3D20" w:rsidRPr="00B45104" w:rsidRDefault="00EE3D20" w:rsidP="00EE3D20">
      <w:pPr>
        <w:ind w:firstLine="720"/>
        <w:rPr>
          <w:i/>
          <w:iCs/>
          <w:sz w:val="18"/>
          <w:szCs w:val="18"/>
        </w:rPr>
      </w:pPr>
    </w:p>
    <w:p w14:paraId="0557390E" w14:textId="650DF0A2" w:rsidR="003D17E7" w:rsidRPr="00B45104" w:rsidRDefault="003D17E7" w:rsidP="00EE3D20">
      <w:pPr>
        <w:rPr>
          <w:b/>
          <w:sz w:val="18"/>
          <w:szCs w:val="18"/>
        </w:rPr>
      </w:pPr>
      <w:r w:rsidRPr="00B45104">
        <w:rPr>
          <w:b/>
          <w:sz w:val="18"/>
          <w:szCs w:val="18"/>
        </w:rPr>
        <w:t>Full Professor</w:t>
      </w:r>
      <w:r w:rsidR="00EE3D20" w:rsidRPr="00B45104">
        <w:rPr>
          <w:b/>
          <w:sz w:val="18"/>
          <w:szCs w:val="18"/>
        </w:rPr>
        <w:tab/>
      </w:r>
      <w:r w:rsidRPr="00B45104">
        <w:rPr>
          <w:b/>
          <w:sz w:val="18"/>
          <w:szCs w:val="18"/>
        </w:rPr>
        <w:tab/>
      </w:r>
      <w:r w:rsidRPr="00B45104">
        <w:rPr>
          <w:b/>
          <w:sz w:val="18"/>
          <w:szCs w:val="18"/>
        </w:rPr>
        <w:tab/>
      </w:r>
      <w:r w:rsidRPr="00B45104">
        <w:rPr>
          <w:b/>
          <w:sz w:val="18"/>
          <w:szCs w:val="18"/>
        </w:rPr>
        <w:tab/>
      </w:r>
      <w:r w:rsidRPr="00B45104">
        <w:rPr>
          <w:b/>
          <w:sz w:val="18"/>
          <w:szCs w:val="18"/>
        </w:rPr>
        <w:tab/>
      </w:r>
      <w:r w:rsidRPr="00B45104">
        <w:rPr>
          <w:b/>
          <w:sz w:val="18"/>
          <w:szCs w:val="18"/>
        </w:rPr>
        <w:tab/>
      </w:r>
      <w:r w:rsidRPr="00B45104">
        <w:rPr>
          <w:b/>
          <w:sz w:val="18"/>
          <w:szCs w:val="18"/>
        </w:rPr>
        <w:tab/>
      </w:r>
      <w:r w:rsidRPr="00B45104">
        <w:rPr>
          <w:b/>
          <w:sz w:val="18"/>
          <w:szCs w:val="18"/>
        </w:rPr>
        <w:tab/>
      </w:r>
      <w:r w:rsidRPr="00B45104">
        <w:rPr>
          <w:bCs/>
          <w:sz w:val="18"/>
          <w:szCs w:val="18"/>
        </w:rPr>
        <w:t xml:space="preserve">         </w:t>
      </w:r>
      <w:r w:rsidR="000A0249" w:rsidRPr="00B45104">
        <w:rPr>
          <w:bCs/>
          <w:sz w:val="18"/>
          <w:szCs w:val="18"/>
        </w:rPr>
        <w:tab/>
      </w:r>
      <w:r w:rsidR="000A0249" w:rsidRPr="00B45104">
        <w:rPr>
          <w:bCs/>
          <w:sz w:val="18"/>
          <w:szCs w:val="18"/>
        </w:rPr>
        <w:tab/>
      </w:r>
      <w:r w:rsidR="00F93823">
        <w:rPr>
          <w:bCs/>
          <w:sz w:val="18"/>
          <w:szCs w:val="18"/>
        </w:rPr>
        <w:t xml:space="preserve"> </w:t>
      </w:r>
      <w:r w:rsidR="000A0249" w:rsidRPr="00B45104">
        <w:rPr>
          <w:bCs/>
          <w:sz w:val="18"/>
          <w:szCs w:val="18"/>
        </w:rPr>
        <w:t xml:space="preserve">   </w:t>
      </w:r>
      <w:r w:rsidR="00D51C79" w:rsidRPr="00B45104">
        <w:rPr>
          <w:bCs/>
          <w:sz w:val="18"/>
          <w:szCs w:val="18"/>
        </w:rPr>
        <w:t xml:space="preserve"> </w:t>
      </w:r>
      <w:r w:rsidRPr="00B45104">
        <w:rPr>
          <w:bCs/>
          <w:sz w:val="18"/>
          <w:szCs w:val="18"/>
        </w:rPr>
        <w:t>1989–1996</w:t>
      </w:r>
    </w:p>
    <w:p w14:paraId="7E3472B9" w14:textId="77777777" w:rsidR="003D17E7" w:rsidRPr="00B45104" w:rsidRDefault="003D17E7" w:rsidP="00EE3D20">
      <w:pPr>
        <w:ind w:firstLine="720"/>
        <w:rPr>
          <w:sz w:val="18"/>
          <w:szCs w:val="18"/>
        </w:rPr>
      </w:pPr>
      <w:r w:rsidRPr="00B45104">
        <w:rPr>
          <w:bCs/>
          <w:sz w:val="18"/>
          <w:szCs w:val="18"/>
        </w:rPr>
        <w:t>D</w:t>
      </w:r>
      <w:r w:rsidRPr="00B45104">
        <w:rPr>
          <w:sz w:val="18"/>
          <w:szCs w:val="18"/>
        </w:rPr>
        <w:t>epartment of Pharmacology</w:t>
      </w:r>
    </w:p>
    <w:p w14:paraId="3D221C97" w14:textId="056CD228" w:rsidR="003D17E7" w:rsidRPr="00B45104" w:rsidRDefault="003D17E7" w:rsidP="00EE3D20">
      <w:pPr>
        <w:ind w:firstLine="720"/>
        <w:rPr>
          <w:sz w:val="18"/>
          <w:szCs w:val="18"/>
        </w:rPr>
      </w:pPr>
      <w:r w:rsidRPr="00B45104">
        <w:rPr>
          <w:sz w:val="18"/>
          <w:szCs w:val="18"/>
        </w:rPr>
        <w:t>The University of Texas Health Science at San Antonio</w:t>
      </w:r>
    </w:p>
    <w:p w14:paraId="3AC70C7E" w14:textId="5D09A5D0" w:rsidR="00EE3D20" w:rsidRPr="00B45104" w:rsidRDefault="00EE3D20" w:rsidP="00EE3D20">
      <w:pPr>
        <w:ind w:firstLine="720"/>
        <w:rPr>
          <w:i/>
          <w:iCs/>
          <w:sz w:val="18"/>
          <w:szCs w:val="18"/>
        </w:rPr>
      </w:pPr>
      <w:r w:rsidRPr="00B45104">
        <w:rPr>
          <w:i/>
          <w:iCs/>
          <w:sz w:val="18"/>
          <w:szCs w:val="18"/>
        </w:rPr>
        <w:t>(San Antonio, TX)</w:t>
      </w:r>
    </w:p>
    <w:p w14:paraId="562AFE91" w14:textId="77777777" w:rsidR="00EE3D20" w:rsidRPr="00B45104" w:rsidRDefault="00EE3D20" w:rsidP="00EE3D20">
      <w:pPr>
        <w:ind w:firstLine="720"/>
        <w:rPr>
          <w:i/>
          <w:iCs/>
          <w:sz w:val="18"/>
          <w:szCs w:val="18"/>
        </w:rPr>
      </w:pPr>
    </w:p>
    <w:p w14:paraId="60AFB095" w14:textId="77777777" w:rsidR="003D17E7" w:rsidRPr="00B45104" w:rsidRDefault="003D17E7" w:rsidP="009B43A5">
      <w:pPr>
        <w:rPr>
          <w:b/>
          <w:sz w:val="18"/>
          <w:szCs w:val="18"/>
        </w:rPr>
      </w:pPr>
      <w:r w:rsidRPr="00B45104">
        <w:rPr>
          <w:b/>
          <w:sz w:val="18"/>
          <w:szCs w:val="18"/>
        </w:rPr>
        <w:t>Chief</w:t>
      </w:r>
    </w:p>
    <w:p w14:paraId="4F163B44" w14:textId="77777777" w:rsidR="003D17E7" w:rsidRPr="00B45104" w:rsidRDefault="003D17E7" w:rsidP="009B43A5">
      <w:pPr>
        <w:ind w:firstLine="720"/>
        <w:rPr>
          <w:sz w:val="18"/>
          <w:szCs w:val="18"/>
        </w:rPr>
      </w:pPr>
      <w:r w:rsidRPr="00B45104">
        <w:rPr>
          <w:sz w:val="18"/>
          <w:szCs w:val="18"/>
        </w:rPr>
        <w:t>Division of Addictive Diseases</w:t>
      </w:r>
    </w:p>
    <w:p w14:paraId="22EC7234" w14:textId="673B8C2E" w:rsidR="003D17E7" w:rsidRPr="00B45104" w:rsidRDefault="003D17E7" w:rsidP="009B43A5">
      <w:pPr>
        <w:ind w:firstLine="720"/>
        <w:rPr>
          <w:sz w:val="18"/>
          <w:szCs w:val="18"/>
        </w:rPr>
      </w:pPr>
      <w:r w:rsidRPr="00B45104">
        <w:rPr>
          <w:sz w:val="18"/>
          <w:szCs w:val="18"/>
        </w:rPr>
        <w:t>The University of Texas Health Science at San Antonio</w:t>
      </w:r>
    </w:p>
    <w:p w14:paraId="727DA988" w14:textId="68BFFE4F" w:rsidR="009B43A5" w:rsidRPr="00B45104" w:rsidRDefault="009B43A5" w:rsidP="009B43A5">
      <w:pPr>
        <w:ind w:firstLine="720"/>
        <w:rPr>
          <w:i/>
          <w:iCs/>
          <w:sz w:val="18"/>
          <w:szCs w:val="18"/>
        </w:rPr>
      </w:pPr>
      <w:r w:rsidRPr="00B45104">
        <w:rPr>
          <w:i/>
          <w:iCs/>
          <w:sz w:val="18"/>
          <w:szCs w:val="18"/>
        </w:rPr>
        <w:t>(San Antonio, TX)</w:t>
      </w:r>
    </w:p>
    <w:p w14:paraId="62FD8D76" w14:textId="77777777" w:rsidR="009B43A5" w:rsidRPr="00B45104" w:rsidRDefault="009B43A5" w:rsidP="003D17E7">
      <w:pPr>
        <w:ind w:left="1440"/>
        <w:rPr>
          <w:sz w:val="18"/>
          <w:szCs w:val="18"/>
        </w:rPr>
      </w:pPr>
    </w:p>
    <w:p w14:paraId="63E5E7D7" w14:textId="77777777" w:rsidR="003D17E7" w:rsidRPr="00B45104" w:rsidRDefault="003D17E7" w:rsidP="009B43A5">
      <w:pPr>
        <w:rPr>
          <w:b/>
          <w:sz w:val="18"/>
          <w:szCs w:val="18"/>
        </w:rPr>
      </w:pPr>
      <w:r w:rsidRPr="00B45104">
        <w:rPr>
          <w:b/>
          <w:sz w:val="18"/>
          <w:szCs w:val="18"/>
        </w:rPr>
        <w:t>Director</w:t>
      </w:r>
    </w:p>
    <w:p w14:paraId="05FC10BB" w14:textId="6FBABEDF" w:rsidR="003D17E7" w:rsidRPr="00B45104" w:rsidRDefault="003D17E7" w:rsidP="009B43A5">
      <w:pPr>
        <w:ind w:left="720"/>
        <w:rPr>
          <w:bCs/>
          <w:sz w:val="18"/>
          <w:szCs w:val="18"/>
        </w:rPr>
      </w:pPr>
      <w:r w:rsidRPr="00B45104">
        <w:rPr>
          <w:bCs/>
          <w:sz w:val="18"/>
          <w:szCs w:val="18"/>
        </w:rPr>
        <w:t>Laboratory of Pharmacogenetics</w:t>
      </w:r>
    </w:p>
    <w:p w14:paraId="321A7F72" w14:textId="04531800" w:rsidR="003D17E7" w:rsidRPr="00B45104" w:rsidRDefault="003D17E7" w:rsidP="009B43A5">
      <w:pPr>
        <w:ind w:firstLine="720"/>
        <w:rPr>
          <w:bCs/>
          <w:sz w:val="18"/>
          <w:szCs w:val="18"/>
        </w:rPr>
      </w:pPr>
      <w:r w:rsidRPr="00B45104">
        <w:rPr>
          <w:bCs/>
          <w:sz w:val="18"/>
          <w:szCs w:val="18"/>
        </w:rPr>
        <w:t>The University of Texas Health Science at San Antonio</w:t>
      </w:r>
    </w:p>
    <w:p w14:paraId="02CC651C" w14:textId="25D84A71" w:rsidR="009B43A5" w:rsidRPr="00B45104" w:rsidRDefault="009B43A5" w:rsidP="009B43A5">
      <w:pPr>
        <w:ind w:firstLine="720"/>
        <w:rPr>
          <w:bCs/>
          <w:i/>
          <w:iCs/>
          <w:sz w:val="18"/>
          <w:szCs w:val="18"/>
        </w:rPr>
      </w:pPr>
      <w:r w:rsidRPr="00B45104">
        <w:rPr>
          <w:bCs/>
          <w:sz w:val="18"/>
          <w:szCs w:val="18"/>
        </w:rPr>
        <w:t>(</w:t>
      </w:r>
      <w:r w:rsidRPr="00B45104">
        <w:rPr>
          <w:bCs/>
          <w:i/>
          <w:iCs/>
          <w:sz w:val="18"/>
          <w:szCs w:val="18"/>
        </w:rPr>
        <w:t>San Antonio, TX)</w:t>
      </w:r>
    </w:p>
    <w:p w14:paraId="75ACAB09" w14:textId="77777777" w:rsidR="009B43A5" w:rsidRPr="00B45104" w:rsidRDefault="009B43A5" w:rsidP="009B43A5">
      <w:pPr>
        <w:ind w:firstLine="720"/>
        <w:rPr>
          <w:bCs/>
          <w:i/>
          <w:iCs/>
          <w:sz w:val="18"/>
          <w:szCs w:val="18"/>
        </w:rPr>
      </w:pPr>
    </w:p>
    <w:p w14:paraId="3D980404" w14:textId="2E7F5136" w:rsidR="003D17E7" w:rsidRPr="00B45104" w:rsidRDefault="003D17E7" w:rsidP="009B43A5">
      <w:pPr>
        <w:rPr>
          <w:b/>
          <w:sz w:val="18"/>
          <w:szCs w:val="18"/>
        </w:rPr>
      </w:pPr>
      <w:r w:rsidRPr="00B45104">
        <w:rPr>
          <w:b/>
          <w:sz w:val="18"/>
          <w:szCs w:val="18"/>
        </w:rPr>
        <w:t>Associate Professor and Chief</w:t>
      </w:r>
      <w:r w:rsidR="009B43A5" w:rsidRPr="00B45104">
        <w:rPr>
          <w:i/>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t xml:space="preserve">         </w:t>
      </w:r>
      <w:r w:rsidR="000A0249" w:rsidRPr="00B45104">
        <w:rPr>
          <w:sz w:val="18"/>
          <w:szCs w:val="18"/>
        </w:rPr>
        <w:tab/>
      </w:r>
      <w:r w:rsidR="000A0249" w:rsidRPr="00B45104">
        <w:rPr>
          <w:sz w:val="18"/>
          <w:szCs w:val="18"/>
        </w:rPr>
        <w:tab/>
        <w:t xml:space="preserve">   </w:t>
      </w:r>
      <w:r w:rsidR="00D51C79" w:rsidRPr="00B45104">
        <w:rPr>
          <w:sz w:val="18"/>
          <w:szCs w:val="18"/>
        </w:rPr>
        <w:t xml:space="preserve">  </w:t>
      </w:r>
      <w:r w:rsidR="00F93823">
        <w:rPr>
          <w:sz w:val="18"/>
          <w:szCs w:val="18"/>
        </w:rPr>
        <w:t xml:space="preserve"> </w:t>
      </w:r>
      <w:r w:rsidRPr="00B45104">
        <w:rPr>
          <w:sz w:val="18"/>
          <w:szCs w:val="18"/>
        </w:rPr>
        <w:t>1975-1983</w:t>
      </w:r>
    </w:p>
    <w:p w14:paraId="0BDEF1DC" w14:textId="77777777" w:rsidR="003D17E7" w:rsidRPr="00B45104" w:rsidRDefault="003D17E7" w:rsidP="009B43A5">
      <w:pPr>
        <w:ind w:firstLine="720"/>
        <w:rPr>
          <w:sz w:val="18"/>
          <w:szCs w:val="18"/>
        </w:rPr>
      </w:pPr>
      <w:r w:rsidRPr="00B45104">
        <w:rPr>
          <w:sz w:val="18"/>
          <w:szCs w:val="18"/>
        </w:rPr>
        <w:t>Division of Substance and Alcohol Misuse</w:t>
      </w:r>
    </w:p>
    <w:p w14:paraId="02F147B0" w14:textId="77777777" w:rsidR="003D17E7" w:rsidRPr="00B45104" w:rsidRDefault="003D17E7" w:rsidP="009B43A5">
      <w:pPr>
        <w:ind w:firstLine="720"/>
        <w:rPr>
          <w:sz w:val="18"/>
          <w:szCs w:val="18"/>
        </w:rPr>
      </w:pPr>
      <w:r w:rsidRPr="00B45104">
        <w:rPr>
          <w:sz w:val="18"/>
          <w:szCs w:val="18"/>
        </w:rPr>
        <w:t>Department of Pharmacology</w:t>
      </w:r>
    </w:p>
    <w:p w14:paraId="7D57D857" w14:textId="04104A00" w:rsidR="003D17E7" w:rsidRPr="00B45104" w:rsidRDefault="003D17E7" w:rsidP="009B43A5">
      <w:pPr>
        <w:ind w:firstLine="720"/>
        <w:rPr>
          <w:sz w:val="18"/>
          <w:szCs w:val="18"/>
        </w:rPr>
      </w:pPr>
      <w:r w:rsidRPr="00B45104">
        <w:rPr>
          <w:sz w:val="18"/>
          <w:szCs w:val="18"/>
        </w:rPr>
        <w:t>The University of Texas Health Science Center at San Antonio</w:t>
      </w:r>
    </w:p>
    <w:p w14:paraId="5B22735D" w14:textId="584FF015" w:rsidR="00DF0CD8" w:rsidRPr="00B45104" w:rsidRDefault="009B43A5" w:rsidP="00CF4175">
      <w:pPr>
        <w:ind w:firstLine="720"/>
        <w:rPr>
          <w:i/>
          <w:iCs/>
          <w:sz w:val="18"/>
          <w:szCs w:val="18"/>
        </w:rPr>
      </w:pPr>
      <w:r w:rsidRPr="00B45104">
        <w:rPr>
          <w:i/>
          <w:iCs/>
          <w:sz w:val="18"/>
          <w:szCs w:val="18"/>
        </w:rPr>
        <w:t>(San Antonio, TX)</w:t>
      </w:r>
    </w:p>
    <w:p w14:paraId="397AC6D9" w14:textId="77777777" w:rsidR="00DF0CD8" w:rsidRPr="00B45104" w:rsidRDefault="00DF0CD8" w:rsidP="009B43A5">
      <w:pPr>
        <w:rPr>
          <w:b/>
          <w:sz w:val="18"/>
          <w:szCs w:val="18"/>
        </w:rPr>
      </w:pPr>
    </w:p>
    <w:p w14:paraId="2E1384A9" w14:textId="655B619A" w:rsidR="003D17E7" w:rsidRPr="00B45104" w:rsidRDefault="003D17E7" w:rsidP="009B43A5">
      <w:pPr>
        <w:rPr>
          <w:sz w:val="18"/>
          <w:szCs w:val="18"/>
        </w:rPr>
      </w:pPr>
      <w:r w:rsidRPr="00B45104">
        <w:rPr>
          <w:b/>
          <w:sz w:val="18"/>
          <w:szCs w:val="18"/>
        </w:rPr>
        <w:t xml:space="preserve">Assistant Professor </w:t>
      </w:r>
      <w:r w:rsidR="009B43A5" w:rsidRPr="00B45104">
        <w:rPr>
          <w:i/>
          <w:sz w:val="18"/>
          <w:szCs w:val="18"/>
        </w:rPr>
        <w:tab/>
      </w:r>
      <w:r w:rsidR="009B43A5" w:rsidRPr="00B45104">
        <w:rPr>
          <w:i/>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t xml:space="preserve">         </w:t>
      </w:r>
      <w:r w:rsidR="000A0249" w:rsidRPr="00B45104">
        <w:rPr>
          <w:sz w:val="18"/>
          <w:szCs w:val="18"/>
        </w:rPr>
        <w:tab/>
        <w:t xml:space="preserve">   </w:t>
      </w:r>
      <w:r w:rsidR="00D51C79" w:rsidRPr="00B45104">
        <w:rPr>
          <w:sz w:val="18"/>
          <w:szCs w:val="18"/>
        </w:rPr>
        <w:t xml:space="preserve"> </w:t>
      </w:r>
      <w:r w:rsidR="00F93823">
        <w:rPr>
          <w:sz w:val="18"/>
          <w:szCs w:val="18"/>
        </w:rPr>
        <w:t xml:space="preserve"> </w:t>
      </w:r>
      <w:r w:rsidR="00D51C79" w:rsidRPr="00B45104">
        <w:rPr>
          <w:sz w:val="18"/>
          <w:szCs w:val="18"/>
        </w:rPr>
        <w:t xml:space="preserve"> </w:t>
      </w:r>
      <w:r w:rsidRPr="00B45104">
        <w:rPr>
          <w:sz w:val="18"/>
          <w:szCs w:val="18"/>
        </w:rPr>
        <w:t>1971-1975</w:t>
      </w:r>
    </w:p>
    <w:p w14:paraId="3DD505F6" w14:textId="77777777" w:rsidR="003D17E7" w:rsidRPr="00B45104" w:rsidRDefault="003D17E7" w:rsidP="009B43A5">
      <w:pPr>
        <w:ind w:firstLine="720"/>
        <w:rPr>
          <w:sz w:val="18"/>
          <w:szCs w:val="18"/>
        </w:rPr>
      </w:pPr>
      <w:r w:rsidRPr="00B45104">
        <w:rPr>
          <w:sz w:val="18"/>
          <w:szCs w:val="18"/>
        </w:rPr>
        <w:t>Department of Pharmacology</w:t>
      </w:r>
    </w:p>
    <w:p w14:paraId="30527B8B" w14:textId="2EA4BC5F" w:rsidR="003D17E7" w:rsidRPr="00B45104" w:rsidRDefault="003D17E7" w:rsidP="009B43A5">
      <w:pPr>
        <w:ind w:firstLine="720"/>
        <w:rPr>
          <w:sz w:val="18"/>
          <w:szCs w:val="18"/>
        </w:rPr>
      </w:pPr>
      <w:r w:rsidRPr="00B45104">
        <w:rPr>
          <w:sz w:val="18"/>
          <w:szCs w:val="18"/>
        </w:rPr>
        <w:t>The University of Texas Health Science Center at San Antonio</w:t>
      </w:r>
    </w:p>
    <w:p w14:paraId="5C25B1AC" w14:textId="6AAA8E5F" w:rsidR="000A0249" w:rsidRPr="00B45104" w:rsidRDefault="009B43A5" w:rsidP="00DC22E1">
      <w:pPr>
        <w:ind w:firstLine="720"/>
        <w:rPr>
          <w:i/>
          <w:iCs/>
          <w:sz w:val="18"/>
          <w:szCs w:val="18"/>
        </w:rPr>
      </w:pPr>
      <w:r w:rsidRPr="00B45104">
        <w:rPr>
          <w:i/>
          <w:iCs/>
          <w:sz w:val="18"/>
          <w:szCs w:val="18"/>
        </w:rPr>
        <w:t>(San Antonio, TX</w:t>
      </w:r>
    </w:p>
    <w:p w14:paraId="675A60C8" w14:textId="39267725" w:rsidR="003D17E7" w:rsidRPr="00B45104" w:rsidRDefault="003D17E7" w:rsidP="009B43A5">
      <w:pPr>
        <w:rPr>
          <w:sz w:val="18"/>
          <w:szCs w:val="18"/>
        </w:rPr>
      </w:pPr>
      <w:r w:rsidRPr="00B45104">
        <w:rPr>
          <w:b/>
          <w:sz w:val="18"/>
          <w:szCs w:val="18"/>
        </w:rPr>
        <w:t>Assistant Foundation Scientist</w:t>
      </w:r>
      <w:r w:rsidR="009B43A5" w:rsidRPr="00B45104">
        <w:rPr>
          <w:i/>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t xml:space="preserve">         </w:t>
      </w:r>
      <w:r w:rsidR="000A0249" w:rsidRPr="00B45104">
        <w:rPr>
          <w:sz w:val="18"/>
          <w:szCs w:val="18"/>
        </w:rPr>
        <w:tab/>
      </w:r>
      <w:r w:rsidR="000A0249" w:rsidRPr="00B45104">
        <w:rPr>
          <w:sz w:val="18"/>
          <w:szCs w:val="18"/>
        </w:rPr>
        <w:tab/>
        <w:t xml:space="preserve">   </w:t>
      </w:r>
      <w:r w:rsidR="00F93823">
        <w:rPr>
          <w:sz w:val="18"/>
          <w:szCs w:val="18"/>
        </w:rPr>
        <w:t xml:space="preserve"> </w:t>
      </w:r>
      <w:r w:rsidR="00D51C79" w:rsidRPr="00B45104">
        <w:rPr>
          <w:sz w:val="18"/>
          <w:szCs w:val="18"/>
        </w:rPr>
        <w:t xml:space="preserve"> </w:t>
      </w:r>
      <w:r w:rsidRPr="00B45104">
        <w:rPr>
          <w:sz w:val="18"/>
          <w:szCs w:val="18"/>
        </w:rPr>
        <w:t>1970-1971</w:t>
      </w:r>
    </w:p>
    <w:p w14:paraId="113FB7F8" w14:textId="77777777" w:rsidR="003D17E7" w:rsidRPr="00B45104" w:rsidRDefault="003D17E7" w:rsidP="009B43A5">
      <w:pPr>
        <w:ind w:firstLine="720"/>
        <w:rPr>
          <w:sz w:val="18"/>
          <w:szCs w:val="18"/>
        </w:rPr>
      </w:pPr>
      <w:r w:rsidRPr="00B45104">
        <w:rPr>
          <w:sz w:val="18"/>
          <w:szCs w:val="18"/>
        </w:rPr>
        <w:t>Clinical Sciences Division</w:t>
      </w:r>
    </w:p>
    <w:p w14:paraId="54815A5E" w14:textId="3AB7B6FC" w:rsidR="003D17E7" w:rsidRPr="00B45104" w:rsidRDefault="003D17E7" w:rsidP="009B43A5">
      <w:pPr>
        <w:ind w:firstLine="720"/>
        <w:rPr>
          <w:sz w:val="18"/>
          <w:szCs w:val="18"/>
        </w:rPr>
      </w:pPr>
      <w:r w:rsidRPr="00B45104">
        <w:rPr>
          <w:sz w:val="18"/>
          <w:szCs w:val="18"/>
        </w:rPr>
        <w:t>Southwest Foundation for Research and Education</w:t>
      </w:r>
    </w:p>
    <w:p w14:paraId="34F3A85B" w14:textId="67F1FF00" w:rsidR="009B43A5" w:rsidRPr="00B45104" w:rsidRDefault="009B43A5" w:rsidP="009B43A5">
      <w:pPr>
        <w:ind w:firstLine="720"/>
        <w:rPr>
          <w:i/>
          <w:iCs/>
          <w:sz w:val="18"/>
          <w:szCs w:val="18"/>
        </w:rPr>
      </w:pPr>
      <w:r w:rsidRPr="00B45104">
        <w:rPr>
          <w:i/>
          <w:iCs/>
          <w:sz w:val="18"/>
          <w:szCs w:val="18"/>
        </w:rPr>
        <w:t>(San Antonio, TX)</w:t>
      </w:r>
    </w:p>
    <w:p w14:paraId="49D09CE8" w14:textId="77777777" w:rsidR="009B43A5" w:rsidRPr="00B45104" w:rsidRDefault="009B43A5" w:rsidP="009B43A5">
      <w:pPr>
        <w:ind w:firstLine="720"/>
        <w:rPr>
          <w:i/>
          <w:iCs/>
          <w:sz w:val="18"/>
          <w:szCs w:val="18"/>
        </w:rPr>
      </w:pPr>
    </w:p>
    <w:p w14:paraId="0174A79C" w14:textId="13B5A47B" w:rsidR="003D17E7" w:rsidRPr="00B45104" w:rsidRDefault="003D17E7" w:rsidP="009B43A5">
      <w:pPr>
        <w:rPr>
          <w:sz w:val="18"/>
          <w:szCs w:val="18"/>
        </w:rPr>
      </w:pPr>
      <w:r w:rsidRPr="00B45104">
        <w:rPr>
          <w:b/>
          <w:sz w:val="18"/>
          <w:szCs w:val="18"/>
        </w:rPr>
        <w:t>Associate Research</w:t>
      </w:r>
      <w:r w:rsidRPr="00B45104">
        <w:rPr>
          <w:sz w:val="18"/>
          <w:szCs w:val="18"/>
        </w:rPr>
        <w:t xml:space="preserve"> </w:t>
      </w:r>
      <w:r w:rsidRPr="00B45104">
        <w:rPr>
          <w:b/>
          <w:sz w:val="18"/>
          <w:szCs w:val="18"/>
        </w:rPr>
        <w:t>Scientist</w:t>
      </w:r>
      <w:r w:rsidR="009B43A5" w:rsidRPr="00B45104">
        <w:rPr>
          <w:b/>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t xml:space="preserve">         </w:t>
      </w:r>
      <w:r w:rsidR="000A0249" w:rsidRPr="00B45104">
        <w:rPr>
          <w:sz w:val="18"/>
          <w:szCs w:val="18"/>
        </w:rPr>
        <w:tab/>
      </w:r>
      <w:r w:rsidR="000A0249" w:rsidRPr="00B45104">
        <w:rPr>
          <w:sz w:val="18"/>
          <w:szCs w:val="18"/>
        </w:rPr>
        <w:tab/>
      </w:r>
      <w:r w:rsidR="00F93823">
        <w:rPr>
          <w:sz w:val="18"/>
          <w:szCs w:val="18"/>
        </w:rPr>
        <w:t xml:space="preserve"> </w:t>
      </w:r>
      <w:r w:rsidR="000A0249" w:rsidRPr="00B45104">
        <w:rPr>
          <w:sz w:val="18"/>
          <w:szCs w:val="18"/>
        </w:rPr>
        <w:t xml:space="preserve">   </w:t>
      </w:r>
      <w:r w:rsidR="00D51C79" w:rsidRPr="00B45104">
        <w:rPr>
          <w:sz w:val="18"/>
          <w:szCs w:val="18"/>
        </w:rPr>
        <w:t xml:space="preserve">  </w:t>
      </w:r>
      <w:r w:rsidRPr="00B45104">
        <w:rPr>
          <w:sz w:val="18"/>
          <w:szCs w:val="18"/>
        </w:rPr>
        <w:t>1968-1970</w:t>
      </w:r>
    </w:p>
    <w:p w14:paraId="734ECEE1" w14:textId="77777777" w:rsidR="003D17E7" w:rsidRPr="00B45104" w:rsidRDefault="003D17E7" w:rsidP="009B43A5">
      <w:pPr>
        <w:ind w:firstLine="720"/>
        <w:rPr>
          <w:sz w:val="18"/>
          <w:szCs w:val="18"/>
        </w:rPr>
      </w:pPr>
      <w:r w:rsidRPr="00B45104">
        <w:rPr>
          <w:sz w:val="18"/>
          <w:szCs w:val="18"/>
        </w:rPr>
        <w:t>Division Biological Growth and Development</w:t>
      </w:r>
    </w:p>
    <w:p w14:paraId="31638B52" w14:textId="1437D0AB" w:rsidR="003D17E7" w:rsidRPr="00B45104" w:rsidRDefault="003D17E7" w:rsidP="009B43A5">
      <w:pPr>
        <w:ind w:firstLine="720"/>
        <w:rPr>
          <w:sz w:val="18"/>
          <w:szCs w:val="18"/>
        </w:rPr>
      </w:pPr>
      <w:r w:rsidRPr="00B45104">
        <w:rPr>
          <w:sz w:val="18"/>
          <w:szCs w:val="18"/>
        </w:rPr>
        <w:t>Southwest Foundation for Research and Education</w:t>
      </w:r>
    </w:p>
    <w:p w14:paraId="3C4CEEC3" w14:textId="32C747E3" w:rsidR="009B43A5" w:rsidRPr="00B45104" w:rsidRDefault="009B43A5" w:rsidP="009B43A5">
      <w:pPr>
        <w:ind w:firstLine="720"/>
        <w:rPr>
          <w:i/>
          <w:iCs/>
          <w:sz w:val="18"/>
          <w:szCs w:val="18"/>
        </w:rPr>
      </w:pPr>
      <w:r w:rsidRPr="00B45104">
        <w:rPr>
          <w:i/>
          <w:iCs/>
          <w:sz w:val="18"/>
          <w:szCs w:val="18"/>
        </w:rPr>
        <w:t>(San Antonio, TX)</w:t>
      </w:r>
    </w:p>
    <w:p w14:paraId="221D92E7" w14:textId="77777777" w:rsidR="009B43A5" w:rsidRPr="00B45104" w:rsidRDefault="009B43A5" w:rsidP="009B43A5">
      <w:pPr>
        <w:ind w:firstLine="720"/>
        <w:rPr>
          <w:i/>
          <w:iCs/>
          <w:sz w:val="18"/>
          <w:szCs w:val="18"/>
        </w:rPr>
      </w:pPr>
    </w:p>
    <w:p w14:paraId="52E4984A" w14:textId="316648D1" w:rsidR="003D17E7" w:rsidRPr="00B45104" w:rsidRDefault="003D17E7" w:rsidP="009B43A5">
      <w:pPr>
        <w:rPr>
          <w:sz w:val="18"/>
          <w:szCs w:val="18"/>
        </w:rPr>
      </w:pPr>
      <w:r w:rsidRPr="00B45104">
        <w:rPr>
          <w:b/>
          <w:sz w:val="18"/>
          <w:szCs w:val="18"/>
        </w:rPr>
        <w:t xml:space="preserve">Graduate Student Instructor to Graduate </w:t>
      </w:r>
      <w:r w:rsidRPr="00B45104">
        <w:rPr>
          <w:b/>
          <w:i/>
          <w:sz w:val="18"/>
          <w:szCs w:val="18"/>
        </w:rPr>
        <w:t>Nurses</w:t>
      </w:r>
      <w:r w:rsidR="009B43A5" w:rsidRPr="00B45104">
        <w:rPr>
          <w:i/>
          <w:sz w:val="18"/>
          <w:szCs w:val="18"/>
        </w:rPr>
        <w:tab/>
      </w:r>
      <w:r w:rsidRPr="00B45104">
        <w:rPr>
          <w:sz w:val="18"/>
          <w:szCs w:val="18"/>
        </w:rPr>
        <w:tab/>
      </w:r>
      <w:r w:rsidRPr="00B45104">
        <w:rPr>
          <w:sz w:val="18"/>
          <w:szCs w:val="18"/>
        </w:rPr>
        <w:tab/>
      </w:r>
      <w:r w:rsidRPr="00B45104">
        <w:rPr>
          <w:sz w:val="18"/>
          <w:szCs w:val="18"/>
        </w:rPr>
        <w:tab/>
        <w:t xml:space="preserve">         </w:t>
      </w:r>
      <w:r w:rsidR="000A0249" w:rsidRPr="00B45104">
        <w:rPr>
          <w:sz w:val="18"/>
          <w:szCs w:val="18"/>
        </w:rPr>
        <w:tab/>
      </w:r>
      <w:r w:rsidR="000A0249" w:rsidRPr="00B45104">
        <w:rPr>
          <w:sz w:val="18"/>
          <w:szCs w:val="18"/>
        </w:rPr>
        <w:tab/>
        <w:t xml:space="preserve">   </w:t>
      </w:r>
      <w:r w:rsidRPr="00B45104">
        <w:rPr>
          <w:sz w:val="18"/>
          <w:szCs w:val="18"/>
        </w:rPr>
        <w:t>1966 - 1968</w:t>
      </w:r>
    </w:p>
    <w:p w14:paraId="26B31E02" w14:textId="77777777" w:rsidR="003D17E7" w:rsidRPr="00B45104" w:rsidRDefault="003D17E7" w:rsidP="009B43A5">
      <w:pPr>
        <w:ind w:firstLine="720"/>
        <w:rPr>
          <w:sz w:val="18"/>
          <w:szCs w:val="18"/>
        </w:rPr>
      </w:pPr>
      <w:r w:rsidRPr="00B45104">
        <w:rPr>
          <w:sz w:val="18"/>
          <w:szCs w:val="18"/>
        </w:rPr>
        <w:t>Department of Pharmacology</w:t>
      </w:r>
    </w:p>
    <w:p w14:paraId="4093055F" w14:textId="01CFA255" w:rsidR="003D17E7" w:rsidRPr="00B45104" w:rsidRDefault="003D17E7" w:rsidP="009B43A5">
      <w:pPr>
        <w:ind w:firstLine="720"/>
        <w:rPr>
          <w:sz w:val="18"/>
          <w:szCs w:val="18"/>
        </w:rPr>
      </w:pPr>
      <w:r w:rsidRPr="00B45104">
        <w:rPr>
          <w:sz w:val="18"/>
          <w:szCs w:val="18"/>
        </w:rPr>
        <w:t>New York Medical College</w:t>
      </w:r>
    </w:p>
    <w:p w14:paraId="15935AC4" w14:textId="5E3A5520" w:rsidR="009B43A5" w:rsidRPr="00B45104" w:rsidRDefault="009B43A5" w:rsidP="009B43A5">
      <w:pPr>
        <w:ind w:firstLine="720"/>
        <w:rPr>
          <w:i/>
          <w:iCs/>
          <w:sz w:val="18"/>
          <w:szCs w:val="18"/>
        </w:rPr>
      </w:pPr>
      <w:r w:rsidRPr="00B45104">
        <w:rPr>
          <w:i/>
          <w:iCs/>
          <w:sz w:val="18"/>
          <w:szCs w:val="18"/>
        </w:rPr>
        <w:t>(New York, NY)</w:t>
      </w:r>
    </w:p>
    <w:p w14:paraId="7EE0A63B" w14:textId="77777777" w:rsidR="009B43A5" w:rsidRPr="00B45104" w:rsidRDefault="009B43A5" w:rsidP="009B43A5">
      <w:pPr>
        <w:ind w:firstLine="720"/>
        <w:rPr>
          <w:i/>
          <w:iCs/>
          <w:sz w:val="18"/>
          <w:szCs w:val="18"/>
        </w:rPr>
      </w:pPr>
    </w:p>
    <w:p w14:paraId="6341F4C3" w14:textId="1307975C" w:rsidR="003D17E7" w:rsidRPr="00B45104" w:rsidRDefault="003D17E7" w:rsidP="009B43A5">
      <w:pPr>
        <w:rPr>
          <w:b/>
          <w:sz w:val="18"/>
          <w:szCs w:val="18"/>
        </w:rPr>
      </w:pPr>
      <w:r w:rsidRPr="00B45104">
        <w:rPr>
          <w:b/>
          <w:sz w:val="18"/>
          <w:szCs w:val="18"/>
        </w:rPr>
        <w:t>Research Pharmacologist</w:t>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009B43A5" w:rsidRPr="00B45104">
        <w:rPr>
          <w:sz w:val="18"/>
          <w:szCs w:val="18"/>
        </w:rPr>
        <w:tab/>
      </w:r>
      <w:r w:rsidRPr="00B45104">
        <w:rPr>
          <w:sz w:val="18"/>
          <w:szCs w:val="18"/>
        </w:rPr>
        <w:tab/>
        <w:t xml:space="preserve">         </w:t>
      </w:r>
      <w:r w:rsidR="000A0249" w:rsidRPr="00B45104">
        <w:rPr>
          <w:sz w:val="18"/>
          <w:szCs w:val="18"/>
        </w:rPr>
        <w:tab/>
      </w:r>
      <w:r w:rsidR="000A0249" w:rsidRPr="00B45104">
        <w:rPr>
          <w:sz w:val="18"/>
          <w:szCs w:val="18"/>
        </w:rPr>
        <w:tab/>
        <w:t xml:space="preserve">   </w:t>
      </w:r>
      <w:r w:rsidR="00D51C79" w:rsidRPr="00B45104">
        <w:rPr>
          <w:sz w:val="18"/>
          <w:szCs w:val="18"/>
        </w:rPr>
        <w:t xml:space="preserve">  </w:t>
      </w:r>
      <w:r w:rsidRPr="00B45104">
        <w:rPr>
          <w:sz w:val="18"/>
          <w:szCs w:val="18"/>
        </w:rPr>
        <w:t>1964-1965</w:t>
      </w:r>
    </w:p>
    <w:p w14:paraId="7457C237" w14:textId="77777777" w:rsidR="003D17E7" w:rsidRPr="00B45104" w:rsidRDefault="003D17E7" w:rsidP="009B43A5">
      <w:pPr>
        <w:ind w:firstLine="720"/>
        <w:rPr>
          <w:sz w:val="18"/>
          <w:szCs w:val="18"/>
        </w:rPr>
      </w:pPr>
      <w:r w:rsidRPr="00B45104">
        <w:rPr>
          <w:sz w:val="18"/>
          <w:szCs w:val="18"/>
        </w:rPr>
        <w:t>Neuropharmacology Section</w:t>
      </w:r>
    </w:p>
    <w:p w14:paraId="65C2AEF7" w14:textId="6D588224" w:rsidR="003D17E7" w:rsidRPr="00B45104" w:rsidRDefault="003D17E7" w:rsidP="009B43A5">
      <w:pPr>
        <w:ind w:firstLine="720"/>
        <w:rPr>
          <w:sz w:val="18"/>
          <w:szCs w:val="18"/>
        </w:rPr>
      </w:pPr>
      <w:r w:rsidRPr="00B45104">
        <w:rPr>
          <w:sz w:val="18"/>
          <w:szCs w:val="18"/>
        </w:rPr>
        <w:t xml:space="preserve">U.S. Vitamin and Pharmaceutical Corp. </w:t>
      </w:r>
    </w:p>
    <w:p w14:paraId="77858773" w14:textId="7E92A5C2" w:rsidR="009B43A5" w:rsidRPr="00B45104" w:rsidRDefault="009B43A5" w:rsidP="009B43A5">
      <w:pPr>
        <w:ind w:firstLine="720"/>
        <w:rPr>
          <w:i/>
          <w:iCs/>
          <w:sz w:val="18"/>
          <w:szCs w:val="18"/>
        </w:rPr>
      </w:pPr>
      <w:r w:rsidRPr="00B45104">
        <w:rPr>
          <w:i/>
          <w:iCs/>
          <w:sz w:val="18"/>
          <w:szCs w:val="18"/>
        </w:rPr>
        <w:t>(Yonkers, NY)</w:t>
      </w:r>
    </w:p>
    <w:p w14:paraId="5AEDF478" w14:textId="77777777" w:rsidR="009B43A5" w:rsidRPr="00B45104" w:rsidRDefault="009B43A5" w:rsidP="009B43A5">
      <w:pPr>
        <w:ind w:firstLine="720"/>
        <w:rPr>
          <w:i/>
          <w:iCs/>
          <w:sz w:val="18"/>
          <w:szCs w:val="18"/>
        </w:rPr>
      </w:pPr>
    </w:p>
    <w:p w14:paraId="78BF24A6" w14:textId="2E48225F" w:rsidR="003D17E7" w:rsidRPr="00B45104" w:rsidRDefault="003D17E7" w:rsidP="009B43A5">
      <w:pPr>
        <w:rPr>
          <w:sz w:val="18"/>
          <w:szCs w:val="18"/>
        </w:rPr>
      </w:pPr>
      <w:r w:rsidRPr="00B45104">
        <w:rPr>
          <w:b/>
          <w:sz w:val="18"/>
          <w:szCs w:val="18"/>
        </w:rPr>
        <w:t>Laboratory Instructor</w:t>
      </w:r>
      <w:r w:rsidR="009B43A5" w:rsidRPr="00B45104">
        <w:rPr>
          <w:i/>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t xml:space="preserve">         </w:t>
      </w:r>
      <w:r w:rsidR="000A0249" w:rsidRPr="00B45104">
        <w:rPr>
          <w:sz w:val="18"/>
          <w:szCs w:val="18"/>
        </w:rPr>
        <w:tab/>
      </w:r>
      <w:r w:rsidR="000A0249" w:rsidRPr="00B45104">
        <w:rPr>
          <w:sz w:val="18"/>
          <w:szCs w:val="18"/>
        </w:rPr>
        <w:tab/>
        <w:t xml:space="preserve">   </w:t>
      </w:r>
      <w:r w:rsidR="00D51C79" w:rsidRPr="00B45104">
        <w:rPr>
          <w:sz w:val="18"/>
          <w:szCs w:val="18"/>
        </w:rPr>
        <w:t xml:space="preserve">  </w:t>
      </w:r>
      <w:r w:rsidRPr="00B45104">
        <w:rPr>
          <w:sz w:val="18"/>
          <w:szCs w:val="18"/>
        </w:rPr>
        <w:t>1961-1963</w:t>
      </w:r>
    </w:p>
    <w:p w14:paraId="57EDFC39" w14:textId="77777777" w:rsidR="003D17E7" w:rsidRPr="00B45104" w:rsidRDefault="003D17E7" w:rsidP="009B43A5">
      <w:pPr>
        <w:ind w:firstLine="720"/>
        <w:rPr>
          <w:sz w:val="18"/>
          <w:szCs w:val="18"/>
        </w:rPr>
      </w:pPr>
      <w:r w:rsidRPr="00B45104">
        <w:rPr>
          <w:sz w:val="18"/>
          <w:szCs w:val="18"/>
        </w:rPr>
        <w:t>Department of Pharmacology</w:t>
      </w:r>
    </w:p>
    <w:p w14:paraId="5FF203BA" w14:textId="04C52DA2" w:rsidR="003D17E7" w:rsidRPr="00B45104" w:rsidRDefault="003D17E7" w:rsidP="009B43A5">
      <w:pPr>
        <w:ind w:firstLine="720"/>
        <w:rPr>
          <w:sz w:val="18"/>
          <w:szCs w:val="18"/>
        </w:rPr>
      </w:pPr>
      <w:r w:rsidRPr="00B45104">
        <w:rPr>
          <w:sz w:val="18"/>
          <w:szCs w:val="18"/>
        </w:rPr>
        <w:t>Columbia University College of Pharmacy</w:t>
      </w:r>
    </w:p>
    <w:p w14:paraId="1B744F35" w14:textId="0A5AD84D" w:rsidR="009B43A5" w:rsidRPr="00B45104" w:rsidRDefault="009B43A5" w:rsidP="009B43A5">
      <w:pPr>
        <w:ind w:firstLine="720"/>
        <w:rPr>
          <w:i/>
          <w:iCs/>
          <w:sz w:val="18"/>
          <w:szCs w:val="18"/>
        </w:rPr>
      </w:pPr>
      <w:r w:rsidRPr="00B45104">
        <w:rPr>
          <w:i/>
          <w:iCs/>
          <w:sz w:val="18"/>
          <w:szCs w:val="18"/>
        </w:rPr>
        <w:t>(New York, NY)</w:t>
      </w:r>
    </w:p>
    <w:p w14:paraId="6285DB6C" w14:textId="1F6D0B87" w:rsidR="003D17E7" w:rsidRPr="00B45104" w:rsidRDefault="003D17E7" w:rsidP="003D17E7">
      <w:pPr>
        <w:ind w:left="1440"/>
        <w:rPr>
          <w:sz w:val="18"/>
          <w:szCs w:val="18"/>
        </w:rPr>
      </w:pPr>
    </w:p>
    <w:p w14:paraId="3D66EAA2" w14:textId="24552778" w:rsidR="009B43A5" w:rsidRPr="003B19FB" w:rsidRDefault="00537518" w:rsidP="009B43A5">
      <w:pPr>
        <w:pStyle w:val="Heading1"/>
        <w:rPr>
          <w:rFonts w:asciiTheme="minorHAnsi" w:hAnsiTheme="minorHAnsi" w:cstheme="minorHAnsi"/>
        </w:rPr>
      </w:pPr>
      <w:r>
        <w:rPr>
          <w:rFonts w:asciiTheme="minorHAnsi" w:hAnsiTheme="minorHAnsi" w:cstheme="minorHAnsi"/>
        </w:rPr>
        <w:t>Academic Administrative Appointments</w:t>
      </w:r>
    </w:p>
    <w:p w14:paraId="3044252A" w14:textId="77777777" w:rsidR="009B43A5" w:rsidRPr="000A0249" w:rsidRDefault="009B43A5" w:rsidP="009B43A5">
      <w:pPr>
        <w:rPr>
          <w:rFonts w:asciiTheme="minorHAnsi" w:hAnsiTheme="minorHAnsi" w:cstheme="minorHAnsi"/>
          <w:sz w:val="19"/>
          <w:szCs w:val="19"/>
        </w:rPr>
      </w:pPr>
    </w:p>
    <w:p w14:paraId="36026C85" w14:textId="089BD000" w:rsidR="000A0249" w:rsidRPr="00B45104" w:rsidRDefault="000A0249" w:rsidP="003E62F2">
      <w:pPr>
        <w:rPr>
          <w:b/>
          <w:bCs/>
          <w:sz w:val="18"/>
          <w:szCs w:val="18"/>
        </w:rPr>
      </w:pPr>
      <w:r w:rsidRPr="00B45104">
        <w:rPr>
          <w:b/>
          <w:bCs/>
          <w:sz w:val="18"/>
          <w:szCs w:val="18"/>
        </w:rPr>
        <w:t>University of Texas Health Science Center</w:t>
      </w:r>
      <w:r w:rsidRPr="00B45104">
        <w:rPr>
          <w:sz w:val="18"/>
          <w:szCs w:val="18"/>
        </w:rPr>
        <w:t xml:space="preserve"> </w:t>
      </w:r>
      <w:r w:rsidRPr="00B45104">
        <w:rPr>
          <w:i/>
          <w:sz w:val="18"/>
          <w:szCs w:val="18"/>
        </w:rPr>
        <w:t>(San Antonio, TX)</w:t>
      </w:r>
    </w:p>
    <w:p w14:paraId="004BE380" w14:textId="7A6354ED" w:rsidR="00EF43AF" w:rsidRPr="00B45104" w:rsidRDefault="000A0249" w:rsidP="00333417">
      <w:pPr>
        <w:rPr>
          <w:i/>
          <w:iCs/>
          <w:sz w:val="18"/>
          <w:szCs w:val="18"/>
        </w:rPr>
      </w:pPr>
      <w:r w:rsidRPr="00B45104">
        <w:rPr>
          <w:i/>
          <w:iCs/>
          <w:sz w:val="18"/>
          <w:szCs w:val="18"/>
        </w:rPr>
        <w:t>Department of Pharmacology</w:t>
      </w:r>
    </w:p>
    <w:p w14:paraId="1A931598" w14:textId="79E15B6F" w:rsidR="000A0249"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t>Chief, Division of Drug and Alcohol Abuse</w:t>
      </w:r>
    </w:p>
    <w:p w14:paraId="17B015EE" w14:textId="01F5D36E" w:rsidR="000A0249"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t>Career teacher in drug abuse (sponsored by National Institute on Drug Abuse)</w:t>
      </w:r>
    </w:p>
    <w:p w14:paraId="5945F74B" w14:textId="77777777" w:rsidR="000A0249"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t xml:space="preserve">Course Coordinator for graduate students </w:t>
      </w:r>
      <w:r w:rsidRPr="00B45104">
        <w:rPr>
          <w:rFonts w:ascii="Times New Roman" w:hAnsi="Times New Roman"/>
          <w:sz w:val="18"/>
          <w:szCs w:val="18"/>
        </w:rPr>
        <w:noBreakHyphen/>
        <w:t xml:space="preserve"> Advanced Pharmacology I (Basic Principles) and Advanced Pharmacology II (Neuropsychopharmacology)</w:t>
      </w:r>
    </w:p>
    <w:p w14:paraId="6C2CDC0C" w14:textId="77777777" w:rsidR="000A0249"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lastRenderedPageBreak/>
        <w:t>Course Section Leader for medical and dental students</w:t>
      </w:r>
    </w:p>
    <w:p w14:paraId="1002B678" w14:textId="77777777" w:rsidR="000A0249"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t>Head, Graduate Dental Pharmacology</w:t>
      </w:r>
    </w:p>
    <w:p w14:paraId="531EC1AE" w14:textId="77777777" w:rsidR="000A0249"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t xml:space="preserve">Seminar Program Director </w:t>
      </w:r>
      <w:r w:rsidRPr="00B45104">
        <w:rPr>
          <w:rFonts w:ascii="Times New Roman" w:hAnsi="Times New Roman"/>
          <w:sz w:val="18"/>
          <w:szCs w:val="18"/>
        </w:rPr>
        <w:noBreakHyphen/>
        <w:t xml:space="preserve"> Pharmacology and Psychiatry Drug Abuse Lecture Series</w:t>
      </w:r>
    </w:p>
    <w:p w14:paraId="668C1391" w14:textId="77777777" w:rsidR="003C5311" w:rsidRPr="00B45104" w:rsidRDefault="000A0249" w:rsidP="00FB1342">
      <w:pPr>
        <w:pStyle w:val="ListParagraph"/>
        <w:numPr>
          <w:ilvl w:val="0"/>
          <w:numId w:val="18"/>
        </w:numPr>
        <w:rPr>
          <w:rFonts w:ascii="Times New Roman" w:hAnsi="Times New Roman"/>
          <w:sz w:val="18"/>
          <w:szCs w:val="18"/>
        </w:rPr>
      </w:pPr>
      <w:r w:rsidRPr="00B45104">
        <w:rPr>
          <w:rFonts w:ascii="Times New Roman" w:hAnsi="Times New Roman"/>
          <w:sz w:val="18"/>
          <w:szCs w:val="18"/>
        </w:rPr>
        <w:t xml:space="preserve">Course Director </w:t>
      </w:r>
      <w:r w:rsidRPr="00B45104">
        <w:rPr>
          <w:rFonts w:ascii="Times New Roman" w:hAnsi="Times New Roman"/>
          <w:sz w:val="18"/>
          <w:szCs w:val="18"/>
        </w:rPr>
        <w:noBreakHyphen/>
        <w:t xml:space="preserve"> Neuropharmacology Course (1993)</w:t>
      </w:r>
    </w:p>
    <w:p w14:paraId="5F94DD28" w14:textId="5050A72A" w:rsidR="003C5311" w:rsidRPr="00B45104" w:rsidRDefault="003C5311" w:rsidP="008C334B">
      <w:pPr>
        <w:rPr>
          <w:i/>
          <w:iCs/>
          <w:sz w:val="18"/>
          <w:szCs w:val="18"/>
        </w:rPr>
      </w:pPr>
      <w:r w:rsidRPr="00B45104">
        <w:rPr>
          <w:i/>
          <w:iCs/>
          <w:sz w:val="18"/>
          <w:szCs w:val="18"/>
        </w:rPr>
        <w:t>Department of Pharmacology &amp; Anatomy</w:t>
      </w:r>
    </w:p>
    <w:p w14:paraId="2B8E64CE" w14:textId="77777777" w:rsidR="003C5311" w:rsidRPr="00B45104" w:rsidRDefault="003C5311" w:rsidP="00FB1342">
      <w:pPr>
        <w:pStyle w:val="ListParagraph"/>
        <w:numPr>
          <w:ilvl w:val="0"/>
          <w:numId w:val="19"/>
        </w:numPr>
        <w:rPr>
          <w:rFonts w:ascii="Times New Roman" w:hAnsi="Times New Roman"/>
          <w:sz w:val="18"/>
          <w:szCs w:val="18"/>
        </w:rPr>
      </w:pPr>
      <w:r w:rsidRPr="00B45104">
        <w:rPr>
          <w:rFonts w:ascii="Times New Roman" w:hAnsi="Times New Roman"/>
          <w:sz w:val="18"/>
          <w:szCs w:val="18"/>
        </w:rPr>
        <w:t>Chairman, Seminar Program</w:t>
      </w:r>
    </w:p>
    <w:p w14:paraId="26DA3297" w14:textId="77777777" w:rsidR="00BD6314" w:rsidRPr="00B45104" w:rsidRDefault="00BD6314" w:rsidP="003C5311">
      <w:pPr>
        <w:rPr>
          <w:b/>
          <w:bCs/>
          <w:sz w:val="18"/>
          <w:szCs w:val="18"/>
        </w:rPr>
      </w:pPr>
    </w:p>
    <w:p w14:paraId="4CBC184E" w14:textId="3A4C9418" w:rsidR="000A0249" w:rsidRPr="00B45104" w:rsidRDefault="000A0249" w:rsidP="003C5311">
      <w:pPr>
        <w:rPr>
          <w:sz w:val="18"/>
          <w:szCs w:val="18"/>
        </w:rPr>
      </w:pPr>
      <w:r w:rsidRPr="00B45104">
        <w:rPr>
          <w:b/>
          <w:bCs/>
          <w:sz w:val="18"/>
          <w:szCs w:val="18"/>
        </w:rPr>
        <w:t>Neuro-Genesis</w:t>
      </w:r>
      <w:r w:rsidR="008F0BA3" w:rsidRPr="00B45104">
        <w:rPr>
          <w:b/>
          <w:bCs/>
          <w:sz w:val="18"/>
          <w:szCs w:val="18"/>
        </w:rPr>
        <w:t xml:space="preserve">, </w:t>
      </w:r>
      <w:r w:rsidRPr="00B45104">
        <w:rPr>
          <w:b/>
          <w:bCs/>
          <w:sz w:val="18"/>
          <w:szCs w:val="18"/>
        </w:rPr>
        <w:t>Inc</w:t>
      </w:r>
      <w:r w:rsidRPr="00B45104">
        <w:rPr>
          <w:sz w:val="18"/>
          <w:szCs w:val="18"/>
        </w:rPr>
        <w:t xml:space="preserve">. </w:t>
      </w:r>
      <w:r w:rsidRPr="00B45104">
        <w:rPr>
          <w:i/>
          <w:sz w:val="18"/>
          <w:szCs w:val="18"/>
        </w:rPr>
        <w:t>(League City, TX)</w:t>
      </w:r>
    </w:p>
    <w:p w14:paraId="66FD4CF6" w14:textId="77777777" w:rsidR="000A0249" w:rsidRPr="00B45104" w:rsidRDefault="000A0249" w:rsidP="00FB1342">
      <w:pPr>
        <w:pStyle w:val="ListParagraph"/>
        <w:numPr>
          <w:ilvl w:val="0"/>
          <w:numId w:val="20"/>
        </w:numPr>
        <w:rPr>
          <w:rFonts w:ascii="Times New Roman" w:hAnsi="Times New Roman"/>
          <w:sz w:val="18"/>
          <w:szCs w:val="18"/>
        </w:rPr>
      </w:pPr>
      <w:r w:rsidRPr="00B45104">
        <w:rPr>
          <w:rFonts w:ascii="Times New Roman" w:hAnsi="Times New Roman"/>
          <w:sz w:val="18"/>
          <w:szCs w:val="18"/>
        </w:rPr>
        <w:t>Chief Scientist</w:t>
      </w:r>
    </w:p>
    <w:p w14:paraId="1E7E7766" w14:textId="36FCF9AE" w:rsidR="000A0249" w:rsidRPr="00B45104" w:rsidRDefault="000A0249" w:rsidP="00FB1342">
      <w:pPr>
        <w:pStyle w:val="ListParagraph"/>
        <w:numPr>
          <w:ilvl w:val="0"/>
          <w:numId w:val="21"/>
        </w:numPr>
        <w:rPr>
          <w:rFonts w:ascii="Times New Roman" w:hAnsi="Times New Roman"/>
          <w:sz w:val="18"/>
          <w:szCs w:val="18"/>
        </w:rPr>
      </w:pPr>
      <w:r w:rsidRPr="00B45104">
        <w:rPr>
          <w:rFonts w:ascii="Times New Roman" w:hAnsi="Times New Roman"/>
          <w:sz w:val="18"/>
          <w:szCs w:val="18"/>
        </w:rPr>
        <w:t>Executive Committee Member (owner of Stock current)</w:t>
      </w:r>
    </w:p>
    <w:p w14:paraId="220361FA" w14:textId="77777777" w:rsidR="00F279DB" w:rsidRPr="00B45104" w:rsidRDefault="00F279DB" w:rsidP="00F279DB">
      <w:pPr>
        <w:rPr>
          <w:sz w:val="18"/>
          <w:szCs w:val="18"/>
        </w:rPr>
      </w:pPr>
    </w:p>
    <w:p w14:paraId="74B74B75" w14:textId="4F8EA04B" w:rsidR="000A0249" w:rsidRPr="00B45104" w:rsidRDefault="000A0249" w:rsidP="003E62F2">
      <w:pPr>
        <w:rPr>
          <w:sz w:val="18"/>
          <w:szCs w:val="18"/>
        </w:rPr>
      </w:pPr>
      <w:r w:rsidRPr="00B45104">
        <w:rPr>
          <w:b/>
          <w:bCs/>
          <w:sz w:val="18"/>
          <w:szCs w:val="18"/>
        </w:rPr>
        <w:t>Antioch College</w:t>
      </w:r>
      <w:r w:rsidRPr="00B45104">
        <w:rPr>
          <w:sz w:val="18"/>
          <w:szCs w:val="18"/>
        </w:rPr>
        <w:t xml:space="preserve"> </w:t>
      </w:r>
      <w:r w:rsidRPr="00B45104">
        <w:rPr>
          <w:i/>
          <w:sz w:val="18"/>
          <w:szCs w:val="18"/>
        </w:rPr>
        <w:t>(West San Francisco, CA)</w:t>
      </w:r>
    </w:p>
    <w:p w14:paraId="36D6CBAE" w14:textId="60E8D05F" w:rsidR="000A0249" w:rsidRPr="00B45104" w:rsidRDefault="000A0249" w:rsidP="00FB1342">
      <w:pPr>
        <w:pStyle w:val="ListParagraph"/>
        <w:numPr>
          <w:ilvl w:val="0"/>
          <w:numId w:val="21"/>
        </w:numPr>
        <w:rPr>
          <w:rFonts w:ascii="Times New Roman" w:hAnsi="Times New Roman"/>
          <w:sz w:val="18"/>
          <w:szCs w:val="18"/>
        </w:rPr>
      </w:pPr>
      <w:r w:rsidRPr="00B45104">
        <w:rPr>
          <w:rFonts w:ascii="Times New Roman" w:hAnsi="Times New Roman"/>
          <w:sz w:val="18"/>
          <w:szCs w:val="18"/>
        </w:rPr>
        <w:t>Adjunct Clinical Supervisor - Graduate Program in Psychology</w:t>
      </w:r>
    </w:p>
    <w:p w14:paraId="5E8EA59A" w14:textId="77777777" w:rsidR="00F279DB" w:rsidRPr="00B45104" w:rsidRDefault="00F279DB" w:rsidP="00F279DB">
      <w:pPr>
        <w:rPr>
          <w:sz w:val="18"/>
          <w:szCs w:val="18"/>
        </w:rPr>
      </w:pPr>
    </w:p>
    <w:p w14:paraId="69509592" w14:textId="77777777" w:rsidR="000A0249" w:rsidRPr="00B45104" w:rsidRDefault="000A0249" w:rsidP="00D65394">
      <w:pPr>
        <w:rPr>
          <w:sz w:val="18"/>
          <w:szCs w:val="18"/>
        </w:rPr>
      </w:pPr>
      <w:r w:rsidRPr="00B45104">
        <w:rPr>
          <w:b/>
          <w:bCs/>
          <w:sz w:val="18"/>
          <w:szCs w:val="18"/>
        </w:rPr>
        <w:t>Southwest Foundation for Research and Education</w:t>
      </w:r>
      <w:r w:rsidRPr="00B45104">
        <w:rPr>
          <w:i/>
          <w:sz w:val="18"/>
          <w:szCs w:val="18"/>
        </w:rPr>
        <w:t xml:space="preserve"> (San Antonio, TX)</w:t>
      </w:r>
    </w:p>
    <w:p w14:paraId="5386E731" w14:textId="1633CF68" w:rsidR="000A0249" w:rsidRPr="00B45104" w:rsidRDefault="000A0249" w:rsidP="00FB1342">
      <w:pPr>
        <w:pStyle w:val="ListParagraph"/>
        <w:numPr>
          <w:ilvl w:val="0"/>
          <w:numId w:val="21"/>
        </w:numPr>
        <w:rPr>
          <w:rFonts w:ascii="Times New Roman" w:hAnsi="Times New Roman"/>
          <w:sz w:val="18"/>
          <w:szCs w:val="18"/>
        </w:rPr>
      </w:pPr>
      <w:r w:rsidRPr="00B45104">
        <w:rPr>
          <w:rFonts w:ascii="Times New Roman" w:hAnsi="Times New Roman"/>
          <w:sz w:val="18"/>
          <w:szCs w:val="18"/>
        </w:rPr>
        <w:t>Assistant Chief – Pharmacology Laboratory</w:t>
      </w:r>
    </w:p>
    <w:p w14:paraId="5CA8913C" w14:textId="77777777" w:rsidR="00F279DB" w:rsidRPr="00B45104" w:rsidRDefault="00F279DB" w:rsidP="00F279DB">
      <w:pPr>
        <w:rPr>
          <w:sz w:val="18"/>
          <w:szCs w:val="18"/>
        </w:rPr>
      </w:pPr>
    </w:p>
    <w:p w14:paraId="796024E1" w14:textId="77777777" w:rsidR="000A0249" w:rsidRPr="00B45104" w:rsidRDefault="000A0249" w:rsidP="00D65394">
      <w:pPr>
        <w:rPr>
          <w:sz w:val="18"/>
          <w:szCs w:val="18"/>
        </w:rPr>
      </w:pPr>
      <w:r w:rsidRPr="00B45104">
        <w:rPr>
          <w:b/>
          <w:bCs/>
          <w:sz w:val="18"/>
          <w:szCs w:val="18"/>
        </w:rPr>
        <w:t>United States Vitamin and Pharmaceutical Corporation</w:t>
      </w:r>
      <w:r w:rsidRPr="00B45104">
        <w:rPr>
          <w:sz w:val="18"/>
          <w:szCs w:val="18"/>
        </w:rPr>
        <w:t xml:space="preserve"> </w:t>
      </w:r>
      <w:r w:rsidRPr="00B45104">
        <w:rPr>
          <w:i/>
          <w:sz w:val="18"/>
          <w:szCs w:val="18"/>
        </w:rPr>
        <w:t>(Yonkers, NY)</w:t>
      </w:r>
    </w:p>
    <w:p w14:paraId="7873C305" w14:textId="64788773" w:rsidR="000A0249" w:rsidRPr="00B45104" w:rsidRDefault="000A0249" w:rsidP="00FB1342">
      <w:pPr>
        <w:pStyle w:val="ListParagraph"/>
        <w:numPr>
          <w:ilvl w:val="0"/>
          <w:numId w:val="21"/>
        </w:numPr>
        <w:rPr>
          <w:rFonts w:ascii="Times New Roman" w:hAnsi="Times New Roman"/>
          <w:sz w:val="18"/>
          <w:szCs w:val="18"/>
        </w:rPr>
      </w:pPr>
      <w:r w:rsidRPr="00B45104">
        <w:rPr>
          <w:rFonts w:ascii="Times New Roman" w:hAnsi="Times New Roman"/>
          <w:sz w:val="18"/>
          <w:szCs w:val="18"/>
        </w:rPr>
        <w:t>Assistant Head – Neuropharmacology Laboratory</w:t>
      </w:r>
    </w:p>
    <w:p w14:paraId="7EF13418" w14:textId="77777777" w:rsidR="0084372F" w:rsidRPr="00B45104" w:rsidRDefault="0084372F" w:rsidP="008C334B">
      <w:pPr>
        <w:rPr>
          <w:sz w:val="18"/>
          <w:szCs w:val="18"/>
        </w:rPr>
      </w:pPr>
    </w:p>
    <w:p w14:paraId="6992C10A" w14:textId="57D14627" w:rsidR="00AF6402" w:rsidRPr="00B45104" w:rsidRDefault="000A0249" w:rsidP="00D65394">
      <w:pPr>
        <w:rPr>
          <w:i/>
          <w:sz w:val="18"/>
          <w:szCs w:val="18"/>
        </w:rPr>
      </w:pPr>
      <w:r w:rsidRPr="00B45104">
        <w:rPr>
          <w:b/>
          <w:bCs/>
          <w:sz w:val="18"/>
          <w:szCs w:val="18"/>
        </w:rPr>
        <w:t>Pergamon Press</w:t>
      </w:r>
      <w:r w:rsidRPr="00B45104">
        <w:rPr>
          <w:sz w:val="18"/>
          <w:szCs w:val="18"/>
        </w:rPr>
        <w:t xml:space="preserve"> </w:t>
      </w:r>
      <w:r w:rsidRPr="00B45104">
        <w:rPr>
          <w:i/>
          <w:sz w:val="18"/>
          <w:szCs w:val="18"/>
        </w:rPr>
        <w:t>(Oxford, England)</w:t>
      </w:r>
    </w:p>
    <w:p w14:paraId="127D1AC4" w14:textId="77777777" w:rsidR="0084372F" w:rsidRPr="00B45104" w:rsidRDefault="0084372F" w:rsidP="00D65394">
      <w:pPr>
        <w:rPr>
          <w:sz w:val="18"/>
          <w:szCs w:val="18"/>
        </w:rPr>
      </w:pPr>
    </w:p>
    <w:p w14:paraId="02F1170D" w14:textId="3FFD0AC3" w:rsidR="000A0249" w:rsidRPr="00B45104" w:rsidRDefault="000A0249" w:rsidP="00D65394">
      <w:pPr>
        <w:rPr>
          <w:sz w:val="18"/>
          <w:szCs w:val="18"/>
        </w:rPr>
      </w:pPr>
      <w:r w:rsidRPr="00B45104">
        <w:rPr>
          <w:b/>
          <w:bCs/>
          <w:sz w:val="18"/>
          <w:szCs w:val="18"/>
        </w:rPr>
        <w:t>International Society on Substance and Alcohol Abuse</w:t>
      </w:r>
      <w:r w:rsidRPr="00B45104">
        <w:rPr>
          <w:sz w:val="18"/>
          <w:szCs w:val="18"/>
        </w:rPr>
        <w:t xml:space="preserve"> </w:t>
      </w:r>
      <w:r w:rsidRPr="00B45104">
        <w:rPr>
          <w:i/>
          <w:sz w:val="18"/>
          <w:szCs w:val="18"/>
        </w:rPr>
        <w:t xml:space="preserve">(San </w:t>
      </w:r>
      <w:r w:rsidR="00CD5E0A" w:rsidRPr="00B45104">
        <w:rPr>
          <w:i/>
          <w:sz w:val="18"/>
          <w:szCs w:val="18"/>
        </w:rPr>
        <w:t>Antonio, TX</w:t>
      </w:r>
      <w:r w:rsidRPr="00B45104">
        <w:rPr>
          <w:i/>
          <w:sz w:val="18"/>
          <w:szCs w:val="18"/>
        </w:rPr>
        <w:t>)</w:t>
      </w:r>
    </w:p>
    <w:p w14:paraId="410B8C5F" w14:textId="77777777" w:rsidR="005127D5" w:rsidRPr="00B45104" w:rsidRDefault="005127D5" w:rsidP="00FB1342">
      <w:pPr>
        <w:pStyle w:val="ListParagraph"/>
        <w:numPr>
          <w:ilvl w:val="0"/>
          <w:numId w:val="21"/>
        </w:numPr>
        <w:rPr>
          <w:rFonts w:ascii="Times New Roman" w:hAnsi="Times New Roman"/>
          <w:sz w:val="18"/>
          <w:szCs w:val="18"/>
        </w:rPr>
      </w:pPr>
      <w:r w:rsidRPr="00B45104">
        <w:rPr>
          <w:rFonts w:ascii="Times New Roman" w:hAnsi="Times New Roman"/>
          <w:sz w:val="18"/>
          <w:szCs w:val="18"/>
        </w:rPr>
        <w:t>Co-Founder and Editor-In-Chief – Substance and Alcohol Actions/Misuse</w:t>
      </w:r>
    </w:p>
    <w:p w14:paraId="760E126E" w14:textId="7DDB730B" w:rsidR="000A0249" w:rsidRPr="00B45104" w:rsidRDefault="000A0249" w:rsidP="00FB1342">
      <w:pPr>
        <w:pStyle w:val="ListParagraph"/>
        <w:numPr>
          <w:ilvl w:val="0"/>
          <w:numId w:val="21"/>
        </w:numPr>
        <w:rPr>
          <w:rFonts w:ascii="Times New Roman" w:hAnsi="Times New Roman"/>
          <w:sz w:val="18"/>
          <w:szCs w:val="18"/>
        </w:rPr>
      </w:pPr>
      <w:r w:rsidRPr="00B45104">
        <w:rPr>
          <w:rFonts w:ascii="Times New Roman" w:hAnsi="Times New Roman"/>
          <w:sz w:val="18"/>
          <w:szCs w:val="18"/>
        </w:rPr>
        <w:t>Acting President and Co-Founder (planning phase)</w:t>
      </w:r>
    </w:p>
    <w:p w14:paraId="66D96A33" w14:textId="77777777" w:rsidR="00DC7489" w:rsidRPr="00B45104" w:rsidRDefault="00DC7489" w:rsidP="008C334B">
      <w:pPr>
        <w:rPr>
          <w:sz w:val="18"/>
          <w:szCs w:val="18"/>
        </w:rPr>
      </w:pPr>
    </w:p>
    <w:p w14:paraId="14E600F5" w14:textId="3BC91580" w:rsidR="000A0249" w:rsidRPr="00B45104" w:rsidRDefault="000A0249" w:rsidP="00D65394">
      <w:pPr>
        <w:rPr>
          <w:sz w:val="18"/>
          <w:szCs w:val="18"/>
        </w:rPr>
      </w:pPr>
      <w:r w:rsidRPr="00B45104">
        <w:rPr>
          <w:b/>
          <w:bCs/>
          <w:sz w:val="18"/>
          <w:szCs w:val="18"/>
        </w:rPr>
        <w:t>National Foundation on Addictive Diseases</w:t>
      </w:r>
      <w:r w:rsidRPr="00B45104">
        <w:rPr>
          <w:sz w:val="18"/>
          <w:szCs w:val="18"/>
        </w:rPr>
        <w:t xml:space="preserve"> </w:t>
      </w:r>
      <w:r w:rsidRPr="00B45104">
        <w:rPr>
          <w:i/>
          <w:sz w:val="18"/>
          <w:szCs w:val="18"/>
        </w:rPr>
        <w:t>(Austi</w:t>
      </w:r>
      <w:r w:rsidR="00D65394" w:rsidRPr="00B45104">
        <w:rPr>
          <w:i/>
          <w:sz w:val="18"/>
          <w:szCs w:val="18"/>
        </w:rPr>
        <w:t>n, TX</w:t>
      </w:r>
      <w:r w:rsidRPr="00B45104">
        <w:rPr>
          <w:i/>
          <w:sz w:val="18"/>
          <w:szCs w:val="18"/>
        </w:rPr>
        <w:t>)</w:t>
      </w:r>
    </w:p>
    <w:p w14:paraId="56BF6D07" w14:textId="2BE899A7"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President and Co-Founder</w:t>
      </w:r>
    </w:p>
    <w:p w14:paraId="155B6B3F" w14:textId="77777777" w:rsidR="008E11D5" w:rsidRPr="00B45104" w:rsidRDefault="008E11D5" w:rsidP="008C334B">
      <w:pPr>
        <w:rPr>
          <w:sz w:val="18"/>
          <w:szCs w:val="18"/>
        </w:rPr>
      </w:pPr>
    </w:p>
    <w:p w14:paraId="08C67DF6" w14:textId="77777777" w:rsidR="000A0249" w:rsidRPr="00B45104" w:rsidRDefault="000A0249" w:rsidP="00D65394">
      <w:pPr>
        <w:rPr>
          <w:i/>
          <w:sz w:val="18"/>
          <w:szCs w:val="18"/>
        </w:rPr>
      </w:pPr>
      <w:r w:rsidRPr="00B45104">
        <w:rPr>
          <w:b/>
          <w:bCs/>
          <w:sz w:val="18"/>
          <w:szCs w:val="18"/>
        </w:rPr>
        <w:t>Lexicon</w:t>
      </w:r>
      <w:r w:rsidRPr="00B45104">
        <w:rPr>
          <w:sz w:val="18"/>
          <w:szCs w:val="18"/>
        </w:rPr>
        <w:t xml:space="preserve"> </w:t>
      </w:r>
      <w:r w:rsidRPr="00B45104">
        <w:rPr>
          <w:i/>
          <w:sz w:val="18"/>
          <w:szCs w:val="18"/>
        </w:rPr>
        <w:t>(Boulder, CO)</w:t>
      </w:r>
    </w:p>
    <w:p w14:paraId="41DB06BB" w14:textId="3DCC1473"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Chairman, Scientific Advisory Board</w:t>
      </w:r>
    </w:p>
    <w:p w14:paraId="59394529" w14:textId="77777777" w:rsidR="00DC7489" w:rsidRPr="00B45104" w:rsidRDefault="00DC7489" w:rsidP="006059EB">
      <w:pPr>
        <w:rPr>
          <w:sz w:val="18"/>
          <w:szCs w:val="18"/>
        </w:rPr>
      </w:pPr>
    </w:p>
    <w:p w14:paraId="0A9E0EE6" w14:textId="77777777" w:rsidR="000A0249" w:rsidRPr="00B45104" w:rsidRDefault="000A0249" w:rsidP="00D65394">
      <w:pPr>
        <w:rPr>
          <w:sz w:val="18"/>
          <w:szCs w:val="18"/>
        </w:rPr>
      </w:pPr>
      <w:r w:rsidRPr="00B45104">
        <w:rPr>
          <w:b/>
          <w:bCs/>
          <w:sz w:val="18"/>
          <w:szCs w:val="18"/>
        </w:rPr>
        <w:t>Universal Sales Corporation</w:t>
      </w:r>
      <w:r w:rsidRPr="00B45104">
        <w:rPr>
          <w:sz w:val="18"/>
          <w:szCs w:val="18"/>
        </w:rPr>
        <w:t xml:space="preserve"> </w:t>
      </w:r>
      <w:r w:rsidRPr="00B45104">
        <w:rPr>
          <w:i/>
          <w:sz w:val="18"/>
          <w:szCs w:val="18"/>
        </w:rPr>
        <w:t>(Las Vegas, NV)</w:t>
      </w:r>
    </w:p>
    <w:p w14:paraId="6CAE54A9" w14:textId="31323E82"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Scientific Advisory Board</w:t>
      </w:r>
    </w:p>
    <w:p w14:paraId="6F94E15B" w14:textId="77777777" w:rsidR="00DC7489" w:rsidRPr="00B45104" w:rsidRDefault="00DC7489" w:rsidP="006059EB">
      <w:pPr>
        <w:rPr>
          <w:sz w:val="18"/>
          <w:szCs w:val="18"/>
        </w:rPr>
      </w:pPr>
    </w:p>
    <w:p w14:paraId="76F2BFB1" w14:textId="679A9AD1" w:rsidR="000A0249" w:rsidRPr="00B45104" w:rsidRDefault="000A0249" w:rsidP="00D65394">
      <w:pPr>
        <w:rPr>
          <w:i/>
          <w:sz w:val="18"/>
          <w:szCs w:val="18"/>
        </w:rPr>
      </w:pPr>
      <w:r w:rsidRPr="00B45104">
        <w:rPr>
          <w:b/>
          <w:bCs/>
          <w:sz w:val="18"/>
          <w:szCs w:val="18"/>
        </w:rPr>
        <w:t>Princeton Associates for Total Health</w:t>
      </w:r>
      <w:r w:rsidRPr="00B45104">
        <w:rPr>
          <w:sz w:val="18"/>
          <w:szCs w:val="18"/>
        </w:rPr>
        <w:t xml:space="preserve"> </w:t>
      </w:r>
      <w:r w:rsidRPr="00B45104">
        <w:rPr>
          <w:i/>
          <w:sz w:val="18"/>
          <w:szCs w:val="18"/>
        </w:rPr>
        <w:t>(Princeton)</w:t>
      </w:r>
    </w:p>
    <w:p w14:paraId="59B0E382" w14:textId="3D9661FC"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 xml:space="preserve">Scientific Director </w:t>
      </w:r>
    </w:p>
    <w:p w14:paraId="4D39D930" w14:textId="77777777" w:rsidR="00DC7489" w:rsidRPr="00B45104" w:rsidRDefault="00DC7489" w:rsidP="006059EB">
      <w:pPr>
        <w:rPr>
          <w:sz w:val="18"/>
          <w:szCs w:val="18"/>
        </w:rPr>
      </w:pPr>
    </w:p>
    <w:p w14:paraId="7214D5F4" w14:textId="060C9012" w:rsidR="000A0249" w:rsidRPr="00B45104" w:rsidRDefault="000A0249" w:rsidP="00967262">
      <w:pPr>
        <w:rPr>
          <w:sz w:val="18"/>
          <w:szCs w:val="18"/>
        </w:rPr>
      </w:pPr>
      <w:r w:rsidRPr="00B45104">
        <w:rPr>
          <w:b/>
          <w:bCs/>
          <w:sz w:val="18"/>
          <w:szCs w:val="18"/>
        </w:rPr>
        <w:t>Pharmavene</w:t>
      </w:r>
      <w:r w:rsidR="008F0BA3" w:rsidRPr="00B45104">
        <w:rPr>
          <w:b/>
          <w:bCs/>
          <w:sz w:val="18"/>
          <w:szCs w:val="18"/>
        </w:rPr>
        <w:t xml:space="preserve">, </w:t>
      </w:r>
      <w:r w:rsidRPr="00B45104">
        <w:rPr>
          <w:b/>
          <w:bCs/>
          <w:sz w:val="18"/>
          <w:szCs w:val="18"/>
        </w:rPr>
        <w:t>Inc</w:t>
      </w:r>
      <w:r w:rsidRPr="00B45104">
        <w:rPr>
          <w:sz w:val="18"/>
          <w:szCs w:val="18"/>
        </w:rPr>
        <w:t xml:space="preserve">. </w:t>
      </w:r>
      <w:r w:rsidRPr="00B45104">
        <w:rPr>
          <w:i/>
          <w:sz w:val="18"/>
          <w:szCs w:val="18"/>
        </w:rPr>
        <w:t>(Gaithersburg, MD)</w:t>
      </w:r>
    </w:p>
    <w:p w14:paraId="2460E8C7" w14:textId="3F4DDBB5"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Scientific Consultant</w:t>
      </w:r>
    </w:p>
    <w:p w14:paraId="28F27D5B" w14:textId="77777777" w:rsidR="00DC7489" w:rsidRPr="00B45104" w:rsidRDefault="00DC7489" w:rsidP="006059EB">
      <w:pPr>
        <w:rPr>
          <w:sz w:val="18"/>
          <w:szCs w:val="18"/>
        </w:rPr>
      </w:pPr>
    </w:p>
    <w:p w14:paraId="34CEECF1" w14:textId="3361D376" w:rsidR="000A0249" w:rsidRPr="00B45104" w:rsidRDefault="000A0249" w:rsidP="00967262">
      <w:pPr>
        <w:rPr>
          <w:sz w:val="18"/>
          <w:szCs w:val="18"/>
        </w:rPr>
      </w:pPr>
      <w:r w:rsidRPr="00B45104">
        <w:rPr>
          <w:b/>
          <w:bCs/>
          <w:sz w:val="18"/>
          <w:szCs w:val="18"/>
        </w:rPr>
        <w:t>Path Medical Foundation</w:t>
      </w:r>
      <w:r w:rsidRPr="00B45104">
        <w:rPr>
          <w:sz w:val="18"/>
          <w:szCs w:val="18"/>
        </w:rPr>
        <w:t xml:space="preserve"> </w:t>
      </w:r>
      <w:r w:rsidRPr="00B45104">
        <w:rPr>
          <w:i/>
          <w:sz w:val="18"/>
          <w:szCs w:val="18"/>
        </w:rPr>
        <w:t>(New York</w:t>
      </w:r>
      <w:r w:rsidR="00967262" w:rsidRPr="00B45104">
        <w:rPr>
          <w:i/>
          <w:sz w:val="18"/>
          <w:szCs w:val="18"/>
        </w:rPr>
        <w:t>, NY</w:t>
      </w:r>
      <w:r w:rsidRPr="00B45104">
        <w:rPr>
          <w:i/>
          <w:sz w:val="18"/>
          <w:szCs w:val="18"/>
        </w:rPr>
        <w:t>)</w:t>
      </w:r>
    </w:p>
    <w:p w14:paraId="01649A71" w14:textId="79BFD449"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Scientific Director</w:t>
      </w:r>
    </w:p>
    <w:p w14:paraId="4F3FF89E" w14:textId="77777777" w:rsidR="00DC7489" w:rsidRPr="00B45104" w:rsidRDefault="00DC7489" w:rsidP="006059EB">
      <w:pPr>
        <w:rPr>
          <w:sz w:val="18"/>
          <w:szCs w:val="18"/>
        </w:rPr>
      </w:pPr>
    </w:p>
    <w:p w14:paraId="0B85A012" w14:textId="38B88C7A" w:rsidR="000A0249" w:rsidRPr="00B45104" w:rsidRDefault="000A0249" w:rsidP="00967262">
      <w:pPr>
        <w:rPr>
          <w:sz w:val="18"/>
          <w:szCs w:val="18"/>
        </w:rPr>
      </w:pPr>
      <w:r w:rsidRPr="00B45104">
        <w:rPr>
          <w:b/>
          <w:bCs/>
          <w:sz w:val="18"/>
          <w:szCs w:val="18"/>
        </w:rPr>
        <w:t>Excel Treatment Program</w:t>
      </w:r>
      <w:r w:rsidRPr="00B45104">
        <w:rPr>
          <w:sz w:val="18"/>
          <w:szCs w:val="18"/>
        </w:rPr>
        <w:t xml:space="preserve"> </w:t>
      </w:r>
      <w:r w:rsidRPr="00B45104">
        <w:rPr>
          <w:i/>
          <w:sz w:val="18"/>
          <w:szCs w:val="18"/>
        </w:rPr>
        <w:t>(Denver</w:t>
      </w:r>
      <w:r w:rsidR="00967262" w:rsidRPr="00B45104">
        <w:rPr>
          <w:i/>
          <w:sz w:val="18"/>
          <w:szCs w:val="18"/>
        </w:rPr>
        <w:t>, CO</w:t>
      </w:r>
      <w:r w:rsidRPr="00B45104">
        <w:rPr>
          <w:i/>
          <w:sz w:val="18"/>
          <w:szCs w:val="18"/>
        </w:rPr>
        <w:t>)</w:t>
      </w:r>
    </w:p>
    <w:p w14:paraId="205A7CCD" w14:textId="6431A83A"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Scientific Director (resigned)</w:t>
      </w:r>
    </w:p>
    <w:p w14:paraId="600FA950" w14:textId="77777777" w:rsidR="00DC7489" w:rsidRPr="00B45104" w:rsidRDefault="00DC7489" w:rsidP="006059EB">
      <w:pPr>
        <w:rPr>
          <w:sz w:val="18"/>
          <w:szCs w:val="18"/>
        </w:rPr>
      </w:pPr>
    </w:p>
    <w:p w14:paraId="4A729489" w14:textId="5E9CCD3B" w:rsidR="000A0249" w:rsidRPr="00B45104" w:rsidRDefault="000A0249" w:rsidP="00967262">
      <w:pPr>
        <w:rPr>
          <w:sz w:val="18"/>
          <w:szCs w:val="18"/>
        </w:rPr>
      </w:pPr>
      <w:r w:rsidRPr="00B45104">
        <w:rPr>
          <w:b/>
          <w:bCs/>
          <w:sz w:val="18"/>
          <w:szCs w:val="18"/>
        </w:rPr>
        <w:t>WorldNet</w:t>
      </w:r>
      <w:r w:rsidRPr="00B45104">
        <w:rPr>
          <w:sz w:val="18"/>
          <w:szCs w:val="18"/>
        </w:rPr>
        <w:t xml:space="preserve"> </w:t>
      </w:r>
      <w:r w:rsidRPr="00B45104">
        <w:rPr>
          <w:i/>
          <w:sz w:val="18"/>
          <w:szCs w:val="18"/>
        </w:rPr>
        <w:t>(Orange County</w:t>
      </w:r>
      <w:r w:rsidR="00967262" w:rsidRPr="00B45104">
        <w:rPr>
          <w:i/>
          <w:sz w:val="18"/>
          <w:szCs w:val="18"/>
        </w:rPr>
        <w:t>, CA</w:t>
      </w:r>
      <w:r w:rsidRPr="00B45104">
        <w:rPr>
          <w:i/>
          <w:sz w:val="18"/>
          <w:szCs w:val="18"/>
        </w:rPr>
        <w:t>)</w:t>
      </w:r>
    </w:p>
    <w:p w14:paraId="28B9159D" w14:textId="53DF3FA6" w:rsidR="000A0249" w:rsidRPr="00B45104" w:rsidRDefault="000A0249" w:rsidP="00FB1342">
      <w:pPr>
        <w:pStyle w:val="ListParagraph"/>
        <w:numPr>
          <w:ilvl w:val="0"/>
          <w:numId w:val="22"/>
        </w:numPr>
        <w:rPr>
          <w:rFonts w:ascii="Times New Roman" w:hAnsi="Times New Roman"/>
          <w:sz w:val="18"/>
          <w:szCs w:val="18"/>
        </w:rPr>
      </w:pPr>
      <w:r w:rsidRPr="00B45104">
        <w:rPr>
          <w:rFonts w:ascii="Times New Roman" w:hAnsi="Times New Roman"/>
          <w:sz w:val="18"/>
          <w:szCs w:val="18"/>
        </w:rPr>
        <w:t>Consultant</w:t>
      </w:r>
    </w:p>
    <w:p w14:paraId="36999820" w14:textId="77777777" w:rsidR="00DC7489" w:rsidRPr="00B45104" w:rsidRDefault="00DC7489" w:rsidP="006059EB">
      <w:pPr>
        <w:rPr>
          <w:sz w:val="18"/>
          <w:szCs w:val="18"/>
        </w:rPr>
      </w:pPr>
    </w:p>
    <w:p w14:paraId="5F7EEEEA" w14:textId="1BF4AFE2" w:rsidR="000A0249" w:rsidRPr="00B45104" w:rsidRDefault="000A0249" w:rsidP="00EF43AF">
      <w:pPr>
        <w:rPr>
          <w:sz w:val="18"/>
          <w:szCs w:val="18"/>
        </w:rPr>
      </w:pPr>
      <w:r w:rsidRPr="00B45104">
        <w:rPr>
          <w:b/>
          <w:bCs/>
          <w:sz w:val="18"/>
          <w:szCs w:val="18"/>
        </w:rPr>
        <w:t>Salugen</w:t>
      </w:r>
      <w:r w:rsidR="008F0BA3" w:rsidRPr="00B45104">
        <w:rPr>
          <w:b/>
          <w:bCs/>
          <w:sz w:val="18"/>
          <w:szCs w:val="18"/>
        </w:rPr>
        <w:t xml:space="preserve">, </w:t>
      </w:r>
      <w:r w:rsidRPr="00B45104">
        <w:rPr>
          <w:b/>
          <w:bCs/>
          <w:sz w:val="18"/>
          <w:szCs w:val="18"/>
        </w:rPr>
        <w:t>Inc.</w:t>
      </w:r>
      <w:r w:rsidRPr="00B45104">
        <w:rPr>
          <w:sz w:val="18"/>
          <w:szCs w:val="18"/>
        </w:rPr>
        <w:t xml:space="preserve"> </w:t>
      </w:r>
      <w:r w:rsidRPr="00B45104">
        <w:rPr>
          <w:i/>
          <w:sz w:val="18"/>
          <w:szCs w:val="18"/>
        </w:rPr>
        <w:t>(San Diego)</w:t>
      </w:r>
    </w:p>
    <w:p w14:paraId="1304A14B" w14:textId="12BC3470" w:rsidR="0030765D" w:rsidRDefault="000A0249" w:rsidP="00C20ED9">
      <w:pPr>
        <w:pStyle w:val="ListParagraph"/>
        <w:numPr>
          <w:ilvl w:val="0"/>
          <w:numId w:val="22"/>
        </w:numPr>
        <w:rPr>
          <w:rFonts w:ascii="Times New Roman" w:hAnsi="Times New Roman"/>
          <w:sz w:val="18"/>
          <w:szCs w:val="18"/>
        </w:rPr>
      </w:pPr>
      <w:r w:rsidRPr="00B45104">
        <w:rPr>
          <w:rFonts w:ascii="Times New Roman" w:hAnsi="Times New Roman"/>
          <w:sz w:val="18"/>
          <w:szCs w:val="18"/>
        </w:rPr>
        <w:t>Chief Scientist (resigned)</w:t>
      </w:r>
    </w:p>
    <w:p w14:paraId="4D1CF19B" w14:textId="6C7A75A9" w:rsidR="00C20ED9" w:rsidRPr="00C20ED9" w:rsidRDefault="00C20ED9" w:rsidP="00C20ED9">
      <w:pPr>
        <w:rPr>
          <w:sz w:val="18"/>
          <w:szCs w:val="18"/>
        </w:rPr>
      </w:pPr>
      <w:r>
        <w:rPr>
          <w:sz w:val="18"/>
          <w:szCs w:val="18"/>
        </w:rPr>
        <w:t xml:space="preserve">Transplicegen </w:t>
      </w:r>
      <w:r w:rsidR="00AC31F2">
        <w:rPr>
          <w:sz w:val="18"/>
          <w:szCs w:val="18"/>
        </w:rPr>
        <w:t>Holdings Inc. Chairman &amp; CEO</w:t>
      </w:r>
    </w:p>
    <w:p w14:paraId="4EF63E9E" w14:textId="77777777" w:rsidR="00825D26" w:rsidRPr="00B45104" w:rsidRDefault="00825D26" w:rsidP="003C5311">
      <w:pPr>
        <w:ind w:firstLine="720"/>
        <w:rPr>
          <w:sz w:val="18"/>
          <w:szCs w:val="18"/>
        </w:rPr>
      </w:pPr>
    </w:p>
    <w:p w14:paraId="032A85F8" w14:textId="77777777" w:rsidR="00EF43AF" w:rsidRPr="00B45104" w:rsidRDefault="00EF43AF" w:rsidP="00EF43AF">
      <w:pPr>
        <w:rPr>
          <w:sz w:val="18"/>
          <w:szCs w:val="18"/>
        </w:rPr>
      </w:pPr>
    </w:p>
    <w:p w14:paraId="5F78BF69" w14:textId="7BE45C90" w:rsidR="000A0249" w:rsidRPr="00B45104" w:rsidRDefault="00345AA4" w:rsidP="00825D26">
      <w:pPr>
        <w:rPr>
          <w:sz w:val="18"/>
          <w:szCs w:val="18"/>
        </w:rPr>
      </w:pPr>
      <w:r w:rsidRPr="00B45104">
        <w:rPr>
          <w:b/>
          <w:bCs/>
          <w:sz w:val="18"/>
          <w:szCs w:val="18"/>
          <w:u w:val="single"/>
        </w:rPr>
        <w:t>Editor</w:t>
      </w:r>
      <w:r w:rsidR="00C71C27" w:rsidRPr="00B45104">
        <w:rPr>
          <w:b/>
          <w:bCs/>
          <w:sz w:val="18"/>
          <w:szCs w:val="18"/>
          <w:u w:val="single"/>
        </w:rPr>
        <w:t xml:space="preserve"> in Chief</w:t>
      </w:r>
      <w:r w:rsidR="000A0249" w:rsidRPr="00B45104">
        <w:rPr>
          <w:sz w:val="18"/>
          <w:szCs w:val="18"/>
        </w:rPr>
        <w:t>:</w:t>
      </w:r>
    </w:p>
    <w:p w14:paraId="12ACBD2C" w14:textId="77777777" w:rsidR="00200842" w:rsidRDefault="00200842" w:rsidP="00C336A9">
      <w:pPr>
        <w:ind w:left="1440"/>
        <w:rPr>
          <w:sz w:val="18"/>
          <w:szCs w:val="18"/>
        </w:rPr>
      </w:pPr>
    </w:p>
    <w:p w14:paraId="035D99AE" w14:textId="3CBC37ED" w:rsidR="00200842" w:rsidRDefault="00200842" w:rsidP="00C336A9">
      <w:pPr>
        <w:ind w:left="1440"/>
        <w:rPr>
          <w:sz w:val="18"/>
          <w:szCs w:val="18"/>
        </w:rPr>
      </w:pPr>
      <w:r>
        <w:rPr>
          <w:sz w:val="18"/>
          <w:szCs w:val="18"/>
        </w:rPr>
        <w:lastRenderedPageBreak/>
        <w:t>Theragnostic Pharmacological</w:t>
      </w:r>
      <w:r w:rsidR="00721D5F">
        <w:rPr>
          <w:sz w:val="18"/>
          <w:szCs w:val="18"/>
        </w:rPr>
        <w:t xml:space="preserve"> science                                                                        </w:t>
      </w:r>
      <w:r w:rsidR="00F93823">
        <w:rPr>
          <w:sz w:val="18"/>
          <w:szCs w:val="18"/>
        </w:rPr>
        <w:t xml:space="preserve"> </w:t>
      </w:r>
      <w:r w:rsidR="00721D5F">
        <w:rPr>
          <w:sz w:val="18"/>
          <w:szCs w:val="18"/>
        </w:rPr>
        <w:t xml:space="preserve">   2023-present</w:t>
      </w:r>
    </w:p>
    <w:p w14:paraId="2E891807" w14:textId="1BBA5F02" w:rsidR="008F0BA3" w:rsidRPr="00B45104" w:rsidRDefault="008F0BA3" w:rsidP="00C336A9">
      <w:pPr>
        <w:ind w:left="1440"/>
        <w:rPr>
          <w:sz w:val="18"/>
          <w:szCs w:val="18"/>
        </w:rPr>
      </w:pPr>
      <w:r w:rsidRPr="00B45104">
        <w:rPr>
          <w:sz w:val="18"/>
          <w:szCs w:val="18"/>
        </w:rPr>
        <w:t>Frontiers Biosciences (</w:t>
      </w:r>
      <w:r w:rsidR="00DC22E1" w:rsidRPr="00B45104">
        <w:rPr>
          <w:sz w:val="18"/>
          <w:szCs w:val="18"/>
        </w:rPr>
        <w:t xml:space="preserve">section)  </w:t>
      </w:r>
      <w:r w:rsidRPr="00B45104">
        <w:rPr>
          <w:sz w:val="18"/>
          <w:szCs w:val="18"/>
        </w:rPr>
        <w:t xml:space="preserve">                                                                             </w:t>
      </w:r>
      <w:r w:rsidR="00F93823">
        <w:rPr>
          <w:sz w:val="18"/>
          <w:szCs w:val="18"/>
        </w:rPr>
        <w:t xml:space="preserve"> </w:t>
      </w:r>
      <w:r w:rsidRPr="00B45104">
        <w:rPr>
          <w:sz w:val="18"/>
          <w:szCs w:val="18"/>
        </w:rPr>
        <w:t xml:space="preserve">    </w:t>
      </w:r>
      <w:r w:rsidR="00CD5E0A" w:rsidRPr="00B45104">
        <w:rPr>
          <w:sz w:val="18"/>
          <w:szCs w:val="18"/>
        </w:rPr>
        <w:t xml:space="preserve"> </w:t>
      </w:r>
      <w:r w:rsidRPr="00B45104">
        <w:rPr>
          <w:sz w:val="18"/>
          <w:szCs w:val="18"/>
        </w:rPr>
        <w:t xml:space="preserve">  </w:t>
      </w:r>
      <w:r w:rsidR="00E81B4C" w:rsidRPr="00B45104">
        <w:rPr>
          <w:sz w:val="18"/>
          <w:szCs w:val="18"/>
        </w:rPr>
        <w:t xml:space="preserve"> </w:t>
      </w:r>
      <w:r w:rsidRPr="00B45104">
        <w:rPr>
          <w:sz w:val="18"/>
          <w:szCs w:val="18"/>
        </w:rPr>
        <w:t>201</w:t>
      </w:r>
      <w:r w:rsidR="00E81B4C" w:rsidRPr="00B45104">
        <w:rPr>
          <w:sz w:val="18"/>
          <w:szCs w:val="18"/>
        </w:rPr>
        <w:t>7</w:t>
      </w:r>
      <w:r w:rsidRPr="00B45104">
        <w:rPr>
          <w:sz w:val="18"/>
          <w:szCs w:val="18"/>
        </w:rPr>
        <w:t>-Present</w:t>
      </w:r>
    </w:p>
    <w:p w14:paraId="5C6B861B" w14:textId="1BC04154" w:rsidR="008F0BA3" w:rsidRPr="00B45104" w:rsidRDefault="008F0BA3" w:rsidP="00C336A9">
      <w:pPr>
        <w:ind w:left="1440"/>
        <w:rPr>
          <w:sz w:val="18"/>
          <w:szCs w:val="18"/>
        </w:rPr>
      </w:pPr>
      <w:r w:rsidRPr="00B45104">
        <w:rPr>
          <w:sz w:val="18"/>
          <w:szCs w:val="18"/>
        </w:rPr>
        <w:t>Journal of Systems &amp; Integrative Neuroscience                                                              2017-Present</w:t>
      </w:r>
    </w:p>
    <w:p w14:paraId="3793BD1B" w14:textId="514858E7" w:rsidR="008F0BA3" w:rsidRPr="00B45104" w:rsidRDefault="008F0BA3" w:rsidP="00C336A9">
      <w:pPr>
        <w:ind w:left="1440"/>
        <w:rPr>
          <w:sz w:val="18"/>
          <w:szCs w:val="18"/>
        </w:rPr>
      </w:pPr>
      <w:r w:rsidRPr="00B45104">
        <w:rPr>
          <w:sz w:val="18"/>
          <w:szCs w:val="18"/>
        </w:rPr>
        <w:t xml:space="preserve">OMICS Group-Genetic Syndrome &amp; Gene Therapy </w:t>
      </w:r>
      <w:r w:rsidRPr="00B45104">
        <w:rPr>
          <w:sz w:val="18"/>
          <w:szCs w:val="18"/>
        </w:rPr>
        <w:tab/>
      </w:r>
      <w:r w:rsidRPr="00B45104">
        <w:rPr>
          <w:sz w:val="18"/>
          <w:szCs w:val="18"/>
        </w:rPr>
        <w:tab/>
      </w:r>
      <w:r w:rsidRPr="00B45104">
        <w:rPr>
          <w:sz w:val="18"/>
          <w:szCs w:val="18"/>
        </w:rPr>
        <w:tab/>
        <w:t xml:space="preserve">          2012-Present</w:t>
      </w:r>
    </w:p>
    <w:p w14:paraId="39CA759F" w14:textId="51FB285C" w:rsidR="008F0BA3" w:rsidRPr="00B45104" w:rsidRDefault="008F0BA3" w:rsidP="00C336A9">
      <w:pPr>
        <w:ind w:left="1440"/>
        <w:rPr>
          <w:sz w:val="18"/>
          <w:szCs w:val="18"/>
        </w:rPr>
      </w:pPr>
      <w:r w:rsidRPr="00B45104">
        <w:rPr>
          <w:sz w:val="18"/>
          <w:szCs w:val="18"/>
        </w:rPr>
        <w:t>Genetic Disease &amp; Genetic Reports</w:t>
      </w:r>
      <w:r w:rsidRPr="00B45104">
        <w:rPr>
          <w:sz w:val="18"/>
          <w:szCs w:val="18"/>
        </w:rPr>
        <w:tab/>
      </w:r>
      <w:r w:rsidRPr="00B45104">
        <w:rPr>
          <w:sz w:val="18"/>
          <w:szCs w:val="18"/>
        </w:rPr>
        <w:tab/>
      </w:r>
      <w:r w:rsidRPr="00B45104">
        <w:rPr>
          <w:sz w:val="18"/>
          <w:szCs w:val="18"/>
        </w:rPr>
        <w:tab/>
      </w:r>
      <w:r w:rsidRPr="00B45104">
        <w:rPr>
          <w:sz w:val="18"/>
          <w:szCs w:val="18"/>
        </w:rPr>
        <w:tab/>
      </w:r>
      <w:r w:rsidRPr="00B45104">
        <w:rPr>
          <w:sz w:val="18"/>
          <w:szCs w:val="18"/>
        </w:rPr>
        <w:tab/>
        <w:t xml:space="preserve">        </w:t>
      </w:r>
      <w:r w:rsidR="007B484F">
        <w:rPr>
          <w:sz w:val="18"/>
          <w:szCs w:val="18"/>
        </w:rPr>
        <w:t xml:space="preserve"> </w:t>
      </w:r>
      <w:r w:rsidRPr="00B45104">
        <w:rPr>
          <w:sz w:val="18"/>
          <w:szCs w:val="18"/>
        </w:rPr>
        <w:t>2012-Present</w:t>
      </w:r>
    </w:p>
    <w:p w14:paraId="20226710" w14:textId="1E251275" w:rsidR="008F0BA3" w:rsidRPr="00B45104" w:rsidRDefault="008F0BA3" w:rsidP="00C336A9">
      <w:pPr>
        <w:ind w:left="1440"/>
        <w:rPr>
          <w:sz w:val="18"/>
          <w:szCs w:val="18"/>
        </w:rPr>
      </w:pPr>
      <w:r w:rsidRPr="00B45104">
        <w:rPr>
          <w:sz w:val="18"/>
          <w:szCs w:val="18"/>
        </w:rPr>
        <w:t>Journal of Reward Deficiency Syndrome (Founder)</w:t>
      </w:r>
      <w:r w:rsidRPr="00B45104">
        <w:rPr>
          <w:sz w:val="18"/>
          <w:szCs w:val="18"/>
        </w:rPr>
        <w:tab/>
      </w:r>
      <w:r w:rsidRPr="00B45104">
        <w:rPr>
          <w:sz w:val="18"/>
          <w:szCs w:val="18"/>
        </w:rPr>
        <w:tab/>
      </w:r>
      <w:r w:rsidR="007B484F">
        <w:rPr>
          <w:sz w:val="18"/>
          <w:szCs w:val="18"/>
        </w:rPr>
        <w:t xml:space="preserve">                        </w:t>
      </w:r>
      <w:r w:rsidRPr="00B45104">
        <w:rPr>
          <w:sz w:val="18"/>
          <w:szCs w:val="18"/>
        </w:rPr>
        <w:t xml:space="preserve"> 2014</w:t>
      </w:r>
    </w:p>
    <w:p w14:paraId="63C5CB73" w14:textId="6C239F86" w:rsidR="008F0BA3" w:rsidRPr="00B45104" w:rsidRDefault="008F0BA3" w:rsidP="00C336A9">
      <w:pPr>
        <w:ind w:left="1440"/>
        <w:rPr>
          <w:sz w:val="18"/>
          <w:szCs w:val="18"/>
        </w:rPr>
      </w:pPr>
      <w:r w:rsidRPr="00B45104">
        <w:rPr>
          <w:sz w:val="18"/>
          <w:szCs w:val="18"/>
        </w:rPr>
        <w:t>Journal of Addiction Research &amp; Therapy</w:t>
      </w:r>
      <w:r w:rsidRPr="00B45104">
        <w:rPr>
          <w:sz w:val="18"/>
          <w:szCs w:val="18"/>
        </w:rPr>
        <w:tab/>
      </w:r>
      <w:r w:rsidRPr="00B45104">
        <w:rPr>
          <w:sz w:val="18"/>
          <w:szCs w:val="18"/>
        </w:rPr>
        <w:tab/>
      </w:r>
      <w:r w:rsidRPr="00B45104">
        <w:rPr>
          <w:sz w:val="18"/>
          <w:szCs w:val="18"/>
        </w:rPr>
        <w:tab/>
      </w:r>
      <w:r w:rsidR="007B484F">
        <w:rPr>
          <w:sz w:val="18"/>
          <w:szCs w:val="18"/>
        </w:rPr>
        <w:t xml:space="preserve">                         </w:t>
      </w:r>
      <w:r w:rsidRPr="00B45104">
        <w:rPr>
          <w:sz w:val="18"/>
          <w:szCs w:val="18"/>
        </w:rPr>
        <w:t>2013</w:t>
      </w:r>
    </w:p>
    <w:p w14:paraId="365401AD" w14:textId="2F898445" w:rsidR="000A0249" w:rsidRPr="00B45104" w:rsidRDefault="000A0249" w:rsidP="00C336A9">
      <w:pPr>
        <w:ind w:left="1440"/>
        <w:rPr>
          <w:sz w:val="18"/>
          <w:szCs w:val="18"/>
        </w:rPr>
      </w:pPr>
      <w:r w:rsidRPr="00B45104">
        <w:rPr>
          <w:sz w:val="18"/>
          <w:szCs w:val="18"/>
        </w:rPr>
        <w:t>Journal of ADHD and Related Disorders (Marcel Decker)</w:t>
      </w:r>
      <w:r w:rsidRPr="00B45104">
        <w:rPr>
          <w:sz w:val="18"/>
          <w:szCs w:val="18"/>
        </w:rPr>
        <w:tab/>
      </w:r>
      <w:r w:rsidRPr="00B45104">
        <w:rPr>
          <w:sz w:val="18"/>
          <w:szCs w:val="18"/>
        </w:rPr>
        <w:tab/>
      </w:r>
      <w:r w:rsidRPr="00B45104">
        <w:rPr>
          <w:sz w:val="18"/>
          <w:szCs w:val="18"/>
        </w:rPr>
        <w:tab/>
      </w:r>
      <w:r w:rsidR="003C5311" w:rsidRPr="00B45104">
        <w:rPr>
          <w:sz w:val="18"/>
          <w:szCs w:val="18"/>
        </w:rPr>
        <w:t xml:space="preserve">         </w:t>
      </w:r>
      <w:r w:rsidRPr="00B45104">
        <w:rPr>
          <w:sz w:val="18"/>
          <w:szCs w:val="18"/>
        </w:rPr>
        <w:t>2003</w:t>
      </w:r>
    </w:p>
    <w:p w14:paraId="386252E1" w14:textId="77777777" w:rsidR="00F93823" w:rsidRDefault="00F93823" w:rsidP="00B036A6">
      <w:pPr>
        <w:rPr>
          <w:sz w:val="18"/>
          <w:szCs w:val="18"/>
        </w:rPr>
      </w:pPr>
    </w:p>
    <w:p w14:paraId="15C3D02A" w14:textId="49A41FBC" w:rsidR="000A0249" w:rsidRPr="00B45104" w:rsidRDefault="000A0249" w:rsidP="00B036A6">
      <w:pPr>
        <w:rPr>
          <w:sz w:val="18"/>
          <w:szCs w:val="18"/>
        </w:rPr>
      </w:pPr>
      <w:r w:rsidRPr="00B45104">
        <w:rPr>
          <w:sz w:val="18"/>
          <w:szCs w:val="18"/>
        </w:rPr>
        <w:t>Named Co-Editor-in-Chief:</w:t>
      </w:r>
    </w:p>
    <w:p w14:paraId="0CA78482" w14:textId="645515A2" w:rsidR="008F0BA3" w:rsidRDefault="00795E20" w:rsidP="008F0BA3">
      <w:pPr>
        <w:ind w:left="1440"/>
        <w:rPr>
          <w:sz w:val="18"/>
          <w:szCs w:val="18"/>
        </w:rPr>
      </w:pPr>
      <w:r>
        <w:rPr>
          <w:sz w:val="18"/>
          <w:szCs w:val="18"/>
        </w:rPr>
        <w:t xml:space="preserve">Addiction psychiatry </w:t>
      </w:r>
      <w:r w:rsidR="008F0BA3" w:rsidRPr="00B45104">
        <w:rPr>
          <w:sz w:val="18"/>
          <w:szCs w:val="18"/>
        </w:rPr>
        <w:tab/>
      </w:r>
      <w:r w:rsidR="008F0BA3" w:rsidRPr="00B45104">
        <w:rPr>
          <w:sz w:val="18"/>
          <w:szCs w:val="18"/>
        </w:rPr>
        <w:tab/>
        <w:t xml:space="preserve">             </w:t>
      </w:r>
      <w:r>
        <w:rPr>
          <w:sz w:val="18"/>
          <w:szCs w:val="18"/>
        </w:rPr>
        <w:t xml:space="preserve">                                                                </w:t>
      </w:r>
      <w:r w:rsidR="008F0BA3" w:rsidRPr="00B45104">
        <w:rPr>
          <w:sz w:val="18"/>
          <w:szCs w:val="18"/>
        </w:rPr>
        <w:t xml:space="preserve"> 2014</w:t>
      </w:r>
      <w:r>
        <w:rPr>
          <w:sz w:val="18"/>
          <w:szCs w:val="18"/>
        </w:rPr>
        <w:t xml:space="preserve"> to present </w:t>
      </w:r>
    </w:p>
    <w:p w14:paraId="108F04D8" w14:textId="77777777" w:rsidR="000D75EC" w:rsidRPr="00B45104" w:rsidRDefault="000D75EC" w:rsidP="008F0BA3">
      <w:pPr>
        <w:ind w:left="1440"/>
        <w:rPr>
          <w:sz w:val="18"/>
          <w:szCs w:val="18"/>
        </w:rPr>
      </w:pPr>
    </w:p>
    <w:p w14:paraId="308E02DD" w14:textId="1AAC95A6" w:rsidR="000D75EC" w:rsidRDefault="000A0249" w:rsidP="008F0BA3">
      <w:pPr>
        <w:ind w:left="720" w:firstLine="720"/>
        <w:rPr>
          <w:sz w:val="18"/>
          <w:szCs w:val="18"/>
        </w:rPr>
      </w:pPr>
      <w:r w:rsidRPr="00B45104">
        <w:rPr>
          <w:sz w:val="18"/>
          <w:szCs w:val="18"/>
        </w:rPr>
        <w:t xml:space="preserve">IIOAB/BMC-Advances in Omics and Applied </w:t>
      </w:r>
      <w:r w:rsidR="00CD5E0A" w:rsidRPr="00B45104">
        <w:rPr>
          <w:sz w:val="18"/>
          <w:szCs w:val="18"/>
        </w:rPr>
        <w:t>Biotechnology</w:t>
      </w:r>
      <w:r w:rsidR="00A522CB">
        <w:rPr>
          <w:sz w:val="18"/>
          <w:szCs w:val="18"/>
        </w:rPr>
        <w:t xml:space="preserve">                                           2013-present </w:t>
      </w:r>
    </w:p>
    <w:p w14:paraId="592BE43B" w14:textId="29812878" w:rsidR="003C5311" w:rsidRPr="00B45104" w:rsidRDefault="000A0249" w:rsidP="000D75EC">
      <w:pPr>
        <w:ind w:left="720" w:firstLine="720"/>
        <w:rPr>
          <w:sz w:val="18"/>
          <w:szCs w:val="18"/>
        </w:rPr>
      </w:pPr>
      <w:r w:rsidRPr="00B45104">
        <w:rPr>
          <w:sz w:val="18"/>
          <w:szCs w:val="18"/>
        </w:rPr>
        <w:tab/>
      </w:r>
      <w:r w:rsidRPr="00B45104">
        <w:rPr>
          <w:sz w:val="18"/>
          <w:szCs w:val="18"/>
        </w:rPr>
        <w:tab/>
      </w:r>
    </w:p>
    <w:p w14:paraId="0BD42129" w14:textId="3943C462" w:rsidR="000A0249" w:rsidRPr="00B45104" w:rsidRDefault="003C5311" w:rsidP="003C5311">
      <w:pPr>
        <w:spacing w:after="100" w:afterAutospacing="1"/>
        <w:ind w:left="446"/>
        <w:rPr>
          <w:i/>
          <w:iCs/>
          <w:sz w:val="18"/>
          <w:szCs w:val="18"/>
        </w:rPr>
      </w:pPr>
      <w:r w:rsidRPr="00B45104">
        <w:rPr>
          <w:i/>
          <w:iCs/>
          <w:sz w:val="18"/>
          <w:szCs w:val="18"/>
        </w:rPr>
        <w:t>(</w:t>
      </w:r>
      <w:r w:rsidR="000A0249" w:rsidRPr="00B45104">
        <w:rPr>
          <w:i/>
          <w:iCs/>
          <w:sz w:val="18"/>
          <w:szCs w:val="18"/>
        </w:rPr>
        <w:t xml:space="preserve">Currently in over </w:t>
      </w:r>
      <w:r w:rsidR="006D42F2">
        <w:rPr>
          <w:i/>
          <w:iCs/>
          <w:sz w:val="18"/>
          <w:szCs w:val="18"/>
        </w:rPr>
        <w:t>23</w:t>
      </w:r>
      <w:r w:rsidR="005F6D66">
        <w:rPr>
          <w:i/>
          <w:iCs/>
          <w:sz w:val="18"/>
          <w:szCs w:val="18"/>
        </w:rPr>
        <w:t xml:space="preserve"> </w:t>
      </w:r>
      <w:r w:rsidR="000A0249" w:rsidRPr="00B45104">
        <w:rPr>
          <w:i/>
          <w:iCs/>
          <w:sz w:val="18"/>
          <w:szCs w:val="18"/>
        </w:rPr>
        <w:t xml:space="preserve"> editorial Boards</w:t>
      </w:r>
      <w:r w:rsidRPr="00B45104">
        <w:rPr>
          <w:i/>
          <w:iCs/>
          <w:sz w:val="18"/>
          <w:szCs w:val="18"/>
        </w:rPr>
        <w:t>)</w:t>
      </w:r>
    </w:p>
    <w:p w14:paraId="7066AEC7" w14:textId="77777777" w:rsidR="009B43A5" w:rsidRPr="003B19FB" w:rsidRDefault="009B43A5" w:rsidP="009B43A5">
      <w:pPr>
        <w:rPr>
          <w:rFonts w:asciiTheme="minorHAnsi" w:hAnsiTheme="minorHAnsi" w:cstheme="minorHAnsi"/>
        </w:rPr>
      </w:pPr>
    </w:p>
    <w:p w14:paraId="21D1B4D2" w14:textId="77777777" w:rsidR="00F951FF" w:rsidRPr="003B19FB" w:rsidRDefault="00F951FF" w:rsidP="00F951FF">
      <w:pPr>
        <w:pStyle w:val="Heading1"/>
        <w:rPr>
          <w:rFonts w:asciiTheme="minorHAnsi" w:hAnsiTheme="minorHAnsi" w:cstheme="minorHAnsi"/>
        </w:rPr>
      </w:pPr>
      <w:r>
        <w:rPr>
          <w:rFonts w:asciiTheme="minorHAnsi" w:hAnsiTheme="minorHAnsi" w:cstheme="minorHAnsi"/>
        </w:rPr>
        <w:t>CONSULTING POSITIONS</w:t>
      </w:r>
    </w:p>
    <w:p w14:paraId="44EF7739" w14:textId="77777777" w:rsidR="008C28EB" w:rsidRPr="00B45104" w:rsidRDefault="008C28EB" w:rsidP="008C28EB">
      <w:pPr>
        <w:rPr>
          <w:b/>
          <w:sz w:val="18"/>
          <w:szCs w:val="18"/>
        </w:rPr>
      </w:pPr>
    </w:p>
    <w:p w14:paraId="3BD8973C" w14:textId="3566A56A" w:rsidR="006C2941" w:rsidRPr="00B45104" w:rsidRDefault="006C2941" w:rsidP="00FB1342">
      <w:pPr>
        <w:pStyle w:val="ListParagraph"/>
        <w:numPr>
          <w:ilvl w:val="0"/>
          <w:numId w:val="6"/>
        </w:numPr>
        <w:jc w:val="both"/>
        <w:rPr>
          <w:rFonts w:ascii="Times New Roman" w:hAnsi="Times New Roman"/>
          <w:sz w:val="18"/>
          <w:szCs w:val="18"/>
        </w:rPr>
      </w:pPr>
      <w:r w:rsidRPr="00B45104">
        <w:rPr>
          <w:rFonts w:ascii="Times New Roman" w:hAnsi="Times New Roman"/>
          <w:bCs/>
          <w:sz w:val="18"/>
          <w:szCs w:val="18"/>
        </w:rPr>
        <w:t>United Scientific Group Academic Publishing (2014 – Present): Founding President.</w:t>
      </w:r>
    </w:p>
    <w:p w14:paraId="7F2E9A95" w14:textId="77777777" w:rsidR="006C2941" w:rsidRPr="00B45104" w:rsidRDefault="006C2941" w:rsidP="00FB1342">
      <w:pPr>
        <w:pStyle w:val="ListParagraph"/>
        <w:numPr>
          <w:ilvl w:val="0"/>
          <w:numId w:val="6"/>
        </w:numPr>
        <w:jc w:val="both"/>
        <w:rPr>
          <w:rFonts w:ascii="Times New Roman" w:hAnsi="Times New Roman"/>
          <w:bCs/>
          <w:sz w:val="18"/>
          <w:szCs w:val="18"/>
        </w:rPr>
      </w:pPr>
      <w:r w:rsidRPr="00B45104">
        <w:rPr>
          <w:rFonts w:ascii="Times New Roman" w:hAnsi="Times New Roman"/>
          <w:bCs/>
          <w:sz w:val="18"/>
          <w:szCs w:val="18"/>
        </w:rPr>
        <w:t>Dominion Diagnostics, LLC (2011 – Present): Chief Scientific Advisor.</w:t>
      </w:r>
    </w:p>
    <w:p w14:paraId="39ED3267" w14:textId="2A8A838B" w:rsidR="006C2941" w:rsidRPr="00B45104" w:rsidRDefault="006C2941" w:rsidP="006C2941">
      <w:pPr>
        <w:ind w:left="720"/>
        <w:jc w:val="both"/>
        <w:rPr>
          <w:bCs/>
          <w:iCs/>
          <w:sz w:val="18"/>
          <w:szCs w:val="18"/>
        </w:rPr>
      </w:pPr>
      <w:r w:rsidRPr="00B45104">
        <w:rPr>
          <w:bCs/>
          <w:sz w:val="18"/>
          <w:szCs w:val="18"/>
        </w:rPr>
        <w:t>Center for Genomics and Applied Gene Technology (2010 – Present</w:t>
      </w:r>
      <w:r w:rsidR="00B80987" w:rsidRPr="00B45104">
        <w:rPr>
          <w:bCs/>
          <w:sz w:val="18"/>
          <w:szCs w:val="18"/>
        </w:rPr>
        <w:t>), Institute</w:t>
      </w:r>
      <w:r w:rsidRPr="00B45104">
        <w:rPr>
          <w:bCs/>
          <w:sz w:val="18"/>
          <w:szCs w:val="18"/>
        </w:rPr>
        <w:t xml:space="preserve"> of Integrative</w:t>
      </w:r>
      <w:r w:rsidR="00E12FF7" w:rsidRPr="00B45104">
        <w:rPr>
          <w:bCs/>
          <w:sz w:val="18"/>
          <w:szCs w:val="18"/>
        </w:rPr>
        <w:t xml:space="preserve"> </w:t>
      </w:r>
      <w:r w:rsidR="00C841C3" w:rsidRPr="00B45104">
        <w:rPr>
          <w:bCs/>
          <w:sz w:val="18"/>
          <w:szCs w:val="18"/>
        </w:rPr>
        <w:t>Omics</w:t>
      </w:r>
      <w:r w:rsidR="003B5986" w:rsidRPr="00B45104">
        <w:rPr>
          <w:bCs/>
          <w:sz w:val="18"/>
          <w:szCs w:val="18"/>
        </w:rPr>
        <w:t xml:space="preserve"> and</w:t>
      </w:r>
      <w:r w:rsidRPr="00B45104">
        <w:rPr>
          <w:bCs/>
          <w:sz w:val="18"/>
          <w:szCs w:val="18"/>
        </w:rPr>
        <w:t xml:space="preserve"> Applied Biotechnology (IIOAB); Nonakuri, Purba </w:t>
      </w:r>
      <w:r w:rsidR="007F4BF8" w:rsidRPr="00B45104">
        <w:rPr>
          <w:bCs/>
          <w:sz w:val="18"/>
          <w:szCs w:val="18"/>
        </w:rPr>
        <w:t>Medinipur</w:t>
      </w:r>
      <w:r w:rsidR="007F4BF8" w:rsidRPr="00B45104">
        <w:rPr>
          <w:bCs/>
          <w:i/>
          <w:sz w:val="18"/>
          <w:szCs w:val="18"/>
        </w:rPr>
        <w:t xml:space="preserve">: </w:t>
      </w:r>
      <w:r w:rsidR="007F4BF8" w:rsidRPr="00B45104">
        <w:rPr>
          <w:bCs/>
          <w:iCs/>
          <w:sz w:val="18"/>
          <w:szCs w:val="18"/>
        </w:rPr>
        <w:t>Emeritus</w:t>
      </w:r>
      <w:r w:rsidRPr="00B45104">
        <w:rPr>
          <w:bCs/>
          <w:iCs/>
          <w:sz w:val="18"/>
          <w:szCs w:val="18"/>
        </w:rPr>
        <w:t xml:space="preserve"> Faculty, West Bengal, India.</w:t>
      </w:r>
    </w:p>
    <w:p w14:paraId="5BB35F06" w14:textId="77777777" w:rsidR="006C2941" w:rsidRPr="00B45104" w:rsidRDefault="006C2941" w:rsidP="00FB1342">
      <w:pPr>
        <w:pStyle w:val="ListParagraph"/>
        <w:numPr>
          <w:ilvl w:val="0"/>
          <w:numId w:val="6"/>
        </w:numPr>
        <w:jc w:val="both"/>
        <w:rPr>
          <w:rFonts w:ascii="Times New Roman" w:hAnsi="Times New Roman"/>
          <w:bCs/>
          <w:sz w:val="18"/>
          <w:szCs w:val="18"/>
        </w:rPr>
      </w:pPr>
      <w:r w:rsidRPr="00B45104">
        <w:rPr>
          <w:rFonts w:ascii="Times New Roman" w:hAnsi="Times New Roman"/>
          <w:bCs/>
          <w:sz w:val="18"/>
          <w:szCs w:val="18"/>
        </w:rPr>
        <w:t>Reward Deficiency Solutions, LLC (2009 – Present): Managing Partner, Austin, TX.</w:t>
      </w:r>
    </w:p>
    <w:p w14:paraId="0B515F92" w14:textId="1ADAD08C" w:rsidR="006C2941" w:rsidRPr="00B45104" w:rsidRDefault="006C2941" w:rsidP="00FB1342">
      <w:pPr>
        <w:pStyle w:val="ListParagraph"/>
        <w:numPr>
          <w:ilvl w:val="0"/>
          <w:numId w:val="6"/>
        </w:numPr>
        <w:jc w:val="both"/>
        <w:rPr>
          <w:rFonts w:ascii="Times New Roman" w:hAnsi="Times New Roman"/>
          <w:sz w:val="18"/>
          <w:szCs w:val="18"/>
        </w:rPr>
      </w:pPr>
      <w:r w:rsidRPr="00B45104">
        <w:rPr>
          <w:rFonts w:ascii="Times New Roman" w:hAnsi="Times New Roman"/>
          <w:bCs/>
          <w:sz w:val="18"/>
          <w:szCs w:val="18"/>
        </w:rPr>
        <w:t>LifeGen, Inc (2008 – Present): Chairman of the Board &amp; Chief Scientific Officer</w:t>
      </w:r>
      <w:r w:rsidR="006A64F1" w:rsidRPr="00B45104">
        <w:rPr>
          <w:rFonts w:ascii="Times New Roman" w:hAnsi="Times New Roman"/>
          <w:bCs/>
          <w:sz w:val="18"/>
          <w:szCs w:val="18"/>
        </w:rPr>
        <w:t xml:space="preserve">, </w:t>
      </w:r>
      <w:r w:rsidRPr="00B45104">
        <w:rPr>
          <w:rFonts w:ascii="Times New Roman" w:hAnsi="Times New Roman"/>
          <w:bCs/>
          <w:sz w:val="18"/>
          <w:szCs w:val="18"/>
        </w:rPr>
        <w:t>Lederoch, PA.</w:t>
      </w:r>
    </w:p>
    <w:p w14:paraId="4BCC1737" w14:textId="77777777" w:rsidR="006C2941" w:rsidRPr="00B45104" w:rsidRDefault="006C2941" w:rsidP="00FB1342">
      <w:pPr>
        <w:pStyle w:val="ListParagraph"/>
        <w:numPr>
          <w:ilvl w:val="0"/>
          <w:numId w:val="6"/>
        </w:numPr>
        <w:jc w:val="both"/>
        <w:rPr>
          <w:rFonts w:ascii="Times New Roman" w:hAnsi="Times New Roman"/>
          <w:sz w:val="18"/>
          <w:szCs w:val="18"/>
        </w:rPr>
      </w:pPr>
      <w:r w:rsidRPr="00B45104">
        <w:rPr>
          <w:rFonts w:ascii="Times New Roman" w:hAnsi="Times New Roman"/>
          <w:sz w:val="18"/>
          <w:szCs w:val="18"/>
        </w:rPr>
        <w:t>Path Research Foundation (1987 - Present): Scientific Director, New York, NY.</w:t>
      </w:r>
    </w:p>
    <w:p w14:paraId="6FA37524" w14:textId="77777777" w:rsidR="006C2941" w:rsidRDefault="006C2941" w:rsidP="00FB1342">
      <w:pPr>
        <w:pStyle w:val="ListParagraph"/>
        <w:numPr>
          <w:ilvl w:val="0"/>
          <w:numId w:val="6"/>
        </w:numPr>
        <w:jc w:val="both"/>
        <w:rPr>
          <w:rFonts w:ascii="Times New Roman" w:hAnsi="Times New Roman"/>
          <w:sz w:val="18"/>
          <w:szCs w:val="18"/>
        </w:rPr>
      </w:pPr>
      <w:r w:rsidRPr="00B45104">
        <w:rPr>
          <w:rFonts w:ascii="Times New Roman" w:hAnsi="Times New Roman"/>
          <w:sz w:val="18"/>
          <w:szCs w:val="18"/>
        </w:rPr>
        <w:t>Geneus Health, LLC (2017 – 2019): Chairman &amp; CSO, San Antonio, TX.</w:t>
      </w:r>
    </w:p>
    <w:p w14:paraId="167F1CF5" w14:textId="23FB95CC" w:rsidR="0037402E" w:rsidRDefault="00DA6C61" w:rsidP="00FB1342">
      <w:pPr>
        <w:pStyle w:val="ListParagraph"/>
        <w:numPr>
          <w:ilvl w:val="0"/>
          <w:numId w:val="6"/>
        </w:numPr>
        <w:jc w:val="both"/>
        <w:rPr>
          <w:rFonts w:ascii="Times New Roman" w:hAnsi="Times New Roman"/>
          <w:sz w:val="18"/>
          <w:szCs w:val="18"/>
        </w:rPr>
      </w:pPr>
      <w:r>
        <w:rPr>
          <w:rFonts w:ascii="Times New Roman" w:hAnsi="Times New Roman"/>
          <w:sz w:val="18"/>
          <w:szCs w:val="18"/>
        </w:rPr>
        <w:t>Sunder Foundation, Palm Springs</w:t>
      </w:r>
      <w:r w:rsidR="00E9459E">
        <w:rPr>
          <w:rFonts w:ascii="Times New Roman" w:hAnsi="Times New Roman"/>
          <w:sz w:val="18"/>
          <w:szCs w:val="18"/>
        </w:rPr>
        <w:t>, CA</w:t>
      </w:r>
      <w:r w:rsidR="006E060E">
        <w:rPr>
          <w:rFonts w:ascii="Times New Roman" w:hAnsi="Times New Roman"/>
          <w:sz w:val="18"/>
          <w:szCs w:val="18"/>
        </w:rPr>
        <w:t xml:space="preserve"> 92023-present)</w:t>
      </w:r>
    </w:p>
    <w:p w14:paraId="753428C8" w14:textId="0B89E8EE" w:rsidR="00DA6C61" w:rsidRDefault="00DA6C61" w:rsidP="00FB1342">
      <w:pPr>
        <w:pStyle w:val="ListParagraph"/>
        <w:numPr>
          <w:ilvl w:val="0"/>
          <w:numId w:val="6"/>
        </w:numPr>
        <w:jc w:val="both"/>
        <w:rPr>
          <w:rFonts w:ascii="Times New Roman" w:hAnsi="Times New Roman"/>
          <w:sz w:val="18"/>
          <w:szCs w:val="18"/>
        </w:rPr>
      </w:pPr>
      <w:r>
        <w:rPr>
          <w:rFonts w:ascii="Times New Roman" w:hAnsi="Times New Roman"/>
          <w:sz w:val="18"/>
          <w:szCs w:val="18"/>
        </w:rPr>
        <w:t xml:space="preserve">Peak logic, Del Mar , </w:t>
      </w:r>
      <w:r w:rsidR="00E9459E">
        <w:rPr>
          <w:rFonts w:ascii="Times New Roman" w:hAnsi="Times New Roman"/>
          <w:sz w:val="18"/>
          <w:szCs w:val="18"/>
        </w:rPr>
        <w:t>CA</w:t>
      </w:r>
    </w:p>
    <w:p w14:paraId="250BABB2" w14:textId="0B28CDDF" w:rsidR="00E9459E" w:rsidRDefault="00E9459E" w:rsidP="00FB1342">
      <w:pPr>
        <w:pStyle w:val="ListParagraph"/>
        <w:numPr>
          <w:ilvl w:val="0"/>
          <w:numId w:val="6"/>
        </w:numPr>
        <w:jc w:val="both"/>
        <w:rPr>
          <w:rFonts w:ascii="Times New Roman" w:hAnsi="Times New Roman"/>
          <w:sz w:val="18"/>
          <w:szCs w:val="18"/>
        </w:rPr>
      </w:pPr>
      <w:r>
        <w:rPr>
          <w:rFonts w:ascii="Times New Roman" w:hAnsi="Times New Roman"/>
          <w:sz w:val="18"/>
          <w:szCs w:val="18"/>
        </w:rPr>
        <w:t xml:space="preserve">Electronic </w:t>
      </w:r>
      <w:r w:rsidR="00A11D21">
        <w:rPr>
          <w:rFonts w:ascii="Times New Roman" w:hAnsi="Times New Roman"/>
          <w:sz w:val="18"/>
          <w:szCs w:val="18"/>
        </w:rPr>
        <w:t>Waveform</w:t>
      </w:r>
      <w:r>
        <w:rPr>
          <w:rFonts w:ascii="Times New Roman" w:hAnsi="Times New Roman"/>
          <w:sz w:val="18"/>
          <w:szCs w:val="18"/>
        </w:rPr>
        <w:t xml:space="preserve"> Lab</w:t>
      </w:r>
      <w:r w:rsidR="00A11D21">
        <w:rPr>
          <w:rFonts w:ascii="Times New Roman" w:hAnsi="Times New Roman"/>
          <w:sz w:val="18"/>
          <w:szCs w:val="18"/>
        </w:rPr>
        <w:t xml:space="preserve"> CA</w:t>
      </w:r>
    </w:p>
    <w:p w14:paraId="478F6FFA" w14:textId="78C80512" w:rsidR="00B84837" w:rsidRDefault="001D3D39" w:rsidP="00FB1342">
      <w:pPr>
        <w:pStyle w:val="ListParagraph"/>
        <w:numPr>
          <w:ilvl w:val="0"/>
          <w:numId w:val="6"/>
        </w:numPr>
        <w:jc w:val="both"/>
        <w:rPr>
          <w:rFonts w:ascii="Times New Roman" w:hAnsi="Times New Roman"/>
          <w:sz w:val="18"/>
          <w:szCs w:val="18"/>
        </w:rPr>
      </w:pPr>
      <w:bookmarkStart w:id="1" w:name="_Hlk156248263"/>
      <w:r w:rsidRPr="00D258C6">
        <w:rPr>
          <w:rFonts w:asciiTheme="majorBidi" w:hAnsiTheme="majorBidi" w:cstheme="majorBidi"/>
          <w:sz w:val="20"/>
          <w:szCs w:val="20"/>
        </w:rPr>
        <w:t>Center for Advanced Spine Care of Southern</w:t>
      </w:r>
      <w:r w:rsidR="00100F92">
        <w:rPr>
          <w:rFonts w:asciiTheme="majorBidi" w:hAnsiTheme="majorBidi" w:cstheme="majorBidi"/>
          <w:sz w:val="20"/>
          <w:szCs w:val="20"/>
        </w:rPr>
        <w:t xml:space="preserve">, Tucson, </w:t>
      </w:r>
      <w:r w:rsidRPr="00D258C6">
        <w:rPr>
          <w:rFonts w:asciiTheme="majorBidi" w:hAnsiTheme="majorBidi" w:cstheme="majorBidi"/>
          <w:sz w:val="20"/>
          <w:szCs w:val="20"/>
        </w:rPr>
        <w:t xml:space="preserve"> Arizona</w:t>
      </w:r>
      <w:bookmarkEnd w:id="1"/>
    </w:p>
    <w:p w14:paraId="48239071" w14:textId="77777777" w:rsidR="006C2941" w:rsidRPr="00F93823" w:rsidRDefault="006C2941" w:rsidP="00F93823">
      <w:pPr>
        <w:jc w:val="both"/>
        <w:rPr>
          <w:sz w:val="18"/>
          <w:szCs w:val="18"/>
        </w:rPr>
      </w:pPr>
      <w:r w:rsidRPr="00F93823">
        <w:rPr>
          <w:sz w:val="18"/>
          <w:szCs w:val="18"/>
        </w:rPr>
        <w:t>International</w:t>
      </w:r>
    </w:p>
    <w:p w14:paraId="17691FF0" w14:textId="4815D7FA"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Secular Organization Sobriety (1993t)</w:t>
      </w:r>
    </w:p>
    <w:p w14:paraId="36FAE858" w14:textId="090B5A81"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Alpha Pharmaceutical Company (1988)</w:t>
      </w:r>
    </w:p>
    <w:p w14:paraId="52B04D9C" w14:textId="7262E2E2"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Baldacci Laboratories (1987 )</w:t>
      </w:r>
    </w:p>
    <w:p w14:paraId="509E4B1D" w14:textId="08CC8F30"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FIDIA Laboratories (1980)</w:t>
      </w:r>
    </w:p>
    <w:p w14:paraId="63B47186" w14:textId="6C370206"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World Federation of Clinical Toxicology (1980)</w:t>
      </w:r>
    </w:p>
    <w:p w14:paraId="1C74014A" w14:textId="31C2996E"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Italian Drug Abuse Society (1980)</w:t>
      </w:r>
    </w:p>
    <w:p w14:paraId="29624508" w14:textId="77777777" w:rsidR="006C2941" w:rsidRPr="00B45104" w:rsidRDefault="006C2941" w:rsidP="00FB1342">
      <w:pPr>
        <w:pStyle w:val="ListParagraph"/>
        <w:numPr>
          <w:ilvl w:val="0"/>
          <w:numId w:val="4"/>
        </w:numPr>
        <w:jc w:val="both"/>
        <w:rPr>
          <w:rFonts w:ascii="Times New Roman" w:hAnsi="Times New Roman"/>
          <w:sz w:val="18"/>
          <w:szCs w:val="18"/>
        </w:rPr>
      </w:pPr>
      <w:r w:rsidRPr="00B45104">
        <w:rPr>
          <w:rFonts w:ascii="Times New Roman" w:hAnsi="Times New Roman"/>
          <w:sz w:val="18"/>
          <w:szCs w:val="18"/>
        </w:rPr>
        <w:t>Automobile Club of Italy (1982), Rome.</w:t>
      </w:r>
    </w:p>
    <w:p w14:paraId="31C866B8" w14:textId="77777777" w:rsidR="00F93823" w:rsidRDefault="00F93823" w:rsidP="006C2941">
      <w:pPr>
        <w:jc w:val="both"/>
        <w:rPr>
          <w:sz w:val="18"/>
          <w:szCs w:val="18"/>
        </w:rPr>
      </w:pPr>
    </w:p>
    <w:p w14:paraId="09842CD1" w14:textId="3A9CF0A3" w:rsidR="006C2941" w:rsidRPr="00B45104" w:rsidRDefault="006C2941" w:rsidP="006C2941">
      <w:pPr>
        <w:jc w:val="both"/>
        <w:rPr>
          <w:sz w:val="18"/>
          <w:szCs w:val="18"/>
        </w:rPr>
      </w:pPr>
      <w:r w:rsidRPr="00B45104">
        <w:rPr>
          <w:sz w:val="18"/>
          <w:szCs w:val="18"/>
        </w:rPr>
        <w:t>National</w:t>
      </w:r>
    </w:p>
    <w:p w14:paraId="2EB7F0B2"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United Scientific Group – Academic Publishing (2014 – Present): Founding President.</w:t>
      </w:r>
    </w:p>
    <w:p w14:paraId="61999AEE" w14:textId="383F66B6"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 xml:space="preserve">Nupathways, Inc. (2014 – </w:t>
      </w:r>
      <w:r w:rsidR="00123377">
        <w:rPr>
          <w:rFonts w:ascii="Times New Roman" w:hAnsi="Times New Roman"/>
          <w:sz w:val="18"/>
          <w:szCs w:val="18"/>
        </w:rPr>
        <w:t>2020</w:t>
      </w:r>
      <w:r w:rsidRPr="00B45104">
        <w:rPr>
          <w:rFonts w:ascii="Times New Roman" w:hAnsi="Times New Roman"/>
          <w:sz w:val="18"/>
          <w:szCs w:val="18"/>
        </w:rPr>
        <w:t>): Chief Addiction Scientist, Indianapolis, IN.</w:t>
      </w:r>
    </w:p>
    <w:p w14:paraId="5CD97420"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RDSolutions, LLC. (2014 – Present): Chief Scientific Officer, Del Mar, CA.</w:t>
      </w:r>
    </w:p>
    <w:p w14:paraId="1D48DD66"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Victory Nutrition, LLC. (2014 – Present): Chief Scientific Officer, Lederoch, PA.</w:t>
      </w:r>
    </w:p>
    <w:p w14:paraId="0F624981"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Dominion Diagnostics, LLC. (2014 – Present): North Kingstown, RI.</w:t>
      </w:r>
    </w:p>
    <w:p w14:paraId="48AA9D39" w14:textId="349DA43B"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 xml:space="preserve">PATH Foundation (2013 – </w:t>
      </w:r>
      <w:r w:rsidR="00123377">
        <w:rPr>
          <w:rFonts w:ascii="Times New Roman" w:hAnsi="Times New Roman"/>
          <w:sz w:val="18"/>
          <w:szCs w:val="18"/>
        </w:rPr>
        <w:t>2023</w:t>
      </w:r>
      <w:r w:rsidRPr="00B45104">
        <w:rPr>
          <w:rFonts w:ascii="Times New Roman" w:hAnsi="Times New Roman"/>
          <w:sz w:val="18"/>
          <w:szCs w:val="18"/>
        </w:rPr>
        <w:t>): Director of Science, New York, NY.</w:t>
      </w:r>
    </w:p>
    <w:p w14:paraId="545E78DC"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Malibu Beach Recovery Center (2012 – Present): Neuroscience Advisor, Malibu Beach, CA.</w:t>
      </w:r>
    </w:p>
    <w:p w14:paraId="474F7201" w14:textId="2C85F67B"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 xml:space="preserve">Dominion Diagnostics, LLC. (2012 – </w:t>
      </w:r>
      <w:r w:rsidR="003D0DF1">
        <w:rPr>
          <w:rFonts w:ascii="Times New Roman" w:hAnsi="Times New Roman"/>
          <w:sz w:val="18"/>
          <w:szCs w:val="18"/>
        </w:rPr>
        <w:t>2019</w:t>
      </w:r>
      <w:r w:rsidRPr="00B45104">
        <w:rPr>
          <w:rFonts w:ascii="Times New Roman" w:hAnsi="Times New Roman"/>
          <w:sz w:val="18"/>
          <w:szCs w:val="18"/>
        </w:rPr>
        <w:t>): Ambassador of Molecular Neurobiology, North Kingstown, RI.</w:t>
      </w:r>
    </w:p>
    <w:p w14:paraId="4DD56149" w14:textId="323B5271"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 xml:space="preserve">Dominion Diagnostics, LLC. (2011 – </w:t>
      </w:r>
      <w:r w:rsidR="003D0DF1">
        <w:rPr>
          <w:rFonts w:ascii="Times New Roman" w:hAnsi="Times New Roman"/>
          <w:sz w:val="18"/>
          <w:szCs w:val="18"/>
        </w:rPr>
        <w:t>2019</w:t>
      </w:r>
      <w:r w:rsidRPr="00B45104">
        <w:rPr>
          <w:rFonts w:ascii="Times New Roman" w:hAnsi="Times New Roman"/>
          <w:sz w:val="18"/>
          <w:szCs w:val="18"/>
        </w:rPr>
        <w:t>): Scientific Advisory Board, North Kingstown, RI.</w:t>
      </w:r>
    </w:p>
    <w:p w14:paraId="0E020DF5" w14:textId="4CC0AC29"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 xml:space="preserve">G&amp;G Health Care Services, NMBF (2009- </w:t>
      </w:r>
      <w:r w:rsidR="006757B3">
        <w:rPr>
          <w:rFonts w:ascii="Times New Roman" w:hAnsi="Times New Roman"/>
          <w:sz w:val="18"/>
          <w:szCs w:val="18"/>
        </w:rPr>
        <w:t>2017</w:t>
      </w:r>
      <w:r w:rsidRPr="00B45104">
        <w:rPr>
          <w:rFonts w:ascii="Times New Roman" w:hAnsi="Times New Roman"/>
          <w:sz w:val="18"/>
          <w:szCs w:val="18"/>
        </w:rPr>
        <w:t>): Chief Science Officer.</w:t>
      </w:r>
    </w:p>
    <w:p w14:paraId="7FDE1AB6"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Electronic Waveform Labs (2003 – Present): Science Advisor, Huntington Beach, CA.</w:t>
      </w:r>
    </w:p>
    <w:p w14:paraId="06B3A67E" w14:textId="49B57F02"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Neuro Therapy Institutes (1991): Chief Scientific Advisor, Denver, CO.</w:t>
      </w:r>
    </w:p>
    <w:p w14:paraId="3506D251" w14:textId="5A3549A9"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Pyramid (1976): Consultant, Walnut Creek, CA.</w:t>
      </w:r>
    </w:p>
    <w:p w14:paraId="61BF3D26"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lastRenderedPageBreak/>
        <w:t>Pathway Healthcare (2019): Chief Neuroscience &amp; Addiction Research Advisor, Birmingham, AL.</w:t>
      </w:r>
    </w:p>
    <w:p w14:paraId="0099BED7"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Florida House (2018): Chief Neurogenetic &amp; Addiction Therapy Advisor, Deerfield Beach, FL.</w:t>
      </w:r>
    </w:p>
    <w:p w14:paraId="253ADE07"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Health Projects United Information Systems, Inc. (1993): Consultant.</w:t>
      </w:r>
    </w:p>
    <w:p w14:paraId="5E64748E"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Neurogenesis, Inc. (1993): Chairman, Executive Advisory Board.</w:t>
      </w:r>
    </w:p>
    <w:p w14:paraId="4ED851E6"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American College of Addictionology and Compulsive Disorders (1992): Co-Chairman, Vice President and Co-Founder.</w:t>
      </w:r>
    </w:p>
    <w:p w14:paraId="5BCAD2B3"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Pharmagene (1992 – 1993): Chairman of Board.</w:t>
      </w:r>
    </w:p>
    <w:p w14:paraId="0F01F752"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Lexicor, Inc. (1992): Board of Directors, Boulder, CO.</w:t>
      </w:r>
    </w:p>
    <w:p w14:paraId="5979B38B"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Natural Alternative, Inc. (1992): Scientific Advisor, San Diego, CA.</w:t>
      </w:r>
    </w:p>
    <w:p w14:paraId="2CE9C286"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Cigarest (1992): National Spokesperson.</w:t>
      </w:r>
    </w:p>
    <w:p w14:paraId="1ED85F28"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Unipro Corporation (1985 – 1989): Scientific Advisory Board, Sunnyvale, CA.</w:t>
      </w:r>
    </w:p>
    <w:p w14:paraId="6DC73827"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National Alcohol Research Center; University of California, School of Medicine (1982): Scientific Advisor, Los Angeles, CA)</w:t>
      </w:r>
    </w:p>
    <w:p w14:paraId="0EC219F8"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MDI Industries (1982): Member Medical Scientific Advisory Board, Laurel, MD.</w:t>
      </w:r>
    </w:p>
    <w:p w14:paraId="476B04DA"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National Alcohol Research Center; University of California, School of Medicine (1981): Scientific Advisor, Irvine, CA.</w:t>
      </w:r>
    </w:p>
    <w:p w14:paraId="6FA5FD27"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Technology Resources, Inc. (1979 – 1980): Scientific Advisor, Washington, D.C.</w:t>
      </w:r>
    </w:p>
    <w:p w14:paraId="4DEDB8D4"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National Drug Abuse Center (1977 – 1979): Consultant.</w:t>
      </w:r>
    </w:p>
    <w:p w14:paraId="33D87A01"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Drug Abuse Program, Special Education, San Antonio Independent School District (1976): Speaker and Consultant.</w:t>
      </w:r>
    </w:p>
    <w:p w14:paraId="12CD3BCD"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 xml:space="preserve">U.S. Department of Highway Traffic Safety (1975 – 1977): Pharmacology Consultant, contract awarded to Southern California Research Institute; </w:t>
      </w:r>
      <w:r w:rsidRPr="00B45104">
        <w:rPr>
          <w:rFonts w:ascii="Times New Roman" w:hAnsi="Times New Roman"/>
          <w:i/>
          <w:iCs/>
          <w:sz w:val="18"/>
          <w:szCs w:val="18"/>
        </w:rPr>
        <w:t>“Evaluation of a Sobering-Up Pill”</w:t>
      </w:r>
      <w:r w:rsidRPr="00B45104">
        <w:rPr>
          <w:rFonts w:ascii="Times New Roman" w:hAnsi="Times New Roman"/>
          <w:sz w:val="18"/>
          <w:szCs w:val="18"/>
        </w:rPr>
        <w:t>.</w:t>
      </w:r>
    </w:p>
    <w:p w14:paraId="667BED3B"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Kelly Air Force Base, Social Action Office (1973 – 1976): Pharmacology Consultant, San Antonio, TX.</w:t>
      </w:r>
    </w:p>
    <w:p w14:paraId="3B48CE65"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United State Office of Education, Trinity University, Drug Education Training and Resource Center – Region VII (1972 – 1974): Pharmacology Consultant, (sponsored by the National Office of Education) San Antonio, TX.</w:t>
      </w:r>
    </w:p>
    <w:p w14:paraId="7322C9FC"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Lackland Air Force Drug Rehabilitation Center (Phase IV), Lackland Air Force Base (1971 – 1974): Pharmacology Consultant, San Antonio, TX.</w:t>
      </w:r>
    </w:p>
    <w:p w14:paraId="18ABCBD3"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Missouri State Board of Education, Drug Education Program (1971 – 1972): Drug Consultant.</w:t>
      </w:r>
    </w:p>
    <w:p w14:paraId="11B71A1F" w14:textId="77777777"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Regional Center for Drug Education, The University of Texas Health Science Center; The University of Texas Pharmacy School at Austin (1970 - 1972): Pharmacology Consultant (sponsored by the National Office of Education) San Antonio, TX.</w:t>
      </w:r>
    </w:p>
    <w:p w14:paraId="3871E124" w14:textId="6E1ADA9A" w:rsidR="006C2941" w:rsidRPr="00B45104" w:rsidRDefault="006C2941" w:rsidP="00FB1342">
      <w:pPr>
        <w:pStyle w:val="ListParagraph"/>
        <w:numPr>
          <w:ilvl w:val="0"/>
          <w:numId w:val="5"/>
        </w:numPr>
        <w:jc w:val="both"/>
        <w:rPr>
          <w:rFonts w:ascii="Times New Roman" w:hAnsi="Times New Roman"/>
          <w:sz w:val="18"/>
          <w:szCs w:val="18"/>
        </w:rPr>
      </w:pPr>
      <w:r w:rsidRPr="00B45104">
        <w:rPr>
          <w:rFonts w:ascii="Times New Roman" w:hAnsi="Times New Roman"/>
          <w:sz w:val="18"/>
          <w:szCs w:val="18"/>
        </w:rPr>
        <w:t>Tennessee State Board of Education, Drug Education Program (1970 – 1972): Drug Consultant.</w:t>
      </w:r>
      <w:r w:rsidR="00C819AB">
        <w:rPr>
          <w:rFonts w:ascii="Times New Roman" w:hAnsi="Times New Roman"/>
          <w:sz w:val="18"/>
          <w:szCs w:val="18"/>
        </w:rPr>
        <w:t xml:space="preserve"> Awarded colonel status of state </w:t>
      </w:r>
    </w:p>
    <w:p w14:paraId="03D6FFAB" w14:textId="77777777" w:rsidR="006C2941" w:rsidRPr="00B45104" w:rsidRDefault="006C2941" w:rsidP="006C2941">
      <w:pPr>
        <w:rPr>
          <w:sz w:val="18"/>
          <w:szCs w:val="18"/>
        </w:rPr>
      </w:pPr>
    </w:p>
    <w:p w14:paraId="6A1AF193" w14:textId="77777777" w:rsidR="006C2941" w:rsidRPr="00B45104" w:rsidRDefault="006C2941" w:rsidP="006C2941">
      <w:pPr>
        <w:rPr>
          <w:sz w:val="18"/>
          <w:szCs w:val="18"/>
        </w:rPr>
      </w:pPr>
      <w:r w:rsidRPr="00B45104">
        <w:rPr>
          <w:sz w:val="18"/>
          <w:szCs w:val="18"/>
        </w:rPr>
        <w:t>State</w:t>
      </w:r>
    </w:p>
    <w:p w14:paraId="26B285EC" w14:textId="475D5B2B" w:rsidR="006C2941" w:rsidRPr="00B45104" w:rsidRDefault="006C2941" w:rsidP="00FB1342">
      <w:pPr>
        <w:pStyle w:val="ListParagraph"/>
        <w:numPr>
          <w:ilvl w:val="0"/>
          <w:numId w:val="7"/>
        </w:numPr>
        <w:jc w:val="both"/>
        <w:rPr>
          <w:rFonts w:ascii="Times New Roman" w:hAnsi="Times New Roman"/>
          <w:sz w:val="18"/>
          <w:szCs w:val="18"/>
        </w:rPr>
      </w:pPr>
      <w:r w:rsidRPr="00B45104">
        <w:rPr>
          <w:rFonts w:ascii="Times New Roman" w:hAnsi="Times New Roman"/>
          <w:sz w:val="18"/>
          <w:szCs w:val="18"/>
        </w:rPr>
        <w:t>NeuroRecovery International, Inc. (1995): Chairman, President &amp; CEO.</w:t>
      </w:r>
    </w:p>
    <w:p w14:paraId="29C86954" w14:textId="73D4CABD" w:rsidR="006C2941" w:rsidRPr="00B45104" w:rsidRDefault="006C2941" w:rsidP="00FB1342">
      <w:pPr>
        <w:pStyle w:val="ListParagraph"/>
        <w:numPr>
          <w:ilvl w:val="0"/>
          <w:numId w:val="7"/>
        </w:numPr>
        <w:jc w:val="both"/>
        <w:rPr>
          <w:rFonts w:ascii="Times New Roman" w:hAnsi="Times New Roman"/>
          <w:sz w:val="18"/>
          <w:szCs w:val="18"/>
        </w:rPr>
      </w:pPr>
      <w:r w:rsidRPr="00B45104">
        <w:rPr>
          <w:rFonts w:ascii="Times New Roman" w:hAnsi="Times New Roman"/>
          <w:sz w:val="18"/>
          <w:szCs w:val="18"/>
        </w:rPr>
        <w:t xml:space="preserve">Matrix Technologies, Inc. (1985 – </w:t>
      </w:r>
      <w:r w:rsidR="00A71E99">
        <w:rPr>
          <w:rFonts w:ascii="Times New Roman" w:hAnsi="Times New Roman"/>
          <w:sz w:val="18"/>
          <w:szCs w:val="18"/>
        </w:rPr>
        <w:t>19</w:t>
      </w:r>
      <w:r w:rsidR="0078284E">
        <w:rPr>
          <w:rFonts w:ascii="Times New Roman" w:hAnsi="Times New Roman"/>
          <w:sz w:val="18"/>
          <w:szCs w:val="18"/>
        </w:rPr>
        <w:t>88</w:t>
      </w:r>
      <w:r w:rsidRPr="00B45104">
        <w:rPr>
          <w:rFonts w:ascii="Times New Roman" w:hAnsi="Times New Roman"/>
          <w:sz w:val="18"/>
          <w:szCs w:val="18"/>
        </w:rPr>
        <w:t>: Chief Scientific Affairs Consultant, Houston, TX.</w:t>
      </w:r>
    </w:p>
    <w:p w14:paraId="087D9702" w14:textId="3285C004" w:rsidR="006C2941" w:rsidRPr="00B45104" w:rsidRDefault="006C2941" w:rsidP="00FB1342">
      <w:pPr>
        <w:pStyle w:val="ListParagraph"/>
        <w:numPr>
          <w:ilvl w:val="0"/>
          <w:numId w:val="7"/>
        </w:numPr>
        <w:jc w:val="both"/>
        <w:rPr>
          <w:rFonts w:ascii="Times New Roman" w:hAnsi="Times New Roman"/>
          <w:sz w:val="18"/>
          <w:szCs w:val="18"/>
        </w:rPr>
      </w:pPr>
      <w:r w:rsidRPr="00B45104">
        <w:rPr>
          <w:rFonts w:ascii="Times New Roman" w:hAnsi="Times New Roman"/>
          <w:sz w:val="18"/>
          <w:szCs w:val="18"/>
        </w:rPr>
        <w:t xml:space="preserve">Texas Commission on </w:t>
      </w:r>
      <w:r w:rsidR="007E3EE4" w:rsidRPr="00B45104">
        <w:rPr>
          <w:rFonts w:ascii="Times New Roman" w:hAnsi="Times New Roman"/>
          <w:sz w:val="18"/>
          <w:szCs w:val="18"/>
        </w:rPr>
        <w:t>Alcoholism (</w:t>
      </w:r>
      <w:r w:rsidRPr="00B45104">
        <w:rPr>
          <w:rFonts w:ascii="Times New Roman" w:hAnsi="Times New Roman"/>
          <w:sz w:val="18"/>
          <w:szCs w:val="18"/>
        </w:rPr>
        <w:t>1979).</w:t>
      </w:r>
    </w:p>
    <w:p w14:paraId="5516D2E2" w14:textId="77777777" w:rsidR="006C2941" w:rsidRDefault="006C2941" w:rsidP="00FB1342">
      <w:pPr>
        <w:pStyle w:val="ListParagraph"/>
        <w:numPr>
          <w:ilvl w:val="0"/>
          <w:numId w:val="7"/>
        </w:numPr>
        <w:jc w:val="both"/>
        <w:rPr>
          <w:rFonts w:ascii="Times New Roman" w:hAnsi="Times New Roman"/>
          <w:sz w:val="18"/>
          <w:szCs w:val="18"/>
        </w:rPr>
      </w:pPr>
      <w:r w:rsidRPr="00B45104">
        <w:rPr>
          <w:rFonts w:ascii="Times New Roman" w:hAnsi="Times New Roman"/>
          <w:sz w:val="18"/>
          <w:szCs w:val="18"/>
        </w:rPr>
        <w:t>Neurogenesis, Inc. (1988 – 1993): Chief Scientist, Houston, TX.</w:t>
      </w:r>
    </w:p>
    <w:p w14:paraId="5F40AA6B" w14:textId="7773AE7F" w:rsidR="00915FE4" w:rsidRPr="00B45104" w:rsidRDefault="00410E26" w:rsidP="00FB1342">
      <w:pPr>
        <w:pStyle w:val="ListParagraph"/>
        <w:numPr>
          <w:ilvl w:val="0"/>
          <w:numId w:val="7"/>
        </w:numPr>
        <w:jc w:val="both"/>
        <w:rPr>
          <w:rFonts w:ascii="Times New Roman" w:hAnsi="Times New Roman"/>
          <w:sz w:val="18"/>
          <w:szCs w:val="18"/>
        </w:rPr>
      </w:pPr>
      <w:r>
        <w:rPr>
          <w:rFonts w:ascii="Times New Roman" w:hAnsi="Times New Roman"/>
          <w:sz w:val="18"/>
          <w:szCs w:val="18"/>
        </w:rPr>
        <w:t xml:space="preserve">Advanced </w:t>
      </w:r>
      <w:r w:rsidR="008B5985">
        <w:rPr>
          <w:rFonts w:ascii="Times New Roman" w:hAnsi="Times New Roman"/>
          <w:sz w:val="18"/>
          <w:szCs w:val="18"/>
        </w:rPr>
        <w:t>S</w:t>
      </w:r>
      <w:r>
        <w:rPr>
          <w:rFonts w:ascii="Times New Roman" w:hAnsi="Times New Roman"/>
          <w:sz w:val="18"/>
          <w:szCs w:val="18"/>
        </w:rPr>
        <w:t xml:space="preserve">pine </w:t>
      </w:r>
      <w:r w:rsidR="008B5985">
        <w:rPr>
          <w:rFonts w:ascii="Times New Roman" w:hAnsi="Times New Roman"/>
          <w:sz w:val="18"/>
          <w:szCs w:val="18"/>
        </w:rPr>
        <w:t>C</w:t>
      </w:r>
      <w:r>
        <w:rPr>
          <w:rFonts w:ascii="Times New Roman" w:hAnsi="Times New Roman"/>
          <w:sz w:val="18"/>
          <w:szCs w:val="18"/>
        </w:rPr>
        <w:t>enter</w:t>
      </w:r>
      <w:r w:rsidR="008B5985">
        <w:rPr>
          <w:rFonts w:ascii="Times New Roman" w:hAnsi="Times New Roman"/>
          <w:sz w:val="18"/>
          <w:szCs w:val="18"/>
        </w:rPr>
        <w:t xml:space="preserve">, Tucson </w:t>
      </w:r>
      <w:r>
        <w:rPr>
          <w:rFonts w:ascii="Times New Roman" w:hAnsi="Times New Roman"/>
          <w:sz w:val="18"/>
          <w:szCs w:val="18"/>
        </w:rPr>
        <w:t xml:space="preserve"> </w:t>
      </w:r>
      <w:r w:rsidR="008B5985">
        <w:rPr>
          <w:rFonts w:ascii="Times New Roman" w:hAnsi="Times New Roman"/>
          <w:sz w:val="18"/>
          <w:szCs w:val="18"/>
        </w:rPr>
        <w:t>A</w:t>
      </w:r>
      <w:r w:rsidR="00EB1073">
        <w:rPr>
          <w:rFonts w:ascii="Times New Roman" w:hAnsi="Times New Roman"/>
          <w:sz w:val="18"/>
          <w:szCs w:val="18"/>
        </w:rPr>
        <w:t>Z</w:t>
      </w:r>
      <w:r>
        <w:rPr>
          <w:rFonts w:ascii="Times New Roman" w:hAnsi="Times New Roman"/>
          <w:sz w:val="18"/>
          <w:szCs w:val="18"/>
        </w:rPr>
        <w:t xml:space="preserve"> </w:t>
      </w:r>
    </w:p>
    <w:p w14:paraId="67A519EA" w14:textId="77777777" w:rsidR="006C2941" w:rsidRPr="00B45104" w:rsidRDefault="006C2941" w:rsidP="006C2941">
      <w:pPr>
        <w:jc w:val="both"/>
        <w:rPr>
          <w:sz w:val="18"/>
          <w:szCs w:val="18"/>
        </w:rPr>
      </w:pPr>
    </w:p>
    <w:p w14:paraId="43E022D7" w14:textId="77777777" w:rsidR="006C2941" w:rsidRPr="00B45104" w:rsidRDefault="006C2941" w:rsidP="006C2941">
      <w:pPr>
        <w:jc w:val="both"/>
        <w:rPr>
          <w:sz w:val="18"/>
          <w:szCs w:val="18"/>
        </w:rPr>
      </w:pPr>
      <w:r w:rsidRPr="00B45104">
        <w:rPr>
          <w:sz w:val="18"/>
          <w:szCs w:val="18"/>
        </w:rPr>
        <w:t>Local</w:t>
      </w:r>
    </w:p>
    <w:p w14:paraId="08A55D1D"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San Antonio Council on Alcoholism &amp; drug Dependence (1990 – 1996): Honorary Advisor.</w:t>
      </w:r>
    </w:p>
    <w:p w14:paraId="4AF1CE31"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Tommie Dahlem &amp; Associates; San Antonio Council of Alcoholism Advisory Board Member (1985 – 1996): Board of Directors, San Antonio, TX.</w:t>
      </w:r>
    </w:p>
    <w:p w14:paraId="39801188"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St. Mary’s University (1983 – 1996): Substance Abuse Program Advisory Board, San Antonio, TX.</w:t>
      </w:r>
    </w:p>
    <w:p w14:paraId="012D5F2F"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The University of Texas Clinical Pharmacy; Drug Information Center (1976 – 1996): Consultant.</w:t>
      </w:r>
    </w:p>
    <w:p w14:paraId="44A93A35"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Special Education, San Antonio Independent School District; Drug Abuse Program, (1976 – 1981): Speaker and Consultant, San Antonio, TX.</w:t>
      </w:r>
    </w:p>
    <w:p w14:paraId="2B2ADC92"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Drug Abuse Central (1971): Drug Consultant, San Antonio, TX.</w:t>
      </w:r>
    </w:p>
    <w:p w14:paraId="265C9FC3" w14:textId="77777777" w:rsidR="006C2941" w:rsidRPr="00B45104" w:rsidRDefault="006C2941" w:rsidP="00FB1342">
      <w:pPr>
        <w:pStyle w:val="ListParagraph"/>
        <w:numPr>
          <w:ilvl w:val="0"/>
          <w:numId w:val="8"/>
        </w:numPr>
        <w:jc w:val="both"/>
        <w:rPr>
          <w:rFonts w:ascii="Times New Roman" w:hAnsi="Times New Roman"/>
          <w:sz w:val="18"/>
          <w:szCs w:val="18"/>
        </w:rPr>
      </w:pPr>
      <w:r w:rsidRPr="00B45104">
        <w:rPr>
          <w:rFonts w:ascii="Times New Roman" w:hAnsi="Times New Roman"/>
          <w:sz w:val="18"/>
          <w:szCs w:val="18"/>
        </w:rPr>
        <w:t>Bexar County Teaching Hospital District (1970 – 1996): Consultant Staff, San Antonio, TX.</w:t>
      </w:r>
    </w:p>
    <w:p w14:paraId="4DEB84F3" w14:textId="4A69C3B2" w:rsidR="000D4296" w:rsidRPr="00B45104" w:rsidRDefault="000D4296" w:rsidP="006C2941">
      <w:pPr>
        <w:rPr>
          <w:sz w:val="18"/>
          <w:szCs w:val="18"/>
        </w:rPr>
      </w:pPr>
    </w:p>
    <w:p w14:paraId="13620FDE" w14:textId="77777777" w:rsidR="00A75037" w:rsidRPr="00F47BFE" w:rsidRDefault="00A75037" w:rsidP="00A75037">
      <w:pPr>
        <w:ind w:left="360"/>
        <w:rPr>
          <w:bCs/>
          <w:sz w:val="19"/>
          <w:szCs w:val="19"/>
        </w:rPr>
      </w:pPr>
    </w:p>
    <w:p w14:paraId="70375E92" w14:textId="7411DC41" w:rsidR="00F47BFE" w:rsidRPr="003B19FB" w:rsidRDefault="00F47BFE" w:rsidP="00F47BFE">
      <w:pPr>
        <w:pStyle w:val="Heading1"/>
        <w:rPr>
          <w:rFonts w:asciiTheme="minorHAnsi" w:hAnsiTheme="minorHAnsi" w:cstheme="minorHAnsi"/>
        </w:rPr>
      </w:pPr>
      <w:r>
        <w:rPr>
          <w:rFonts w:asciiTheme="minorHAnsi" w:hAnsiTheme="minorHAnsi" w:cstheme="minorHAnsi"/>
        </w:rPr>
        <w:lastRenderedPageBreak/>
        <w:t>Current Membership and Offices in Professional Organizations</w:t>
      </w:r>
    </w:p>
    <w:p w14:paraId="1733EF6B" w14:textId="77777777" w:rsidR="00F47BFE" w:rsidRPr="00AB10F6" w:rsidRDefault="00F47BFE" w:rsidP="00F47BFE">
      <w:pPr>
        <w:rPr>
          <w:b/>
          <w:sz w:val="19"/>
          <w:szCs w:val="19"/>
        </w:rPr>
      </w:pPr>
    </w:p>
    <w:p w14:paraId="63CAB58F" w14:textId="77777777" w:rsidR="00FD3512" w:rsidRDefault="00FD3512" w:rsidP="00FD3512">
      <w:pPr>
        <w:ind w:left="360"/>
        <w:rPr>
          <w:sz w:val="19"/>
          <w:szCs w:val="19"/>
        </w:rPr>
      </w:pPr>
      <w:r>
        <w:rPr>
          <w:sz w:val="19"/>
          <w:szCs w:val="19"/>
        </w:rPr>
        <w:t>International</w:t>
      </w:r>
      <w:r>
        <w:rPr>
          <w:sz w:val="19"/>
          <w:szCs w:val="19"/>
        </w:rPr>
        <w:tab/>
      </w:r>
      <w:r>
        <w:rPr>
          <w:sz w:val="19"/>
          <w:szCs w:val="19"/>
        </w:rPr>
        <w:tab/>
      </w:r>
      <w:r w:rsidRPr="00B216CA">
        <w:rPr>
          <w:sz w:val="19"/>
          <w:szCs w:val="19"/>
        </w:rPr>
        <w:t>Founding President United Scientific Group (London, India</w:t>
      </w:r>
      <w:r>
        <w:rPr>
          <w:sz w:val="19"/>
          <w:szCs w:val="19"/>
        </w:rPr>
        <w:t xml:space="preserve"> &amp;</w:t>
      </w:r>
      <w:r w:rsidRPr="00B216CA">
        <w:rPr>
          <w:sz w:val="19"/>
          <w:szCs w:val="19"/>
        </w:rPr>
        <w:t xml:space="preserve"> USA)</w:t>
      </w:r>
      <w:r>
        <w:rPr>
          <w:sz w:val="19"/>
          <w:szCs w:val="19"/>
        </w:rPr>
        <w:t xml:space="preserve"> (2016)</w:t>
      </w:r>
    </w:p>
    <w:p w14:paraId="72A41347"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International Biomedical Research Society on Alcoholis</w:t>
      </w:r>
      <w:r>
        <w:rPr>
          <w:sz w:val="19"/>
          <w:szCs w:val="19"/>
        </w:rPr>
        <w:t xml:space="preserve">m; </w:t>
      </w:r>
      <w:r w:rsidRPr="00B216CA">
        <w:rPr>
          <w:sz w:val="19"/>
          <w:szCs w:val="19"/>
        </w:rPr>
        <w:t>Charter Member</w:t>
      </w:r>
      <w:r>
        <w:rPr>
          <w:sz w:val="19"/>
          <w:szCs w:val="19"/>
        </w:rPr>
        <w:t xml:space="preserve"> (1981)</w:t>
      </w:r>
    </w:p>
    <w:p w14:paraId="1B846CF4"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International Platform Association</w:t>
      </w:r>
      <w:r>
        <w:rPr>
          <w:sz w:val="19"/>
          <w:szCs w:val="19"/>
        </w:rPr>
        <w:t xml:space="preserve"> (1977)</w:t>
      </w:r>
    </w:p>
    <w:p w14:paraId="42547E51"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Brain Research Society of Great Britain</w:t>
      </w:r>
      <w:r>
        <w:rPr>
          <w:sz w:val="19"/>
          <w:szCs w:val="19"/>
        </w:rPr>
        <w:t xml:space="preserve">; </w:t>
      </w:r>
      <w:r w:rsidRPr="00B216CA">
        <w:rPr>
          <w:sz w:val="19"/>
          <w:szCs w:val="19"/>
        </w:rPr>
        <w:t>Honorary Membership</w:t>
      </w:r>
      <w:r>
        <w:rPr>
          <w:sz w:val="19"/>
          <w:szCs w:val="19"/>
        </w:rPr>
        <w:t xml:space="preserve"> (1974)</w:t>
      </w:r>
    </w:p>
    <w:p w14:paraId="3E7ED3AD" w14:textId="77777777" w:rsidR="00FD3512" w:rsidRDefault="00FD3512" w:rsidP="00FD3512">
      <w:pPr>
        <w:ind w:left="360"/>
        <w:rPr>
          <w:sz w:val="19"/>
          <w:szCs w:val="19"/>
        </w:rPr>
      </w:pPr>
    </w:p>
    <w:p w14:paraId="228B5D0E" w14:textId="77777777" w:rsidR="00FD3512" w:rsidRDefault="00FD3512" w:rsidP="00FD3512">
      <w:pPr>
        <w:ind w:left="360"/>
        <w:rPr>
          <w:sz w:val="19"/>
          <w:szCs w:val="19"/>
        </w:rPr>
      </w:pPr>
      <w:r>
        <w:rPr>
          <w:sz w:val="19"/>
          <w:szCs w:val="19"/>
        </w:rPr>
        <w:t>National</w:t>
      </w:r>
      <w:r>
        <w:rPr>
          <w:sz w:val="19"/>
          <w:szCs w:val="19"/>
        </w:rPr>
        <w:tab/>
      </w:r>
      <w:r>
        <w:rPr>
          <w:sz w:val="19"/>
          <w:szCs w:val="19"/>
        </w:rPr>
        <w:tab/>
      </w:r>
      <w:r w:rsidRPr="00103792">
        <w:rPr>
          <w:sz w:val="19"/>
          <w:szCs w:val="19"/>
        </w:rPr>
        <w:t>Society of Brain Mapping</w:t>
      </w:r>
      <w:r>
        <w:rPr>
          <w:sz w:val="19"/>
          <w:szCs w:val="19"/>
        </w:rPr>
        <w:t>; Member (2021).</w:t>
      </w:r>
    </w:p>
    <w:p w14:paraId="577DA752" w14:textId="77777777" w:rsidR="00FD3512" w:rsidRDefault="00FD3512" w:rsidP="00FD3512">
      <w:pPr>
        <w:ind w:left="360"/>
        <w:rPr>
          <w:sz w:val="19"/>
          <w:szCs w:val="19"/>
        </w:rPr>
      </w:pPr>
      <w:r>
        <w:rPr>
          <w:sz w:val="19"/>
          <w:szCs w:val="19"/>
        </w:rPr>
        <w:tab/>
      </w:r>
      <w:r>
        <w:rPr>
          <w:sz w:val="19"/>
          <w:szCs w:val="19"/>
        </w:rPr>
        <w:tab/>
      </w:r>
      <w:r>
        <w:rPr>
          <w:sz w:val="19"/>
          <w:szCs w:val="19"/>
        </w:rPr>
        <w:tab/>
      </w:r>
      <w:r w:rsidRPr="00103792">
        <w:rPr>
          <w:sz w:val="19"/>
          <w:szCs w:val="19"/>
        </w:rPr>
        <w:t>American Society for the Advancement of Science</w:t>
      </w:r>
      <w:r>
        <w:rPr>
          <w:b/>
          <w:bCs/>
          <w:sz w:val="19"/>
          <w:szCs w:val="19"/>
        </w:rPr>
        <w:t xml:space="preserve"> </w:t>
      </w:r>
      <w:r>
        <w:rPr>
          <w:sz w:val="19"/>
          <w:szCs w:val="19"/>
        </w:rPr>
        <w:t>(2014).</w:t>
      </w:r>
    </w:p>
    <w:p w14:paraId="0A88C856" w14:textId="77777777" w:rsidR="00FD3512" w:rsidRDefault="00FD3512" w:rsidP="00FD3512">
      <w:pPr>
        <w:ind w:left="360"/>
        <w:rPr>
          <w:sz w:val="19"/>
          <w:szCs w:val="19"/>
        </w:rPr>
      </w:pPr>
      <w:r>
        <w:rPr>
          <w:b/>
          <w:bCs/>
          <w:sz w:val="19"/>
          <w:szCs w:val="19"/>
        </w:rPr>
        <w:tab/>
      </w:r>
      <w:r>
        <w:rPr>
          <w:b/>
          <w:bCs/>
          <w:sz w:val="19"/>
          <w:szCs w:val="19"/>
        </w:rPr>
        <w:tab/>
      </w:r>
      <w:r>
        <w:rPr>
          <w:b/>
          <w:bCs/>
          <w:sz w:val="19"/>
          <w:szCs w:val="19"/>
        </w:rPr>
        <w:tab/>
      </w:r>
      <w:r w:rsidRPr="00B216CA">
        <w:rPr>
          <w:sz w:val="19"/>
          <w:szCs w:val="19"/>
        </w:rPr>
        <w:t>Kids-at-Risk Foundation</w:t>
      </w:r>
      <w:r>
        <w:rPr>
          <w:sz w:val="19"/>
          <w:szCs w:val="19"/>
        </w:rPr>
        <w:t xml:space="preserve">; </w:t>
      </w:r>
      <w:r w:rsidRPr="00B216CA">
        <w:rPr>
          <w:sz w:val="19"/>
          <w:szCs w:val="19"/>
        </w:rPr>
        <w:t>Distinguished Advisory Council</w:t>
      </w:r>
      <w:r>
        <w:rPr>
          <w:sz w:val="19"/>
          <w:szCs w:val="19"/>
        </w:rPr>
        <w:t xml:space="preserve"> (1993).</w:t>
      </w:r>
    </w:p>
    <w:p w14:paraId="3C7A5306"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Secular Organization of Sobriety (SOS)</w:t>
      </w:r>
      <w:r>
        <w:rPr>
          <w:sz w:val="19"/>
          <w:szCs w:val="19"/>
        </w:rPr>
        <w:t xml:space="preserve">; </w:t>
      </w:r>
      <w:r w:rsidRPr="00B216CA">
        <w:rPr>
          <w:sz w:val="19"/>
          <w:szCs w:val="19"/>
        </w:rPr>
        <w:t>Honorary Advisory Council</w:t>
      </w:r>
      <w:r>
        <w:rPr>
          <w:sz w:val="19"/>
          <w:szCs w:val="19"/>
        </w:rPr>
        <w:t xml:space="preserve"> (1993).</w:t>
      </w:r>
    </w:p>
    <w:p w14:paraId="3BCFE778"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New York Acade</w:t>
      </w:r>
      <w:r>
        <w:rPr>
          <w:sz w:val="19"/>
          <w:szCs w:val="19"/>
        </w:rPr>
        <w:t>m</w:t>
      </w:r>
      <w:r w:rsidRPr="00B216CA">
        <w:rPr>
          <w:sz w:val="19"/>
          <w:szCs w:val="19"/>
        </w:rPr>
        <w:t>y of Science</w:t>
      </w:r>
      <w:r>
        <w:rPr>
          <w:sz w:val="19"/>
          <w:szCs w:val="19"/>
        </w:rPr>
        <w:t xml:space="preserve"> (1979)</w:t>
      </w:r>
    </w:p>
    <w:p w14:paraId="31EFBBB7"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Committee of One Thousand</w:t>
      </w:r>
      <w:r>
        <w:rPr>
          <w:sz w:val="19"/>
          <w:szCs w:val="19"/>
        </w:rPr>
        <w:t>; Health (1979).</w:t>
      </w:r>
    </w:p>
    <w:p w14:paraId="55011C25"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Research Society on Alcoholis</w:t>
      </w:r>
      <w:r>
        <w:rPr>
          <w:sz w:val="19"/>
          <w:szCs w:val="19"/>
        </w:rPr>
        <w:t>m (1978)</w:t>
      </w:r>
    </w:p>
    <w:p w14:paraId="26A187EB"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American College of Clinical Pharmacology</w:t>
      </w:r>
      <w:r>
        <w:rPr>
          <w:sz w:val="19"/>
          <w:szCs w:val="19"/>
        </w:rPr>
        <w:t xml:space="preserve">; </w:t>
      </w:r>
      <w:r w:rsidRPr="00B216CA">
        <w:rPr>
          <w:sz w:val="19"/>
          <w:szCs w:val="19"/>
        </w:rPr>
        <w:t>Fellow</w:t>
      </w:r>
      <w:r>
        <w:rPr>
          <w:sz w:val="19"/>
          <w:szCs w:val="19"/>
        </w:rPr>
        <w:t xml:space="preserve"> (1977).</w:t>
      </w:r>
    </w:p>
    <w:p w14:paraId="1DE7F8FF"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Society of Medicinal Chemistry</w:t>
      </w:r>
      <w:r>
        <w:rPr>
          <w:sz w:val="19"/>
          <w:szCs w:val="19"/>
        </w:rPr>
        <w:t xml:space="preserve"> (1976)</w:t>
      </w:r>
    </w:p>
    <w:p w14:paraId="67481212"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Academy of Medical Educators and Substance Abuse (AMESA)</w:t>
      </w:r>
      <w:r>
        <w:rPr>
          <w:sz w:val="19"/>
          <w:szCs w:val="19"/>
        </w:rPr>
        <w:t>; Charter Member (1976)</w:t>
      </w:r>
    </w:p>
    <w:p w14:paraId="52EA28A9"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American Society of University Professors</w:t>
      </w:r>
      <w:r>
        <w:rPr>
          <w:sz w:val="19"/>
          <w:szCs w:val="19"/>
        </w:rPr>
        <w:t xml:space="preserve"> (1975)</w:t>
      </w:r>
    </w:p>
    <w:p w14:paraId="7C26B95A"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Neuroscience Society</w:t>
      </w:r>
      <w:r>
        <w:rPr>
          <w:sz w:val="19"/>
          <w:szCs w:val="19"/>
        </w:rPr>
        <w:t xml:space="preserve"> (1974)</w:t>
      </w:r>
    </w:p>
    <w:p w14:paraId="74A1A95A"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American Society of Pharmacology and Experimental Therapeutics</w:t>
      </w:r>
      <w:r>
        <w:rPr>
          <w:sz w:val="19"/>
          <w:szCs w:val="19"/>
        </w:rPr>
        <w:t xml:space="preserve"> (1973)</w:t>
      </w:r>
    </w:p>
    <w:p w14:paraId="78EAE50B"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Research Society of America (RESA)</w:t>
      </w:r>
      <w:r>
        <w:rPr>
          <w:sz w:val="19"/>
          <w:szCs w:val="19"/>
        </w:rPr>
        <w:t xml:space="preserve"> (1970)</w:t>
      </w:r>
    </w:p>
    <w:p w14:paraId="6661C0DE"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Student Association for Hallucinogens</w:t>
      </w:r>
      <w:r>
        <w:rPr>
          <w:sz w:val="19"/>
          <w:szCs w:val="19"/>
        </w:rPr>
        <w:t xml:space="preserve"> (1970)</w:t>
      </w:r>
    </w:p>
    <w:p w14:paraId="4F30F7D0"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American Association for the Advancement of Science (AAAS)</w:t>
      </w:r>
      <w:r>
        <w:rPr>
          <w:sz w:val="19"/>
          <w:szCs w:val="19"/>
        </w:rPr>
        <w:t xml:space="preserve"> (1969)</w:t>
      </w:r>
    </w:p>
    <w:p w14:paraId="249FC75F" w14:textId="77777777" w:rsidR="00FD3512" w:rsidRDefault="00FD3512" w:rsidP="00FD3512">
      <w:pPr>
        <w:ind w:left="360"/>
        <w:rPr>
          <w:sz w:val="19"/>
          <w:szCs w:val="19"/>
        </w:rPr>
      </w:pPr>
      <w:r>
        <w:rPr>
          <w:sz w:val="19"/>
          <w:szCs w:val="19"/>
        </w:rPr>
        <w:tab/>
      </w:r>
      <w:r>
        <w:rPr>
          <w:sz w:val="19"/>
          <w:szCs w:val="19"/>
        </w:rPr>
        <w:tab/>
      </w:r>
      <w:r>
        <w:rPr>
          <w:sz w:val="19"/>
          <w:szCs w:val="19"/>
        </w:rPr>
        <w:tab/>
      </w:r>
      <w:r w:rsidRPr="00B216CA">
        <w:rPr>
          <w:sz w:val="19"/>
          <w:szCs w:val="19"/>
        </w:rPr>
        <w:t>American Foundation for Pharmaceutical Education</w:t>
      </w:r>
      <w:r>
        <w:rPr>
          <w:sz w:val="19"/>
          <w:szCs w:val="19"/>
        </w:rPr>
        <w:t xml:space="preserve">; </w:t>
      </w:r>
      <w:r w:rsidRPr="00B216CA">
        <w:rPr>
          <w:sz w:val="19"/>
          <w:szCs w:val="19"/>
        </w:rPr>
        <w:t>Fellow</w:t>
      </w:r>
      <w:r>
        <w:rPr>
          <w:sz w:val="19"/>
          <w:szCs w:val="19"/>
        </w:rPr>
        <w:t xml:space="preserve"> (1965)</w:t>
      </w:r>
      <w:r w:rsidRPr="00B216CA">
        <w:rPr>
          <w:sz w:val="19"/>
          <w:szCs w:val="19"/>
        </w:rPr>
        <w:tab/>
      </w:r>
    </w:p>
    <w:p w14:paraId="20B05511" w14:textId="77777777" w:rsidR="00FD3512" w:rsidRDefault="00FD3512" w:rsidP="00FD3512">
      <w:pPr>
        <w:ind w:left="360"/>
        <w:rPr>
          <w:sz w:val="19"/>
          <w:szCs w:val="19"/>
        </w:rPr>
      </w:pPr>
    </w:p>
    <w:p w14:paraId="27BC2094" w14:textId="77777777" w:rsidR="00FD3512" w:rsidRDefault="00FD3512" w:rsidP="00FD3512">
      <w:pPr>
        <w:ind w:left="360"/>
        <w:rPr>
          <w:sz w:val="19"/>
          <w:szCs w:val="19"/>
        </w:rPr>
      </w:pPr>
      <w:r>
        <w:rPr>
          <w:sz w:val="19"/>
          <w:szCs w:val="19"/>
        </w:rPr>
        <w:t>State</w:t>
      </w:r>
      <w:r>
        <w:rPr>
          <w:sz w:val="19"/>
          <w:szCs w:val="19"/>
        </w:rPr>
        <w:tab/>
      </w:r>
      <w:r>
        <w:rPr>
          <w:sz w:val="19"/>
          <w:szCs w:val="19"/>
        </w:rPr>
        <w:tab/>
      </w:r>
      <w:r w:rsidRPr="00B216CA">
        <w:rPr>
          <w:sz w:val="19"/>
          <w:szCs w:val="19"/>
        </w:rPr>
        <w:t>Texas Research Society on Alcoholis</w:t>
      </w:r>
      <w:r>
        <w:rPr>
          <w:sz w:val="19"/>
          <w:szCs w:val="19"/>
        </w:rPr>
        <w:t xml:space="preserve">m; </w:t>
      </w:r>
      <w:r w:rsidRPr="00B216CA">
        <w:rPr>
          <w:sz w:val="19"/>
          <w:szCs w:val="19"/>
        </w:rPr>
        <w:t>Chart</w:t>
      </w:r>
      <w:r>
        <w:rPr>
          <w:sz w:val="19"/>
          <w:szCs w:val="19"/>
        </w:rPr>
        <w:t>er</w:t>
      </w:r>
      <w:r w:rsidRPr="00B216CA">
        <w:rPr>
          <w:sz w:val="19"/>
          <w:szCs w:val="19"/>
        </w:rPr>
        <w:t xml:space="preserve"> Member</w:t>
      </w:r>
      <w:r>
        <w:rPr>
          <w:sz w:val="19"/>
          <w:szCs w:val="19"/>
        </w:rPr>
        <w:t xml:space="preserve"> (1980 – Present)</w:t>
      </w:r>
    </w:p>
    <w:p w14:paraId="773A9877" w14:textId="77777777" w:rsidR="00FD3512" w:rsidRDefault="00FD3512" w:rsidP="00FD3512">
      <w:pPr>
        <w:ind w:left="360"/>
        <w:rPr>
          <w:sz w:val="19"/>
          <w:szCs w:val="19"/>
        </w:rPr>
      </w:pPr>
    </w:p>
    <w:p w14:paraId="1DF8111B" w14:textId="77777777" w:rsidR="00FD3512" w:rsidRDefault="00FD3512" w:rsidP="00FD3512">
      <w:pPr>
        <w:ind w:left="360"/>
        <w:rPr>
          <w:sz w:val="19"/>
          <w:szCs w:val="19"/>
        </w:rPr>
      </w:pPr>
      <w:r>
        <w:rPr>
          <w:sz w:val="19"/>
          <w:szCs w:val="19"/>
        </w:rPr>
        <w:t>Local</w:t>
      </w:r>
      <w:r>
        <w:rPr>
          <w:sz w:val="19"/>
          <w:szCs w:val="19"/>
        </w:rPr>
        <w:tab/>
      </w:r>
      <w:r>
        <w:rPr>
          <w:sz w:val="19"/>
          <w:szCs w:val="19"/>
        </w:rPr>
        <w:tab/>
        <w:t>Licensed Pharmacist, New York and Texas (No longer licensed) (1979 – Present)</w:t>
      </w:r>
    </w:p>
    <w:p w14:paraId="50B506A9" w14:textId="77777777" w:rsidR="00FD3512" w:rsidRDefault="00FD3512" w:rsidP="00FD3512">
      <w:pPr>
        <w:ind w:left="360"/>
        <w:rPr>
          <w:sz w:val="19"/>
          <w:szCs w:val="19"/>
        </w:rPr>
      </w:pPr>
      <w:r>
        <w:rPr>
          <w:sz w:val="19"/>
          <w:szCs w:val="19"/>
        </w:rPr>
        <w:tab/>
      </w:r>
      <w:r>
        <w:rPr>
          <w:sz w:val="19"/>
          <w:szCs w:val="19"/>
        </w:rPr>
        <w:tab/>
      </w:r>
      <w:r>
        <w:rPr>
          <w:sz w:val="19"/>
          <w:szCs w:val="19"/>
        </w:rPr>
        <w:tab/>
        <w:t>Holistic Health Association of San Antonio (1979 – Present)</w:t>
      </w:r>
    </w:p>
    <w:p w14:paraId="4BCD50AB" w14:textId="77777777" w:rsidR="007D78B0" w:rsidRPr="00103792" w:rsidRDefault="00FD3512" w:rsidP="00FD3512">
      <w:pPr>
        <w:ind w:left="360"/>
        <w:rPr>
          <w:sz w:val="19"/>
          <w:szCs w:val="19"/>
        </w:rPr>
      </w:pPr>
      <w:r>
        <w:rPr>
          <w:sz w:val="19"/>
          <w:szCs w:val="19"/>
        </w:rPr>
        <w:tab/>
      </w:r>
      <w:r>
        <w:rPr>
          <w:sz w:val="19"/>
          <w:szCs w:val="19"/>
        </w:rPr>
        <w:tab/>
      </w:r>
      <w:r>
        <w:rPr>
          <w:sz w:val="19"/>
          <w:szCs w:val="19"/>
        </w:rPr>
        <w:tab/>
        <w:t>Bexar County Pharmaceutical Society; Honorary Membership (1968 – Present)</w:t>
      </w:r>
    </w:p>
    <w:p w14:paraId="790B7DCF" w14:textId="77777777" w:rsidR="00D265C0" w:rsidRPr="00B216CA" w:rsidRDefault="00D265C0" w:rsidP="00B216CA">
      <w:pPr>
        <w:tabs>
          <w:tab w:val="left" w:pos="540"/>
          <w:tab w:val="left" w:pos="810"/>
        </w:tabs>
        <w:rPr>
          <w:sz w:val="19"/>
          <w:szCs w:val="19"/>
        </w:rPr>
      </w:pPr>
    </w:p>
    <w:p w14:paraId="6326C897" w14:textId="77777777" w:rsidR="00F47BFE" w:rsidRPr="00F47BFE" w:rsidRDefault="00F47BFE" w:rsidP="00251FA2">
      <w:pPr>
        <w:pStyle w:val="Heading1"/>
        <w:rPr>
          <w:rFonts w:asciiTheme="minorHAnsi" w:hAnsiTheme="minorHAnsi" w:cstheme="minorHAnsi"/>
          <w:szCs w:val="24"/>
        </w:rPr>
      </w:pPr>
    </w:p>
    <w:p w14:paraId="1F0B2548" w14:textId="63B7F25F" w:rsidR="00F47BFE" w:rsidRPr="003B19FB" w:rsidRDefault="0049561F" w:rsidP="00F47BFE">
      <w:pPr>
        <w:pStyle w:val="Heading1"/>
        <w:rPr>
          <w:rFonts w:asciiTheme="minorHAnsi" w:hAnsiTheme="minorHAnsi" w:cstheme="minorHAnsi"/>
        </w:rPr>
      </w:pPr>
      <w:r>
        <w:rPr>
          <w:rFonts w:asciiTheme="minorHAnsi" w:hAnsiTheme="minorHAnsi" w:cstheme="minorHAnsi"/>
        </w:rPr>
        <w:t xml:space="preserve">Visiting </w:t>
      </w:r>
      <w:r w:rsidR="0047009E">
        <w:rPr>
          <w:rFonts w:asciiTheme="minorHAnsi" w:hAnsiTheme="minorHAnsi" w:cstheme="minorHAnsi"/>
        </w:rPr>
        <w:t>Professorships or Visiting Scholar Positions</w:t>
      </w:r>
    </w:p>
    <w:p w14:paraId="09A20231" w14:textId="77777777" w:rsidR="00F47BFE" w:rsidRPr="00AB10F6" w:rsidRDefault="00F47BFE" w:rsidP="00F47BFE">
      <w:pPr>
        <w:rPr>
          <w:b/>
          <w:sz w:val="19"/>
          <w:szCs w:val="19"/>
        </w:rPr>
      </w:pPr>
    </w:p>
    <w:p w14:paraId="4F717F3E" w14:textId="54DC22B0" w:rsidR="00281893" w:rsidRPr="00596912" w:rsidRDefault="00596912" w:rsidP="00B45104">
      <w:pPr>
        <w:ind w:firstLine="720"/>
        <w:rPr>
          <w:sz w:val="19"/>
          <w:szCs w:val="19"/>
        </w:rPr>
      </w:pPr>
      <w:r w:rsidRPr="00596912">
        <w:rPr>
          <w:sz w:val="19"/>
          <w:szCs w:val="19"/>
        </w:rPr>
        <w:t>Fellowship Pharmacogenetics</w:t>
      </w:r>
      <w:r w:rsidR="0029714B">
        <w:rPr>
          <w:sz w:val="19"/>
          <w:szCs w:val="19"/>
        </w:rPr>
        <w:t xml:space="preserve">; </w:t>
      </w:r>
      <w:r w:rsidR="00281893" w:rsidRPr="00596912">
        <w:rPr>
          <w:sz w:val="19"/>
          <w:szCs w:val="19"/>
        </w:rPr>
        <w:t>University of Colorado Boulder</w:t>
      </w:r>
      <w:r w:rsidR="005C56BC">
        <w:rPr>
          <w:sz w:val="19"/>
          <w:szCs w:val="19"/>
        </w:rPr>
        <w:t>-</w:t>
      </w:r>
      <w:r w:rsidR="00281893" w:rsidRPr="00596912">
        <w:rPr>
          <w:sz w:val="19"/>
          <w:szCs w:val="19"/>
        </w:rPr>
        <w:t>School of Pharmacy</w:t>
      </w:r>
    </w:p>
    <w:p w14:paraId="76FE38B4" w14:textId="77777777" w:rsidR="00596912" w:rsidRPr="00596912" w:rsidRDefault="00596912" w:rsidP="00596912">
      <w:pPr>
        <w:rPr>
          <w:b/>
          <w:sz w:val="19"/>
          <w:szCs w:val="19"/>
        </w:rPr>
      </w:pPr>
    </w:p>
    <w:p w14:paraId="7121B73A" w14:textId="77777777" w:rsidR="00F47BFE" w:rsidRPr="007B5A16" w:rsidRDefault="00F47BFE" w:rsidP="00251FA2">
      <w:pPr>
        <w:pStyle w:val="Heading1"/>
        <w:rPr>
          <w:rFonts w:asciiTheme="minorHAnsi" w:hAnsiTheme="minorHAnsi" w:cstheme="minorHAnsi"/>
          <w:szCs w:val="24"/>
        </w:rPr>
      </w:pPr>
    </w:p>
    <w:p w14:paraId="7F64A18C" w14:textId="6DED5BBB" w:rsidR="00C55138" w:rsidRPr="007B5A16" w:rsidRDefault="00B93580" w:rsidP="00C55138">
      <w:pPr>
        <w:pStyle w:val="Heading1"/>
        <w:rPr>
          <w:rFonts w:asciiTheme="minorHAnsi" w:hAnsiTheme="minorHAnsi" w:cstheme="minorHAnsi"/>
          <w:szCs w:val="24"/>
        </w:rPr>
      </w:pPr>
      <w:r w:rsidRPr="007B5A16">
        <w:rPr>
          <w:rFonts w:asciiTheme="minorHAnsi" w:hAnsiTheme="minorHAnsi" w:cstheme="minorHAnsi"/>
          <w:szCs w:val="24"/>
        </w:rPr>
        <w:t>Committee Experience</w:t>
      </w:r>
    </w:p>
    <w:p w14:paraId="622543BB" w14:textId="77777777" w:rsidR="00B45104" w:rsidRDefault="00B45104" w:rsidP="007B5A16">
      <w:pPr>
        <w:ind w:left="360"/>
        <w:rPr>
          <w:sz w:val="19"/>
          <w:szCs w:val="19"/>
        </w:rPr>
      </w:pPr>
    </w:p>
    <w:p w14:paraId="1C6B1259" w14:textId="77777777" w:rsidR="00B45104" w:rsidRDefault="00B45104" w:rsidP="007B5A16">
      <w:pPr>
        <w:ind w:left="360"/>
        <w:rPr>
          <w:sz w:val="19"/>
          <w:szCs w:val="19"/>
        </w:rPr>
      </w:pPr>
    </w:p>
    <w:p w14:paraId="6C86FC3C" w14:textId="4AA44EAD" w:rsidR="007B5A16" w:rsidRPr="00E27394" w:rsidRDefault="007B5A16" w:rsidP="007B5A16">
      <w:pPr>
        <w:ind w:left="360"/>
        <w:rPr>
          <w:sz w:val="19"/>
          <w:szCs w:val="19"/>
        </w:rPr>
      </w:pPr>
      <w:r w:rsidRPr="00E27394">
        <w:rPr>
          <w:sz w:val="19"/>
          <w:szCs w:val="19"/>
        </w:rPr>
        <w:t xml:space="preserve">Appointed   </w:t>
      </w:r>
      <w:r w:rsidRPr="00E27394">
        <w:rPr>
          <w:sz w:val="19"/>
          <w:szCs w:val="19"/>
        </w:rPr>
        <w:tab/>
        <w:t xml:space="preserve">University of Texas Health Science Center at San Antonio </w:t>
      </w:r>
      <w:r w:rsidRPr="00E27394">
        <w:rPr>
          <w:i/>
          <w:sz w:val="19"/>
          <w:szCs w:val="19"/>
        </w:rPr>
        <w:t>(San Antonio, TX)</w:t>
      </w:r>
    </w:p>
    <w:p w14:paraId="11878BBA" w14:textId="77777777" w:rsidR="007B5A16" w:rsidRPr="00E27394" w:rsidRDefault="007B5A16" w:rsidP="00FB1342">
      <w:pPr>
        <w:pStyle w:val="ListParagraph"/>
        <w:numPr>
          <w:ilvl w:val="2"/>
          <w:numId w:val="9"/>
        </w:numPr>
        <w:rPr>
          <w:rFonts w:ascii="Times New Roman" w:hAnsi="Times New Roman"/>
          <w:sz w:val="19"/>
          <w:szCs w:val="19"/>
        </w:rPr>
      </w:pPr>
      <w:r w:rsidRPr="00E27394">
        <w:rPr>
          <w:rFonts w:ascii="Times New Roman" w:hAnsi="Times New Roman"/>
          <w:sz w:val="19"/>
          <w:szCs w:val="19"/>
        </w:rPr>
        <w:t>Department of Pharmacology</w:t>
      </w:r>
    </w:p>
    <w:p w14:paraId="180810DA" w14:textId="77777777" w:rsidR="007B5A16" w:rsidRPr="00E27394" w:rsidRDefault="007B5A16" w:rsidP="00FB1342">
      <w:pPr>
        <w:pStyle w:val="ListParagraph"/>
        <w:numPr>
          <w:ilvl w:val="2"/>
          <w:numId w:val="9"/>
        </w:numPr>
        <w:rPr>
          <w:rFonts w:ascii="Times New Roman" w:hAnsi="Times New Roman"/>
          <w:sz w:val="19"/>
          <w:szCs w:val="19"/>
        </w:rPr>
      </w:pPr>
      <w:r w:rsidRPr="00E27394">
        <w:rPr>
          <w:rFonts w:ascii="Times New Roman" w:hAnsi="Times New Roman"/>
          <w:sz w:val="19"/>
          <w:szCs w:val="19"/>
        </w:rPr>
        <w:t>Promotions Committee</w:t>
      </w:r>
    </w:p>
    <w:p w14:paraId="087B2A1B" w14:textId="77777777" w:rsidR="007B5A16" w:rsidRPr="00E27394" w:rsidRDefault="007B5A16" w:rsidP="00FB1342">
      <w:pPr>
        <w:pStyle w:val="ListParagraph"/>
        <w:numPr>
          <w:ilvl w:val="2"/>
          <w:numId w:val="9"/>
        </w:numPr>
        <w:rPr>
          <w:rFonts w:ascii="Times New Roman" w:hAnsi="Times New Roman"/>
          <w:sz w:val="19"/>
          <w:szCs w:val="19"/>
        </w:rPr>
      </w:pPr>
      <w:r w:rsidRPr="00E27394">
        <w:rPr>
          <w:rFonts w:ascii="Times New Roman" w:hAnsi="Times New Roman"/>
          <w:sz w:val="19"/>
          <w:szCs w:val="19"/>
        </w:rPr>
        <w:t>Graduate Executive Committee</w:t>
      </w:r>
    </w:p>
    <w:p w14:paraId="780AF60B" w14:textId="77777777" w:rsidR="007B5A16" w:rsidRPr="00E27394" w:rsidRDefault="007B5A16" w:rsidP="00FB1342">
      <w:pPr>
        <w:pStyle w:val="ListParagraph"/>
        <w:numPr>
          <w:ilvl w:val="2"/>
          <w:numId w:val="9"/>
        </w:numPr>
        <w:rPr>
          <w:rFonts w:ascii="Times New Roman" w:hAnsi="Times New Roman"/>
          <w:sz w:val="19"/>
          <w:szCs w:val="19"/>
        </w:rPr>
      </w:pPr>
      <w:r w:rsidRPr="00E27394">
        <w:rPr>
          <w:rFonts w:ascii="Times New Roman" w:hAnsi="Times New Roman"/>
          <w:sz w:val="19"/>
          <w:szCs w:val="19"/>
        </w:rPr>
        <w:t>Laboratory Animal Care – Utilization Committee</w:t>
      </w:r>
    </w:p>
    <w:p w14:paraId="578DF297" w14:textId="77777777" w:rsidR="007B5A16" w:rsidRPr="00E27394" w:rsidRDefault="007B5A16" w:rsidP="00FB1342">
      <w:pPr>
        <w:pStyle w:val="ListParagraph"/>
        <w:numPr>
          <w:ilvl w:val="2"/>
          <w:numId w:val="9"/>
        </w:numPr>
        <w:rPr>
          <w:rFonts w:ascii="Times New Roman" w:hAnsi="Times New Roman"/>
          <w:sz w:val="19"/>
          <w:szCs w:val="19"/>
        </w:rPr>
      </w:pPr>
      <w:r w:rsidRPr="00E27394">
        <w:rPr>
          <w:rFonts w:ascii="Times New Roman" w:hAnsi="Times New Roman"/>
          <w:sz w:val="19"/>
          <w:szCs w:val="19"/>
        </w:rPr>
        <w:t>Ad Hoc Member, Special Committee on Drug and Alcohol Abuse</w:t>
      </w:r>
    </w:p>
    <w:p w14:paraId="7BA06896" w14:textId="77777777" w:rsidR="007B5A16" w:rsidRPr="00E27394" w:rsidRDefault="007B5A16" w:rsidP="00FB1342">
      <w:pPr>
        <w:pStyle w:val="ListParagraph"/>
        <w:numPr>
          <w:ilvl w:val="2"/>
          <w:numId w:val="9"/>
        </w:numPr>
        <w:rPr>
          <w:rFonts w:ascii="Times New Roman" w:hAnsi="Times New Roman"/>
          <w:sz w:val="19"/>
          <w:szCs w:val="19"/>
        </w:rPr>
      </w:pPr>
      <w:r w:rsidRPr="00E27394">
        <w:rPr>
          <w:rFonts w:ascii="Times New Roman" w:hAnsi="Times New Roman"/>
          <w:sz w:val="19"/>
          <w:szCs w:val="19"/>
        </w:rPr>
        <w:t>International Relations Committee</w:t>
      </w:r>
    </w:p>
    <w:p w14:paraId="53D94B9C" w14:textId="77777777" w:rsidR="007B5A16" w:rsidRPr="00E27394" w:rsidRDefault="007B5A16" w:rsidP="007B5A16">
      <w:pPr>
        <w:ind w:left="1080" w:firstLine="360"/>
        <w:contextualSpacing/>
        <w:rPr>
          <w:sz w:val="19"/>
          <w:szCs w:val="19"/>
        </w:rPr>
      </w:pPr>
    </w:p>
    <w:p w14:paraId="52368918" w14:textId="77777777" w:rsidR="007B5A16" w:rsidRPr="00E27394" w:rsidRDefault="007B5A16" w:rsidP="007B5A16">
      <w:pPr>
        <w:ind w:left="1080" w:firstLine="360"/>
        <w:contextualSpacing/>
        <w:rPr>
          <w:sz w:val="19"/>
          <w:szCs w:val="19"/>
        </w:rPr>
      </w:pPr>
      <w:r w:rsidRPr="00E27394">
        <w:rPr>
          <w:sz w:val="19"/>
          <w:szCs w:val="19"/>
        </w:rPr>
        <w:t xml:space="preserve">Texas Medical Association </w:t>
      </w:r>
      <w:r w:rsidRPr="00E27394">
        <w:rPr>
          <w:i/>
          <w:sz w:val="19"/>
          <w:szCs w:val="19"/>
        </w:rPr>
        <w:t>(San Antonio, TX)</w:t>
      </w:r>
    </w:p>
    <w:p w14:paraId="11364D5D"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Ad Hoc Member – Special Committee on Drug and Alcohol Abuse</w:t>
      </w:r>
    </w:p>
    <w:p w14:paraId="6B42B4FC" w14:textId="77777777" w:rsidR="007B5A16" w:rsidRPr="00E27394" w:rsidRDefault="007B5A16" w:rsidP="007B5A16">
      <w:pPr>
        <w:ind w:left="1080" w:firstLine="360"/>
        <w:contextualSpacing/>
        <w:rPr>
          <w:sz w:val="19"/>
          <w:szCs w:val="19"/>
        </w:rPr>
      </w:pPr>
    </w:p>
    <w:p w14:paraId="79261D55" w14:textId="77777777" w:rsidR="007B5A16" w:rsidRPr="00E27394" w:rsidRDefault="007B5A16" w:rsidP="007B5A16">
      <w:pPr>
        <w:ind w:left="1080" w:firstLine="360"/>
        <w:contextualSpacing/>
        <w:rPr>
          <w:sz w:val="19"/>
          <w:szCs w:val="19"/>
        </w:rPr>
      </w:pPr>
      <w:r w:rsidRPr="00E27394">
        <w:rPr>
          <w:sz w:val="19"/>
          <w:szCs w:val="19"/>
        </w:rPr>
        <w:t xml:space="preserve">Bexar County Medical Society </w:t>
      </w:r>
      <w:r w:rsidRPr="00E27394">
        <w:rPr>
          <w:i/>
          <w:sz w:val="19"/>
          <w:szCs w:val="19"/>
        </w:rPr>
        <w:t>(San Antonio)</w:t>
      </w:r>
    </w:p>
    <w:p w14:paraId="46403466"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Ad Hoc Member – Disabled Physician Committee</w:t>
      </w:r>
    </w:p>
    <w:p w14:paraId="282703E6" w14:textId="77777777" w:rsidR="007B5A16" w:rsidRPr="00E27394" w:rsidRDefault="007B5A16" w:rsidP="007B5A16">
      <w:pPr>
        <w:ind w:left="1080" w:firstLine="360"/>
        <w:contextualSpacing/>
        <w:rPr>
          <w:sz w:val="19"/>
          <w:szCs w:val="19"/>
        </w:rPr>
      </w:pPr>
    </w:p>
    <w:p w14:paraId="7BCD5608" w14:textId="77777777" w:rsidR="007B5A16" w:rsidRPr="00E27394" w:rsidRDefault="007B5A16" w:rsidP="007B5A16">
      <w:pPr>
        <w:ind w:left="1080" w:firstLine="360"/>
        <w:contextualSpacing/>
        <w:rPr>
          <w:sz w:val="19"/>
          <w:szCs w:val="19"/>
        </w:rPr>
      </w:pPr>
      <w:r w:rsidRPr="00E27394">
        <w:rPr>
          <w:sz w:val="19"/>
          <w:szCs w:val="19"/>
        </w:rPr>
        <w:t xml:space="preserve">Texas Research Society on Alcoholism </w:t>
      </w:r>
      <w:r w:rsidRPr="00E27394">
        <w:rPr>
          <w:i/>
          <w:sz w:val="19"/>
          <w:szCs w:val="19"/>
        </w:rPr>
        <w:t>(San Antonio, TX)</w:t>
      </w:r>
    </w:p>
    <w:p w14:paraId="0F6A7C0D"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lastRenderedPageBreak/>
        <w:t>Chairman – Hanging Bottle Research Project</w:t>
      </w:r>
    </w:p>
    <w:p w14:paraId="0325BE0B" w14:textId="77777777" w:rsidR="007B5A16" w:rsidRPr="00E27394" w:rsidRDefault="007B5A16" w:rsidP="007B5A16">
      <w:pPr>
        <w:ind w:left="1080" w:firstLine="360"/>
        <w:contextualSpacing/>
        <w:rPr>
          <w:sz w:val="19"/>
          <w:szCs w:val="19"/>
        </w:rPr>
      </w:pPr>
    </w:p>
    <w:p w14:paraId="59F84BC4" w14:textId="77777777" w:rsidR="007B5A16" w:rsidRPr="00E27394" w:rsidRDefault="007B5A16" w:rsidP="007B5A16">
      <w:pPr>
        <w:ind w:left="1080" w:firstLine="360"/>
        <w:contextualSpacing/>
        <w:rPr>
          <w:sz w:val="19"/>
          <w:szCs w:val="19"/>
        </w:rPr>
      </w:pPr>
      <w:r w:rsidRPr="00E27394">
        <w:rPr>
          <w:sz w:val="19"/>
          <w:szCs w:val="19"/>
        </w:rPr>
        <w:t xml:space="preserve">European Research Society </w:t>
      </w:r>
      <w:r w:rsidRPr="00E27394">
        <w:rPr>
          <w:i/>
          <w:sz w:val="19"/>
          <w:szCs w:val="19"/>
        </w:rPr>
        <w:t>(London)</w:t>
      </w:r>
    </w:p>
    <w:p w14:paraId="257F78A5"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Grant Review Board</w:t>
      </w:r>
    </w:p>
    <w:p w14:paraId="264425A3" w14:textId="77777777" w:rsidR="007B5A16" w:rsidRPr="00A97216" w:rsidRDefault="007B5A16" w:rsidP="007B5A16">
      <w:pPr>
        <w:ind w:left="1440"/>
        <w:rPr>
          <w:sz w:val="19"/>
          <w:szCs w:val="19"/>
        </w:rPr>
      </w:pPr>
    </w:p>
    <w:p w14:paraId="1F64B3EF" w14:textId="77777777" w:rsidR="007B5A16" w:rsidRPr="00E27394" w:rsidRDefault="007B5A16" w:rsidP="007B5A16">
      <w:pPr>
        <w:ind w:left="360"/>
        <w:rPr>
          <w:sz w:val="19"/>
          <w:szCs w:val="19"/>
        </w:rPr>
      </w:pPr>
      <w:r w:rsidRPr="00E27394">
        <w:rPr>
          <w:sz w:val="19"/>
          <w:szCs w:val="19"/>
        </w:rPr>
        <w:t>Elected</w:t>
      </w:r>
      <w:r w:rsidRPr="00E27394">
        <w:rPr>
          <w:sz w:val="19"/>
          <w:szCs w:val="19"/>
        </w:rPr>
        <w:tab/>
        <w:t xml:space="preserve">Publication Committee </w:t>
      </w:r>
    </w:p>
    <w:p w14:paraId="7557A9DE"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Alcoholism: Clinical and Experimental Research</w:t>
      </w:r>
    </w:p>
    <w:p w14:paraId="3F1CA5E1" w14:textId="77777777" w:rsidR="007B5A16" w:rsidRPr="00E27394" w:rsidRDefault="007B5A16" w:rsidP="007B5A16">
      <w:pPr>
        <w:ind w:left="360"/>
        <w:contextualSpacing/>
        <w:rPr>
          <w:sz w:val="19"/>
          <w:szCs w:val="19"/>
        </w:rPr>
      </w:pPr>
    </w:p>
    <w:p w14:paraId="491488DF" w14:textId="77777777" w:rsidR="007B5A16" w:rsidRPr="00E27394" w:rsidRDefault="007B5A16" w:rsidP="007B5A16">
      <w:pPr>
        <w:ind w:left="1080" w:firstLine="360"/>
        <w:contextualSpacing/>
        <w:rPr>
          <w:sz w:val="19"/>
          <w:szCs w:val="19"/>
        </w:rPr>
      </w:pPr>
      <w:r w:rsidRPr="00E27394">
        <w:rPr>
          <w:sz w:val="19"/>
          <w:szCs w:val="19"/>
        </w:rPr>
        <w:t xml:space="preserve">Nomination Committee </w:t>
      </w:r>
    </w:p>
    <w:p w14:paraId="33D3AE93"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Research Society on Alcoholism</w:t>
      </w:r>
    </w:p>
    <w:p w14:paraId="5ADD15E4" w14:textId="77777777" w:rsidR="007B5A16" w:rsidRPr="00E27394" w:rsidRDefault="007B5A16" w:rsidP="007B5A16">
      <w:pPr>
        <w:spacing w:line="276" w:lineRule="auto"/>
        <w:ind w:left="360"/>
        <w:contextualSpacing/>
        <w:rPr>
          <w:sz w:val="19"/>
          <w:szCs w:val="19"/>
        </w:rPr>
      </w:pPr>
    </w:p>
    <w:p w14:paraId="6E9DB985" w14:textId="77777777" w:rsidR="007B5A16" w:rsidRPr="00E27394" w:rsidRDefault="007B5A16" w:rsidP="007B5A16">
      <w:pPr>
        <w:spacing w:line="276" w:lineRule="auto"/>
        <w:ind w:left="1080" w:firstLine="360"/>
        <w:contextualSpacing/>
        <w:rPr>
          <w:sz w:val="19"/>
          <w:szCs w:val="19"/>
        </w:rPr>
      </w:pPr>
      <w:r w:rsidRPr="00E27394">
        <w:rPr>
          <w:sz w:val="19"/>
          <w:szCs w:val="19"/>
        </w:rPr>
        <w:t xml:space="preserve">Scientific Advisory Committee </w:t>
      </w:r>
    </w:p>
    <w:p w14:paraId="33E32086"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 xml:space="preserve">International Neurotoxicology Congress </w:t>
      </w:r>
      <w:r w:rsidRPr="00E27394">
        <w:rPr>
          <w:rFonts w:ascii="Times New Roman" w:hAnsi="Times New Roman"/>
          <w:i/>
          <w:sz w:val="19"/>
          <w:szCs w:val="19"/>
        </w:rPr>
        <w:t>(Italy)</w:t>
      </w:r>
    </w:p>
    <w:p w14:paraId="2B637C3D" w14:textId="77777777" w:rsidR="007B5A16" w:rsidRPr="00E27394" w:rsidRDefault="007B5A16" w:rsidP="007B5A16">
      <w:pPr>
        <w:spacing w:line="276" w:lineRule="auto"/>
        <w:ind w:left="360"/>
        <w:contextualSpacing/>
        <w:rPr>
          <w:sz w:val="19"/>
          <w:szCs w:val="19"/>
        </w:rPr>
      </w:pPr>
    </w:p>
    <w:p w14:paraId="22A1F58C" w14:textId="77777777" w:rsidR="007B5A16" w:rsidRPr="00E27394" w:rsidRDefault="007B5A16" w:rsidP="007B5A16">
      <w:pPr>
        <w:spacing w:line="276" w:lineRule="auto"/>
        <w:ind w:left="1080" w:firstLine="360"/>
        <w:contextualSpacing/>
        <w:rPr>
          <w:sz w:val="19"/>
          <w:szCs w:val="19"/>
        </w:rPr>
      </w:pPr>
      <w:r w:rsidRPr="00E27394">
        <w:rPr>
          <w:sz w:val="19"/>
          <w:szCs w:val="19"/>
        </w:rPr>
        <w:t xml:space="preserve">Council Member </w:t>
      </w:r>
    </w:p>
    <w:p w14:paraId="3A55B6FA"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Gordon Research Conferences</w:t>
      </w:r>
    </w:p>
    <w:p w14:paraId="05597ABA" w14:textId="77777777" w:rsidR="007B5A16" w:rsidRPr="00E27394" w:rsidRDefault="007B5A16" w:rsidP="007B5A16">
      <w:pPr>
        <w:spacing w:line="276" w:lineRule="auto"/>
        <w:ind w:left="720" w:firstLine="720"/>
        <w:contextualSpacing/>
        <w:rPr>
          <w:sz w:val="19"/>
          <w:szCs w:val="19"/>
        </w:rPr>
      </w:pPr>
    </w:p>
    <w:p w14:paraId="54C5E63E" w14:textId="77777777" w:rsidR="007B5A16" w:rsidRPr="00E27394" w:rsidRDefault="007B5A16" w:rsidP="007B5A16">
      <w:pPr>
        <w:spacing w:line="276" w:lineRule="auto"/>
        <w:ind w:left="720" w:firstLine="720"/>
        <w:contextualSpacing/>
        <w:rPr>
          <w:sz w:val="19"/>
          <w:szCs w:val="19"/>
        </w:rPr>
      </w:pPr>
      <w:r w:rsidRPr="00E27394">
        <w:rPr>
          <w:sz w:val="19"/>
          <w:szCs w:val="19"/>
        </w:rPr>
        <w:t xml:space="preserve">Chairman </w:t>
      </w:r>
    </w:p>
    <w:p w14:paraId="471ECCF6" w14:textId="77777777" w:rsidR="007B5A16" w:rsidRPr="00E27394" w:rsidRDefault="007B5A16" w:rsidP="00FB1342">
      <w:pPr>
        <w:pStyle w:val="ListParagraph"/>
        <w:numPr>
          <w:ilvl w:val="0"/>
          <w:numId w:val="10"/>
        </w:numPr>
        <w:spacing w:after="100" w:afterAutospacing="1"/>
        <w:rPr>
          <w:rFonts w:ascii="Times New Roman" w:hAnsi="Times New Roman"/>
          <w:sz w:val="19"/>
          <w:szCs w:val="19"/>
        </w:rPr>
      </w:pPr>
      <w:r w:rsidRPr="00E27394">
        <w:rPr>
          <w:rFonts w:ascii="Times New Roman" w:hAnsi="Times New Roman"/>
          <w:sz w:val="19"/>
          <w:szCs w:val="19"/>
        </w:rPr>
        <w:t>Reward Deficiency Syndrome:” From Bench to Bedside” (2015)</w:t>
      </w:r>
    </w:p>
    <w:p w14:paraId="03A9DD8D"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Gordon Research Conference Addiction; Psychoneurogenetics , Chicago, IL (2014).</w:t>
      </w:r>
    </w:p>
    <w:p w14:paraId="26A51815"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 xml:space="preserve">Fifth World Congress on Biological Psychiatry, Alcoholism </w:t>
      </w:r>
      <w:r w:rsidRPr="00E27394">
        <w:rPr>
          <w:rFonts w:ascii="Times New Roman" w:hAnsi="Times New Roman"/>
          <w:i/>
          <w:iCs/>
          <w:sz w:val="19"/>
          <w:szCs w:val="19"/>
        </w:rPr>
        <w:t>(Florence, Italy).</w:t>
      </w:r>
    </w:p>
    <w:p w14:paraId="26999767" w14:textId="77777777"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First International Congress on Neurogenetics of Alcoholism</w:t>
      </w:r>
    </w:p>
    <w:p w14:paraId="6D51FF9D" w14:textId="13F10AA9" w:rsidR="007B5A16" w:rsidRPr="00E27394" w:rsidRDefault="007B5A16" w:rsidP="00FB1342">
      <w:pPr>
        <w:pStyle w:val="ListParagraph"/>
        <w:numPr>
          <w:ilvl w:val="0"/>
          <w:numId w:val="10"/>
        </w:numPr>
        <w:rPr>
          <w:rFonts w:ascii="Times New Roman" w:hAnsi="Times New Roman"/>
          <w:sz w:val="19"/>
          <w:szCs w:val="19"/>
        </w:rPr>
      </w:pPr>
      <w:r w:rsidRPr="00E27394">
        <w:rPr>
          <w:rFonts w:ascii="Times New Roman" w:hAnsi="Times New Roman"/>
          <w:sz w:val="19"/>
          <w:szCs w:val="19"/>
        </w:rPr>
        <w:t>Steering Committee for Program on Gordon Research Conferences on Alcohol (1978, 1982)</w:t>
      </w:r>
    </w:p>
    <w:p w14:paraId="720FE98E" w14:textId="77777777" w:rsidR="00C55138" w:rsidRPr="007B5A16" w:rsidRDefault="00C55138" w:rsidP="00C55138"/>
    <w:p w14:paraId="64F252D8" w14:textId="5B29451F" w:rsidR="00E27394" w:rsidRPr="00E144F6" w:rsidRDefault="00E144F6" w:rsidP="00E27394">
      <w:pPr>
        <w:pStyle w:val="Heading1"/>
        <w:rPr>
          <w:rFonts w:asciiTheme="minorHAnsi" w:hAnsiTheme="minorHAnsi" w:cstheme="minorHAnsi"/>
          <w:szCs w:val="24"/>
        </w:rPr>
      </w:pPr>
      <w:r>
        <w:rPr>
          <w:rFonts w:asciiTheme="minorHAnsi" w:hAnsiTheme="minorHAnsi" w:cstheme="minorHAnsi"/>
          <w:szCs w:val="24"/>
        </w:rPr>
        <w:t>Business Experience</w:t>
      </w:r>
    </w:p>
    <w:p w14:paraId="766BFBFF"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ZEPHRA CORPORATION- Vice President Research &amp; Development</w:t>
      </w:r>
    </w:p>
    <w:p w14:paraId="27AF6577"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 xml:space="preserve">PHARMAGENE INC. - Chairman &amp; Vice President Research &amp; Development </w:t>
      </w:r>
    </w:p>
    <w:p w14:paraId="0ED45B94"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 xml:space="preserve">MATRIX TECHNOLOGIES INC. - Chief Scientific Consultant </w:t>
      </w:r>
    </w:p>
    <w:p w14:paraId="03C9EBF9"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1899 LIMITED LIABILITY CORPORATION - Manager</w:t>
      </w:r>
    </w:p>
    <w:p w14:paraId="746E7390"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CYBERPHARM INC. - Chairman, President &amp; CEO</w:t>
      </w:r>
    </w:p>
    <w:p w14:paraId="4C545FC9"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 xml:space="preserve">PHARMABYTE INC. - Chairman &amp; President </w:t>
      </w:r>
    </w:p>
    <w:p w14:paraId="5BEB8141"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PHARMACOGENOMICS INC - Chairman, President &amp; CEO</w:t>
      </w:r>
    </w:p>
    <w:p w14:paraId="74CA6F48"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NEURECOVERY INTERNATIONAL INC. - CHAIRMAN &amp; CEO</w:t>
      </w:r>
    </w:p>
    <w:p w14:paraId="151C00BD"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PSYCHIATRIC GENETICS CORPORATION - PRESIDENT &amp; CEO</w:t>
      </w:r>
    </w:p>
    <w:p w14:paraId="6E551592"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NUTRIGENOMICS INC. - Chairman, President &amp;CEO</w:t>
      </w:r>
    </w:p>
    <w:p w14:paraId="512963BF"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ZIG ZIGLAR CORPORATION - Scientific Advisor</w:t>
      </w:r>
    </w:p>
    <w:p w14:paraId="3BE46AD5"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REXAL SHOWCASE INTERNATIONAL - Scientific Advisor</w:t>
      </w:r>
    </w:p>
    <w:p w14:paraId="44E33C0E"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WEIDER INTERNATIONAL - Scientific Consultant</w:t>
      </w:r>
    </w:p>
    <w:p w14:paraId="5C83B449"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PHARMAVITE INC. – Scientific Consultant</w:t>
      </w:r>
    </w:p>
    <w:p w14:paraId="43A82E22"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BIOZONE LABORATORIES INC. - Scientific Advisor</w:t>
      </w:r>
    </w:p>
    <w:p w14:paraId="25FEB17C"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NUTRIGENOMICS INC. - President &amp;CEO</w:t>
      </w:r>
    </w:p>
    <w:p w14:paraId="36EBA170" w14:textId="7B5A09A3" w:rsidR="007B3CB3" w:rsidRPr="007B3CB3" w:rsidRDefault="007B3CB3" w:rsidP="00FB1342">
      <w:pPr>
        <w:numPr>
          <w:ilvl w:val="0"/>
          <w:numId w:val="1"/>
        </w:numPr>
        <w:spacing w:line="276" w:lineRule="auto"/>
        <w:ind w:hanging="270"/>
        <w:contextualSpacing/>
        <w:rPr>
          <w:b/>
          <w:bCs/>
          <w:sz w:val="19"/>
          <w:szCs w:val="19"/>
        </w:rPr>
      </w:pPr>
      <w:r w:rsidRPr="007B3CB3">
        <w:rPr>
          <w:sz w:val="19"/>
          <w:szCs w:val="19"/>
        </w:rPr>
        <w:t>DOC</w:t>
      </w:r>
      <w:r w:rsidR="004D5C80" w:rsidRPr="004D5C80">
        <w:rPr>
          <w:b/>
          <w:sz w:val="18"/>
          <w:szCs w:val="19"/>
        </w:rPr>
        <w:t>BLUM</w:t>
      </w:r>
      <w:r w:rsidRPr="007B3CB3">
        <w:rPr>
          <w:sz w:val="19"/>
          <w:szCs w:val="19"/>
        </w:rPr>
        <w:t>, INC. - Chairman</w:t>
      </w:r>
    </w:p>
    <w:p w14:paraId="089D12CB"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BASIC BOOKS PUBLISHING – Scientific Advisor</w:t>
      </w:r>
    </w:p>
    <w:p w14:paraId="0CE6A5B4"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SALUGEN INC. - Vice Chairman of Board and CSF (resigned)</w:t>
      </w:r>
    </w:p>
    <w:p w14:paraId="076FA776"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LIFEGEN, INC. - Chairman of Board</w:t>
      </w:r>
    </w:p>
    <w:p w14:paraId="61780EC4"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SYNAPTAMINE INC. - President &amp; CEO</w:t>
      </w:r>
    </w:p>
    <w:p w14:paraId="55DB582F"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G&amp;G Health Care Services, LLC- Chief Science Officer</w:t>
      </w:r>
    </w:p>
    <w:p w14:paraId="5AD2DAE4"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DOMINION DIAGNOSTICS - Scientific Advisor</w:t>
      </w:r>
    </w:p>
    <w:p w14:paraId="6624322B" w14:textId="77777777" w:rsidR="007B3CB3" w:rsidRPr="007B3CB3" w:rsidRDefault="007B3CB3" w:rsidP="00FB1342">
      <w:pPr>
        <w:numPr>
          <w:ilvl w:val="0"/>
          <w:numId w:val="1"/>
        </w:numPr>
        <w:spacing w:line="276" w:lineRule="auto"/>
        <w:ind w:hanging="270"/>
        <w:contextualSpacing/>
        <w:rPr>
          <w:sz w:val="19"/>
          <w:szCs w:val="19"/>
        </w:rPr>
      </w:pPr>
      <w:r w:rsidRPr="007B3CB3">
        <w:rPr>
          <w:sz w:val="19"/>
          <w:szCs w:val="19"/>
        </w:rPr>
        <w:t>MALIBU BEACH RECOVERY CENTER- Chief Neuroscience Advisor</w:t>
      </w:r>
    </w:p>
    <w:p w14:paraId="15A5978E"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lastRenderedPageBreak/>
        <w:t>IGENE, LLC - Managing Partner</w:t>
      </w:r>
    </w:p>
    <w:p w14:paraId="0CB3E6B3"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RDSOLUTIONS, LLC - Chief Scientific Officer and Board of Directors</w:t>
      </w:r>
    </w:p>
    <w:p w14:paraId="6CA618C6"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NUPATHWAYS, INC. - Chief Addiction Scientist</w:t>
      </w:r>
    </w:p>
    <w:p w14:paraId="3B11432A"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SUMMIT ESTATE RECOVERY CENTER, LAS GATOS, CA – Chief Neuro-Scientific Advisor </w:t>
      </w:r>
    </w:p>
    <w:p w14:paraId="204A7701"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THE SHORES RECOVERY AND TREATMENT CENTER, Chief Neuro-Scientific Advisor, Port Lucie, Florida.</w:t>
      </w:r>
    </w:p>
    <w:p w14:paraId="63C4258C"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GENEUS HEALTH – Emeritus Chairman &amp; Chief Scientific Officer</w:t>
      </w:r>
    </w:p>
    <w:p w14:paraId="76E150EF"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RESTOREGEN- Chairman &amp; Chief Scientific Officer</w:t>
      </w:r>
    </w:p>
    <w:p w14:paraId="3CEAE24D"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VICTORY NUTRITION INTERNATIONAL – Scientific Consultant </w:t>
      </w:r>
    </w:p>
    <w:p w14:paraId="19F87905"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JOHN GIORDANO LIFE ENHANCEMENT AFTERCARE PROGRAM- Ft Lauderdale.  Fl. </w:t>
      </w:r>
    </w:p>
    <w:p w14:paraId="6C476E82"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FLORIDA HOUSE- Chief Neurogenetics &amp; Addiction Therapy Advisor </w:t>
      </w:r>
    </w:p>
    <w:p w14:paraId="0B676C30"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PATHWAY HEALTHCARE –Chief Neuroscience &amp; Addiction Research Advisor </w:t>
      </w:r>
    </w:p>
    <w:p w14:paraId="19AE23C3" w14:textId="77777777"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Precision Translational Medicine – Chief Scientific Advisor </w:t>
      </w:r>
    </w:p>
    <w:p w14:paraId="489EBDC4" w14:textId="407C5809" w:rsidR="007B3CB3" w:rsidRPr="007B3CB3" w:rsidRDefault="007B3CB3" w:rsidP="00FB1342">
      <w:pPr>
        <w:numPr>
          <w:ilvl w:val="0"/>
          <w:numId w:val="1"/>
        </w:numPr>
        <w:spacing w:line="276" w:lineRule="auto"/>
        <w:ind w:hanging="270"/>
        <w:contextualSpacing/>
        <w:rPr>
          <w:bCs/>
          <w:sz w:val="19"/>
          <w:szCs w:val="19"/>
        </w:rPr>
      </w:pPr>
      <w:r w:rsidRPr="007B3CB3">
        <w:rPr>
          <w:bCs/>
          <w:sz w:val="19"/>
          <w:szCs w:val="19"/>
        </w:rPr>
        <w:t xml:space="preserve">Chairman, The </w:t>
      </w:r>
      <w:r w:rsidR="00CB600A">
        <w:rPr>
          <w:sz w:val="19"/>
          <w:szCs w:val="19"/>
        </w:rPr>
        <w:t>Kenneth Blum</w:t>
      </w:r>
      <w:r w:rsidR="00CB600A">
        <w:rPr>
          <w:b/>
          <w:bCs/>
          <w:sz w:val="19"/>
          <w:szCs w:val="19"/>
        </w:rPr>
        <w:t xml:space="preserve"> </w:t>
      </w:r>
      <w:r w:rsidRPr="007B3CB3">
        <w:rPr>
          <w:bCs/>
          <w:sz w:val="19"/>
          <w:szCs w:val="19"/>
        </w:rPr>
        <w:t>Behavioral &amp; Neurogenetic Institute, Austin, T</w:t>
      </w:r>
      <w:r w:rsidR="00CB600A">
        <w:rPr>
          <w:bCs/>
          <w:sz w:val="19"/>
          <w:szCs w:val="19"/>
        </w:rPr>
        <w:t>X,</w:t>
      </w:r>
      <w:r w:rsidRPr="007B3CB3">
        <w:rPr>
          <w:bCs/>
          <w:sz w:val="19"/>
          <w:szCs w:val="19"/>
        </w:rPr>
        <w:t xml:space="preserve"> USA</w:t>
      </w:r>
    </w:p>
    <w:p w14:paraId="0CE2DE73" w14:textId="77777777" w:rsidR="007B3CB3" w:rsidRDefault="007B3CB3" w:rsidP="00FB1342">
      <w:pPr>
        <w:numPr>
          <w:ilvl w:val="0"/>
          <w:numId w:val="1"/>
        </w:numPr>
        <w:spacing w:line="276" w:lineRule="auto"/>
        <w:ind w:hanging="270"/>
        <w:contextualSpacing/>
        <w:rPr>
          <w:bCs/>
          <w:sz w:val="19"/>
          <w:szCs w:val="19"/>
        </w:rPr>
      </w:pPr>
      <w:r w:rsidRPr="007B3CB3">
        <w:rPr>
          <w:bCs/>
          <w:sz w:val="19"/>
          <w:szCs w:val="19"/>
        </w:rPr>
        <w:t>INGENEUS – Executive Chairman</w:t>
      </w:r>
    </w:p>
    <w:p w14:paraId="01EC1484" w14:textId="006CF127" w:rsidR="004F409A" w:rsidRDefault="00AE0D1F" w:rsidP="00FB1342">
      <w:pPr>
        <w:numPr>
          <w:ilvl w:val="0"/>
          <w:numId w:val="1"/>
        </w:numPr>
        <w:spacing w:line="276" w:lineRule="auto"/>
        <w:ind w:hanging="270"/>
        <w:contextualSpacing/>
        <w:rPr>
          <w:bCs/>
          <w:sz w:val="19"/>
          <w:szCs w:val="19"/>
        </w:rPr>
      </w:pPr>
      <w:r>
        <w:rPr>
          <w:bCs/>
          <w:sz w:val="19"/>
          <w:szCs w:val="19"/>
        </w:rPr>
        <w:t xml:space="preserve">TRANSPLICEGEN THERAPEUTICS -Executive Chairman &amp; </w:t>
      </w:r>
      <w:r w:rsidR="00482CF8">
        <w:rPr>
          <w:bCs/>
          <w:sz w:val="19"/>
          <w:szCs w:val="19"/>
        </w:rPr>
        <w:t>CEO</w:t>
      </w:r>
    </w:p>
    <w:p w14:paraId="394AABF5" w14:textId="79A77284" w:rsidR="00EB1073" w:rsidRDefault="00EB1073" w:rsidP="00FB1342">
      <w:pPr>
        <w:numPr>
          <w:ilvl w:val="0"/>
          <w:numId w:val="1"/>
        </w:numPr>
        <w:spacing w:line="276" w:lineRule="auto"/>
        <w:ind w:hanging="270"/>
        <w:contextualSpacing/>
        <w:rPr>
          <w:bCs/>
          <w:sz w:val="19"/>
          <w:szCs w:val="19"/>
        </w:rPr>
      </w:pPr>
      <w:r>
        <w:rPr>
          <w:bCs/>
          <w:sz w:val="19"/>
          <w:szCs w:val="19"/>
        </w:rPr>
        <w:t>SUNDER FOUNDATION</w:t>
      </w:r>
    </w:p>
    <w:p w14:paraId="440617EC" w14:textId="6BA8E4F9" w:rsidR="00857FD0" w:rsidRDefault="00857FD0" w:rsidP="00FB1342">
      <w:pPr>
        <w:numPr>
          <w:ilvl w:val="0"/>
          <w:numId w:val="1"/>
        </w:numPr>
        <w:spacing w:line="276" w:lineRule="auto"/>
        <w:ind w:hanging="270"/>
        <w:contextualSpacing/>
        <w:rPr>
          <w:bCs/>
          <w:sz w:val="19"/>
          <w:szCs w:val="19"/>
        </w:rPr>
      </w:pPr>
      <w:r>
        <w:rPr>
          <w:bCs/>
          <w:sz w:val="19"/>
          <w:szCs w:val="19"/>
        </w:rPr>
        <w:t>PEAKLOGIC</w:t>
      </w:r>
    </w:p>
    <w:p w14:paraId="1FB95164" w14:textId="77777777" w:rsidR="00644F61" w:rsidRPr="00644F61" w:rsidRDefault="002B4A24" w:rsidP="00644F61">
      <w:pPr>
        <w:numPr>
          <w:ilvl w:val="0"/>
          <w:numId w:val="1"/>
        </w:numPr>
        <w:spacing w:line="276" w:lineRule="auto"/>
        <w:ind w:hanging="270"/>
        <w:rPr>
          <w:bCs/>
          <w:sz w:val="19"/>
          <w:szCs w:val="19"/>
        </w:rPr>
      </w:pPr>
      <w:r>
        <w:rPr>
          <w:bCs/>
          <w:sz w:val="19"/>
          <w:szCs w:val="19"/>
        </w:rPr>
        <w:t xml:space="preserve">DEPARTMENT OF NEUROLOGY, </w:t>
      </w:r>
      <w:r w:rsidR="00644F61" w:rsidRPr="00644F61">
        <w:rPr>
          <w:bCs/>
          <w:sz w:val="19"/>
          <w:szCs w:val="19"/>
        </w:rPr>
        <w:t>Federal University of the State of Rio de Janeiro, Rio de Janeiro, Brazil.</w:t>
      </w:r>
    </w:p>
    <w:p w14:paraId="5E8A579E" w14:textId="2374323C" w:rsidR="00BB67E5" w:rsidRPr="007B3CB3" w:rsidRDefault="00BB67E5" w:rsidP="00644F61">
      <w:pPr>
        <w:spacing w:line="276" w:lineRule="auto"/>
        <w:ind w:left="720"/>
        <w:contextualSpacing/>
        <w:rPr>
          <w:bCs/>
          <w:sz w:val="19"/>
          <w:szCs w:val="19"/>
        </w:rPr>
      </w:pPr>
    </w:p>
    <w:p w14:paraId="767C97DF" w14:textId="77777777" w:rsidR="007B3CB3" w:rsidRPr="007B3CB3" w:rsidRDefault="007B3CB3" w:rsidP="007B3CB3">
      <w:pPr>
        <w:spacing w:line="276" w:lineRule="auto"/>
        <w:ind w:left="720"/>
        <w:contextualSpacing/>
        <w:rPr>
          <w:bCs/>
          <w:sz w:val="19"/>
          <w:szCs w:val="19"/>
        </w:rPr>
      </w:pPr>
    </w:p>
    <w:p w14:paraId="24DB4BC3" w14:textId="77777777" w:rsidR="007B3CB3" w:rsidRPr="007B3CB3" w:rsidRDefault="007B3CB3" w:rsidP="007B3CB3">
      <w:pPr>
        <w:spacing w:line="276" w:lineRule="auto"/>
        <w:ind w:left="720"/>
        <w:contextualSpacing/>
        <w:rPr>
          <w:bCs/>
          <w:sz w:val="20"/>
        </w:rPr>
      </w:pPr>
    </w:p>
    <w:p w14:paraId="4D3EB52E" w14:textId="6C6232D8" w:rsidR="009D1770" w:rsidRPr="00595CBC" w:rsidRDefault="00595CBC" w:rsidP="009D1770">
      <w:pPr>
        <w:pStyle w:val="Heading1"/>
        <w:rPr>
          <w:rFonts w:asciiTheme="minorHAnsi" w:hAnsiTheme="minorHAnsi" w:cstheme="minorHAnsi"/>
          <w:szCs w:val="24"/>
        </w:rPr>
      </w:pPr>
      <w:r>
        <w:rPr>
          <w:rFonts w:asciiTheme="minorHAnsi" w:hAnsiTheme="minorHAnsi" w:cstheme="minorHAnsi"/>
          <w:szCs w:val="24"/>
        </w:rPr>
        <w:t>Honors &amp; Awards</w:t>
      </w:r>
      <w:r w:rsidR="00030415">
        <w:rPr>
          <w:rFonts w:asciiTheme="minorHAnsi" w:hAnsiTheme="minorHAnsi" w:cstheme="minorHAnsi"/>
          <w:szCs w:val="24"/>
        </w:rPr>
        <w:t xml:space="preserve"> For Research Work, Teaching, Public Engagement &amp; Service</w:t>
      </w:r>
    </w:p>
    <w:p w14:paraId="543DD28F" w14:textId="4A0F8302" w:rsidR="00595CBC" w:rsidRDefault="001E42A2" w:rsidP="009D1770">
      <w:pPr>
        <w:rPr>
          <w:rFonts w:asciiTheme="minorHAnsi" w:hAnsiTheme="minorHAnsi" w:cstheme="minorHAnsi"/>
          <w:sz w:val="19"/>
          <w:szCs w:val="19"/>
        </w:rPr>
      </w:pPr>
      <w:r>
        <w:rPr>
          <w:rFonts w:asciiTheme="minorHAnsi" w:hAnsiTheme="minorHAnsi" w:cstheme="minorHAnsi"/>
          <w:i/>
          <w:iCs/>
          <w:sz w:val="19"/>
          <w:szCs w:val="19"/>
        </w:rPr>
        <w:t>(External Resources)</w:t>
      </w:r>
    </w:p>
    <w:p w14:paraId="5021B59F" w14:textId="3841830F" w:rsidR="001A731D" w:rsidRDefault="001A731D" w:rsidP="009D1770">
      <w:pPr>
        <w:rPr>
          <w:rFonts w:asciiTheme="minorHAnsi" w:hAnsiTheme="minorHAnsi" w:cstheme="minorHAnsi"/>
          <w:sz w:val="19"/>
          <w:szCs w:val="19"/>
        </w:rPr>
      </w:pPr>
    </w:p>
    <w:p w14:paraId="5D996B81" w14:textId="77777777" w:rsidR="001A4FCA" w:rsidRPr="00CB600A" w:rsidRDefault="001A4FCA" w:rsidP="00FB1342">
      <w:pPr>
        <w:pStyle w:val="ListParagraph"/>
        <w:numPr>
          <w:ilvl w:val="0"/>
          <w:numId w:val="11"/>
        </w:numPr>
        <w:jc w:val="both"/>
        <w:rPr>
          <w:rFonts w:ascii="Times New Roman" w:hAnsi="Times New Roman"/>
          <w:sz w:val="18"/>
          <w:szCs w:val="18"/>
        </w:rPr>
      </w:pPr>
      <w:r w:rsidRPr="00CB600A">
        <w:rPr>
          <w:rFonts w:ascii="Times New Roman" w:hAnsi="Times New Roman"/>
          <w:sz w:val="18"/>
          <w:szCs w:val="18"/>
        </w:rPr>
        <w:t>Selected “Top 100 [Medical] Registry Scientist of the Year” (2019)</w:t>
      </w:r>
    </w:p>
    <w:p w14:paraId="61BE0ED3" w14:textId="77777777" w:rsidR="001A4FCA" w:rsidRPr="00CB600A" w:rsidRDefault="001A4FCA" w:rsidP="00FB1342">
      <w:pPr>
        <w:pStyle w:val="ListParagraph"/>
        <w:numPr>
          <w:ilvl w:val="0"/>
          <w:numId w:val="11"/>
        </w:numPr>
        <w:jc w:val="both"/>
        <w:rPr>
          <w:rFonts w:ascii="Times New Roman" w:hAnsi="Times New Roman"/>
          <w:sz w:val="18"/>
          <w:szCs w:val="18"/>
        </w:rPr>
      </w:pPr>
      <w:r w:rsidRPr="00CB600A">
        <w:rPr>
          <w:rFonts w:ascii="Times New Roman" w:hAnsi="Times New Roman"/>
          <w:sz w:val="18"/>
          <w:szCs w:val="18"/>
        </w:rPr>
        <w:t>Keynote, Neuroscience and Addiction Conference, Boise, ID (September 2019)</w:t>
      </w:r>
    </w:p>
    <w:p w14:paraId="534BA21F" w14:textId="77777777" w:rsidR="001A4FCA" w:rsidRPr="00CB600A" w:rsidRDefault="001A4FCA" w:rsidP="00FB1342">
      <w:pPr>
        <w:pStyle w:val="ListParagraph"/>
        <w:numPr>
          <w:ilvl w:val="0"/>
          <w:numId w:val="11"/>
        </w:numPr>
        <w:jc w:val="both"/>
        <w:rPr>
          <w:rFonts w:ascii="Times New Roman" w:hAnsi="Times New Roman"/>
          <w:sz w:val="18"/>
          <w:szCs w:val="18"/>
        </w:rPr>
      </w:pPr>
      <w:r w:rsidRPr="00CB600A">
        <w:rPr>
          <w:rFonts w:ascii="Times New Roman" w:hAnsi="Times New Roman"/>
          <w:sz w:val="18"/>
          <w:szCs w:val="18"/>
        </w:rPr>
        <w:t>Keynote, Neurological Summit, Los Angeles, CA (2019)</w:t>
      </w:r>
    </w:p>
    <w:p w14:paraId="17976791"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Keynote, Addiction/Neuroscience Conference, Boise, ID (2019)</w:t>
      </w:r>
    </w:p>
    <w:p w14:paraId="266CD329"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Keynote, Gene 2019, Stockholm (2019)</w:t>
      </w:r>
    </w:p>
    <w:p w14:paraId="37ED8930"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Keynote, ISAM, New Delhi (2019)</w:t>
      </w:r>
    </w:p>
    <w:p w14:paraId="2EB4C03E"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Plenary Talk, Behavioral Addiction Conference, Yokohama, Japan (2019)</w:t>
      </w:r>
    </w:p>
    <w:p w14:paraId="673FE123"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Keynote, Addiction Conference, Czech Republic (2019)</w:t>
      </w:r>
    </w:p>
    <w:p w14:paraId="18ACFB05"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Keynote, Addiction Conference, Rome (2019)</w:t>
      </w:r>
    </w:p>
    <w:p w14:paraId="3F26B998"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Keynote, NCAD, Baltimore (2019)</w:t>
      </w:r>
    </w:p>
    <w:p w14:paraId="4BAAE0B2"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Top 100 Registry “Man of the Year” (Medical Science) (2018)</w:t>
      </w:r>
    </w:p>
    <w:p w14:paraId="757AFCC1"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“Who’s Who” Lifetime Achievement Award (2018)</w:t>
      </w:r>
    </w:p>
    <w:p w14:paraId="0A3F6E21"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Selected “Top 100” in Business (2018)</w:t>
      </w:r>
    </w:p>
    <w:p w14:paraId="3E709EC3"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Selected Marquis Who’s Who: “Man of the Year” in Medical Sciences (2018)</w:t>
      </w:r>
    </w:p>
    <w:p w14:paraId="01877037"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Plenary Speaker –Woodenfish Conference on “Happiness”, China (2018)</w:t>
      </w:r>
    </w:p>
    <w:p w14:paraId="43E8AB7F"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Article on Obesity and dopamine over 21,000 views 98% rank highest views for all Frontiers (2018)</w:t>
      </w:r>
    </w:p>
    <w:p w14:paraId="500805D9"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rPr>
        <w:t>Professional Addiction Magazine and Conference webinar on GARS (2018)</w:t>
      </w:r>
    </w:p>
    <w:p w14:paraId="5ED52B8C" w14:textId="77777777" w:rsidR="001A4FCA" w:rsidRPr="001A4FCA" w:rsidRDefault="001A4FCA" w:rsidP="00FB1342">
      <w:pPr>
        <w:pStyle w:val="ListParagraph"/>
        <w:numPr>
          <w:ilvl w:val="0"/>
          <w:numId w:val="11"/>
        </w:numPr>
        <w:jc w:val="both"/>
        <w:rPr>
          <w:rFonts w:ascii="Times New Roman" w:hAnsi="Times New Roman"/>
          <w:sz w:val="19"/>
          <w:szCs w:val="19"/>
        </w:rPr>
      </w:pPr>
      <w:r w:rsidRPr="001A4FCA">
        <w:rPr>
          <w:rFonts w:ascii="Times New Roman" w:hAnsi="Times New Roman"/>
          <w:sz w:val="19"/>
          <w:szCs w:val="19"/>
          <w:lang w:val="en-IN"/>
        </w:rPr>
        <w:t>Global Conference on Addiction and Behavioural Health</w:t>
      </w:r>
      <w:r w:rsidRPr="001A4FCA">
        <w:rPr>
          <w:rFonts w:ascii="Times New Roman" w:hAnsi="Times New Roman"/>
          <w:sz w:val="19"/>
          <w:szCs w:val="19"/>
        </w:rPr>
        <w:t>, Las Vegas (2018)</w:t>
      </w:r>
    </w:p>
    <w:p w14:paraId="32F49245"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color w:val="403152"/>
          <w:sz w:val="19"/>
          <w:szCs w:val="19"/>
        </w:rPr>
        <w:t>National Conference &amp; Addictive Disorders –Workshop –Disneyland (2018)</w:t>
      </w:r>
    </w:p>
    <w:p w14:paraId="6B9C36EF"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color w:val="403152"/>
          <w:sz w:val="19"/>
          <w:szCs w:val="19"/>
        </w:rPr>
        <w:t>Keynote, David E. Smith Symposia, San Francisco (2018)</w:t>
      </w:r>
    </w:p>
    <w:p w14:paraId="62F44ECE"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color w:val="403152"/>
          <w:sz w:val="19"/>
          <w:szCs w:val="19"/>
        </w:rPr>
        <w:t>Keynote, Neurological Disorders Summit, San Francisco (2018)</w:t>
      </w:r>
    </w:p>
    <w:p w14:paraId="518028E6"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Keynote, International Conference on Behavioral Addictions &amp; Allied Disorders, London (2018)</w:t>
      </w:r>
    </w:p>
    <w:p w14:paraId="3CADE742"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Keynote, Nutritional Approaches to Addictive Behaviors and Mental Health, West Palm (2018)</w:t>
      </w:r>
    </w:p>
    <w:p w14:paraId="768D916F" w14:textId="4BCF59EE"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 xml:space="preserve">Keynote, International Conference on Behavioral Addictions, </w:t>
      </w:r>
      <w:r w:rsidR="00D43A71" w:rsidRPr="001A4FCA">
        <w:rPr>
          <w:rFonts w:ascii="Times New Roman" w:hAnsi="Times New Roman"/>
          <w:bCs/>
          <w:sz w:val="19"/>
          <w:szCs w:val="19"/>
        </w:rPr>
        <w:t>Demetrovics</w:t>
      </w:r>
      <w:r w:rsidRPr="001A4FCA">
        <w:rPr>
          <w:rFonts w:ascii="Times New Roman" w:hAnsi="Times New Roman"/>
          <w:bCs/>
          <w:sz w:val="19"/>
          <w:szCs w:val="19"/>
        </w:rPr>
        <w:t>, Cologne, Germany (2018)</w:t>
      </w:r>
    </w:p>
    <w:p w14:paraId="301153F3"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lastRenderedPageBreak/>
        <w:t>Keynote, World</w:t>
      </w:r>
      <w:r w:rsidRPr="001A4FCA">
        <w:rPr>
          <w:rFonts w:ascii="Times New Roman" w:hAnsi="Times New Roman"/>
          <w:sz w:val="19"/>
          <w:szCs w:val="19"/>
        </w:rPr>
        <w:t xml:space="preserve"> Congress of Mental Health &amp;Neurology Conference, Rome (2018)</w:t>
      </w:r>
    </w:p>
    <w:p w14:paraId="23CE583D"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Keynote, International Conference on Molecular Genetics &amp; Gene Therapy, Thailand (2018)</w:t>
      </w:r>
    </w:p>
    <w:p w14:paraId="3E1BD029"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Chair and Founder Gordon Research Conference on Psychiatric Genetics (final Peer Review) (2018)</w:t>
      </w:r>
    </w:p>
    <w:p w14:paraId="4C0D90FB"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 xml:space="preserve">Keynote, </w:t>
      </w:r>
      <w:r w:rsidRPr="001A4FCA">
        <w:rPr>
          <w:rFonts w:ascii="Times New Roman" w:hAnsi="Times New Roman"/>
          <w:sz w:val="19"/>
          <w:szCs w:val="19"/>
        </w:rPr>
        <w:t>International Society Neurofeedback &amp; Research, Orlando, Florida (2016)</w:t>
      </w:r>
    </w:p>
    <w:p w14:paraId="3F7FD017"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Keynote, Neurological Disorders Conference, Baltimore (2016)</w:t>
      </w:r>
    </w:p>
    <w:p w14:paraId="255ED334"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 xml:space="preserve">Keynote, </w:t>
      </w:r>
      <w:r w:rsidRPr="001A4FCA">
        <w:rPr>
          <w:rFonts w:ascii="Times New Roman" w:hAnsi="Times New Roman"/>
          <w:sz w:val="19"/>
          <w:szCs w:val="19"/>
        </w:rPr>
        <w:t>Behavioral Addictions Conference, Budapest (2015)</w:t>
      </w:r>
    </w:p>
    <w:p w14:paraId="41D94B5B"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American Society of Addiction Medicine Millennium Lab Award (2014)</w:t>
      </w:r>
    </w:p>
    <w:p w14:paraId="482CB740"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Pre-Conference Keynote, Addiction Professional Conference, St. Louis, MO (2014)</w:t>
      </w:r>
    </w:p>
    <w:p w14:paraId="767F003E"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Chairman Symposia World Congress of Psychiatry, Madrid, Spain (2014)</w:t>
      </w:r>
    </w:p>
    <w:p w14:paraId="01393D3E"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Speaker, NDAC Conference, Anaheim, CA (2013)</w:t>
      </w:r>
    </w:p>
    <w:p w14:paraId="0BEF2A99"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Scientific Achievement Award, Gala Celebrity Event (2013)</w:t>
      </w:r>
    </w:p>
    <w:p w14:paraId="7141F676"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Keynote, President’s Summit Conference, Kazakhstan, (2013)</w:t>
      </w:r>
    </w:p>
    <w:p w14:paraId="0A991221"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Keynote, Behavioral Addictions Conference, Budapest (2013)</w:t>
      </w:r>
    </w:p>
    <w:p w14:paraId="2D594498"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Keynote, Addiction Research &amp; Therapy, Las Vegas, NV (2013)</w:t>
      </w:r>
    </w:p>
    <w:p w14:paraId="54A9556E"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Keynote, “Epidemiology, Evolutionary Genetics”, Orlando, FL (2013)</w:t>
      </w:r>
    </w:p>
    <w:p w14:paraId="7F3F5179"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Organizing Program Member -2013 Addiction Research &amp; Therapy Conference, LV (2012, 2013)</w:t>
      </w:r>
    </w:p>
    <w:p w14:paraId="3B257A1B"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 xml:space="preserve">Keynote Award, </w:t>
      </w:r>
      <w:r w:rsidRPr="001A4FCA">
        <w:rPr>
          <w:rFonts w:ascii="Times New Roman" w:hAnsi="Times New Roman"/>
          <w:sz w:val="19"/>
          <w:szCs w:val="19"/>
        </w:rPr>
        <w:t>Omics Conference on Genetic Syndromes &amp; Gene Therapy (2012)</w:t>
      </w:r>
    </w:p>
    <w:p w14:paraId="27CA2E0F"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 xml:space="preserve">Keynote Award, </w:t>
      </w:r>
      <w:r w:rsidRPr="001A4FCA">
        <w:rPr>
          <w:rFonts w:ascii="Times New Roman" w:hAnsi="Times New Roman"/>
          <w:sz w:val="19"/>
          <w:szCs w:val="19"/>
        </w:rPr>
        <w:t>Omics Conference on Addiction Research &amp; Therapy (2012)</w:t>
      </w:r>
    </w:p>
    <w:p w14:paraId="1255BD89"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Best Abstract Award- American Society of Anesthesiology &amp; Pain (2012)</w:t>
      </w:r>
    </w:p>
    <w:p w14:paraId="7E54DA34"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Lifetime Achievement Award for Scientific Advancement of Addiction Medicine, National Institutes of Addiction Studies (2011)</w:t>
      </w:r>
    </w:p>
    <w:p w14:paraId="1843E7E4"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Who’s Who in the World (2009)</w:t>
      </w:r>
    </w:p>
    <w:p w14:paraId="0023D7FE"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YMCA Achievement Award (1994)</w:t>
      </w:r>
    </w:p>
    <w:p w14:paraId="7A21EDA8"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Nursing Health Consultants Outstanding Achievement Award (1990)</w:t>
      </w:r>
    </w:p>
    <w:p w14:paraId="02A743B1"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John B. Sullivan Presidential Excellence Award for Treatment and Research (1990)</w:t>
      </w:r>
    </w:p>
    <w:p w14:paraId="65DC9053"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Finalist, Mind Science Foundation "Imagineer Award" (1988)</w:t>
      </w:r>
    </w:p>
    <w:p w14:paraId="5999B4BE"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sz w:val="19"/>
          <w:szCs w:val="19"/>
        </w:rPr>
        <w:t>Visiting Scientist, Douglas Hospital Research Centre, McGill University (1988)</w:t>
      </w:r>
    </w:p>
    <w:p w14:paraId="78B7BFC7"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Julius Axelrod (Nobel Laurate) Distinguished Speaker Award (1982)</w:t>
      </w:r>
    </w:p>
    <w:p w14:paraId="3C451E91"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Chairman and Award Gordon Research Conference on Alcohol (1982)</w:t>
      </w:r>
    </w:p>
    <w:p w14:paraId="42B28275" w14:textId="77777777" w:rsidR="001A4FCA" w:rsidRP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Chairman and Award Gordon Research Conference on Alcohol (1978)</w:t>
      </w:r>
    </w:p>
    <w:p w14:paraId="55439DEA" w14:textId="77777777" w:rsidR="001A4FCA" w:rsidRDefault="001A4FCA" w:rsidP="00FB1342">
      <w:pPr>
        <w:pStyle w:val="ListParagraph"/>
        <w:numPr>
          <w:ilvl w:val="0"/>
          <w:numId w:val="11"/>
        </w:numPr>
        <w:jc w:val="both"/>
        <w:rPr>
          <w:rFonts w:ascii="Times New Roman" w:hAnsi="Times New Roman"/>
          <w:bCs/>
          <w:sz w:val="19"/>
          <w:szCs w:val="19"/>
        </w:rPr>
      </w:pPr>
      <w:r w:rsidRPr="001A4FCA">
        <w:rPr>
          <w:rFonts w:ascii="Times New Roman" w:hAnsi="Times New Roman"/>
          <w:bCs/>
          <w:sz w:val="19"/>
          <w:szCs w:val="19"/>
        </w:rPr>
        <w:t>NIDA Career Teachers Award (1974)</w:t>
      </w:r>
    </w:p>
    <w:p w14:paraId="2F70A08E" w14:textId="092259B2" w:rsidR="00D43A71" w:rsidRDefault="00E97FCE" w:rsidP="00FB1342">
      <w:pPr>
        <w:pStyle w:val="ListParagraph"/>
        <w:numPr>
          <w:ilvl w:val="0"/>
          <w:numId w:val="11"/>
        </w:numPr>
        <w:jc w:val="both"/>
        <w:rPr>
          <w:rFonts w:ascii="Times New Roman" w:hAnsi="Times New Roman"/>
          <w:bCs/>
          <w:sz w:val="19"/>
          <w:szCs w:val="19"/>
        </w:rPr>
      </w:pPr>
      <w:r>
        <w:rPr>
          <w:rFonts w:ascii="Times New Roman" w:hAnsi="Times New Roman"/>
          <w:bCs/>
          <w:sz w:val="19"/>
          <w:szCs w:val="19"/>
        </w:rPr>
        <w:t>Featured Speaker -Neuromodulation Section  -</w:t>
      </w:r>
      <w:r w:rsidR="008E55A6">
        <w:rPr>
          <w:rFonts w:ascii="Times New Roman" w:hAnsi="Times New Roman"/>
          <w:bCs/>
          <w:sz w:val="19"/>
          <w:szCs w:val="19"/>
        </w:rPr>
        <w:t>Society Of Brain Mapping &amp;Theraprutics Meeting (2024)</w:t>
      </w:r>
    </w:p>
    <w:p w14:paraId="407F2864" w14:textId="425C2C50" w:rsidR="000F76BF" w:rsidRDefault="005937AD" w:rsidP="00FB1342">
      <w:pPr>
        <w:pStyle w:val="ListParagraph"/>
        <w:numPr>
          <w:ilvl w:val="0"/>
          <w:numId w:val="11"/>
        </w:numPr>
        <w:jc w:val="both"/>
        <w:rPr>
          <w:rFonts w:ascii="Times New Roman" w:hAnsi="Times New Roman"/>
          <w:bCs/>
          <w:sz w:val="19"/>
          <w:szCs w:val="19"/>
        </w:rPr>
      </w:pPr>
      <w:r>
        <w:rPr>
          <w:rFonts w:ascii="Times New Roman" w:hAnsi="Times New Roman"/>
          <w:bCs/>
          <w:sz w:val="19"/>
          <w:szCs w:val="19"/>
        </w:rPr>
        <w:t xml:space="preserve">Nursing Neuroconference 2024- Keynote </w:t>
      </w:r>
    </w:p>
    <w:p w14:paraId="48B7D3A8" w14:textId="65CE1266" w:rsidR="00857FD0" w:rsidRPr="001A4FCA" w:rsidRDefault="00857FD0" w:rsidP="00FB1342">
      <w:pPr>
        <w:pStyle w:val="ListParagraph"/>
        <w:numPr>
          <w:ilvl w:val="0"/>
          <w:numId w:val="11"/>
        </w:numPr>
        <w:jc w:val="both"/>
        <w:rPr>
          <w:rFonts w:ascii="Times New Roman" w:hAnsi="Times New Roman"/>
          <w:bCs/>
          <w:sz w:val="19"/>
          <w:szCs w:val="19"/>
        </w:rPr>
      </w:pPr>
      <w:r>
        <w:rPr>
          <w:rFonts w:ascii="Times New Roman" w:hAnsi="Times New Roman"/>
          <w:bCs/>
          <w:sz w:val="19"/>
          <w:szCs w:val="19"/>
        </w:rPr>
        <w:t xml:space="preserve">RES.COM TOP1% World Best Scientist Award </w:t>
      </w:r>
      <w:r w:rsidR="007162B0">
        <w:rPr>
          <w:rFonts w:ascii="Times New Roman" w:hAnsi="Times New Roman"/>
          <w:bCs/>
          <w:sz w:val="19"/>
          <w:szCs w:val="19"/>
        </w:rPr>
        <w:t xml:space="preserve"> (2025)</w:t>
      </w:r>
      <w:r w:rsidR="00E37419">
        <w:rPr>
          <w:rFonts w:ascii="Times New Roman" w:hAnsi="Times New Roman"/>
          <w:bCs/>
          <w:sz w:val="19"/>
          <w:szCs w:val="19"/>
        </w:rPr>
        <w:t xml:space="preserve"> &amp; (2026)</w:t>
      </w:r>
    </w:p>
    <w:p w14:paraId="444D9850" w14:textId="55AB423C" w:rsidR="001A731D" w:rsidRDefault="001A731D" w:rsidP="009D1770">
      <w:pPr>
        <w:rPr>
          <w:rFonts w:asciiTheme="minorHAnsi" w:hAnsiTheme="minorHAnsi" w:cstheme="minorHAnsi"/>
          <w:sz w:val="19"/>
          <w:szCs w:val="19"/>
        </w:rPr>
      </w:pPr>
    </w:p>
    <w:p w14:paraId="2618CB0B" w14:textId="10616AAA" w:rsidR="00D473C2" w:rsidRDefault="00650007" w:rsidP="009D1770">
      <w:pPr>
        <w:rPr>
          <w:rFonts w:asciiTheme="minorHAnsi" w:hAnsiTheme="minorHAnsi" w:cstheme="minorHAnsi"/>
          <w:i/>
          <w:iCs/>
          <w:sz w:val="19"/>
          <w:szCs w:val="19"/>
        </w:rPr>
      </w:pPr>
      <w:r>
        <w:rPr>
          <w:rFonts w:asciiTheme="minorHAnsi" w:hAnsiTheme="minorHAnsi" w:cstheme="minorHAnsi"/>
          <w:i/>
          <w:iCs/>
          <w:sz w:val="19"/>
          <w:szCs w:val="19"/>
        </w:rPr>
        <w:t>(</w:t>
      </w:r>
      <w:r w:rsidR="00C350C6">
        <w:rPr>
          <w:rFonts w:asciiTheme="minorHAnsi" w:hAnsiTheme="minorHAnsi" w:cstheme="minorHAnsi"/>
          <w:i/>
          <w:iCs/>
          <w:sz w:val="19"/>
          <w:szCs w:val="19"/>
        </w:rPr>
        <w:t>Many other</w:t>
      </w:r>
      <w:r w:rsidR="007174C9">
        <w:rPr>
          <w:rFonts w:asciiTheme="minorHAnsi" w:hAnsiTheme="minorHAnsi" w:cstheme="minorHAnsi"/>
          <w:i/>
          <w:iCs/>
          <w:sz w:val="19"/>
          <w:szCs w:val="19"/>
        </w:rPr>
        <w:t>s not listed</w:t>
      </w:r>
      <w:r>
        <w:rPr>
          <w:rFonts w:asciiTheme="minorHAnsi" w:hAnsiTheme="minorHAnsi" w:cstheme="minorHAnsi"/>
          <w:i/>
          <w:iCs/>
          <w:sz w:val="19"/>
          <w:szCs w:val="19"/>
        </w:rPr>
        <w:t>)</w:t>
      </w:r>
    </w:p>
    <w:p w14:paraId="0445AAF7" w14:textId="77777777" w:rsidR="007174C9" w:rsidRDefault="007174C9" w:rsidP="009D1770">
      <w:pPr>
        <w:rPr>
          <w:rFonts w:asciiTheme="minorHAnsi" w:hAnsiTheme="minorHAnsi" w:cstheme="minorHAnsi"/>
          <w:i/>
          <w:iCs/>
          <w:sz w:val="19"/>
          <w:szCs w:val="19"/>
        </w:rPr>
      </w:pPr>
    </w:p>
    <w:p w14:paraId="04B648F9" w14:textId="3AC89852" w:rsidR="00650007" w:rsidRPr="007174C9" w:rsidRDefault="007174C9" w:rsidP="009D1770">
      <w:pPr>
        <w:rPr>
          <w:rFonts w:asciiTheme="minorHAnsi" w:hAnsiTheme="minorHAnsi" w:cstheme="minorHAnsi"/>
          <w:b/>
          <w:bCs/>
          <w:sz w:val="20"/>
          <w:szCs w:val="20"/>
        </w:rPr>
      </w:pPr>
      <w:r>
        <w:rPr>
          <w:rFonts w:asciiTheme="minorHAnsi" w:hAnsiTheme="minorHAnsi" w:cstheme="minorHAnsi"/>
          <w:b/>
          <w:bCs/>
          <w:sz w:val="20"/>
          <w:szCs w:val="20"/>
        </w:rPr>
        <w:t>Other:</w:t>
      </w:r>
    </w:p>
    <w:p w14:paraId="60EBB91C" w14:textId="001B98E0" w:rsidR="0044276A" w:rsidRPr="00024720" w:rsidRDefault="004D5C80" w:rsidP="00FB1342">
      <w:pPr>
        <w:pStyle w:val="ListParagraph"/>
        <w:numPr>
          <w:ilvl w:val="0"/>
          <w:numId w:val="12"/>
        </w:numPr>
        <w:jc w:val="both"/>
        <w:rPr>
          <w:sz w:val="19"/>
          <w:szCs w:val="19"/>
        </w:rPr>
      </w:pPr>
      <w:r w:rsidRPr="00B45104">
        <w:rPr>
          <w:rFonts w:ascii="Times New Roman" w:hAnsi="Times New Roman"/>
          <w:bCs/>
          <w:sz w:val="18"/>
          <w:szCs w:val="19"/>
        </w:rPr>
        <w:t>Blum</w:t>
      </w:r>
      <w:r w:rsidR="0044276A" w:rsidRPr="00024720">
        <w:rPr>
          <w:rFonts w:ascii="Times New Roman" w:hAnsi="Times New Roman"/>
          <w:sz w:val="19"/>
          <w:szCs w:val="19"/>
        </w:rPr>
        <w:t xml:space="preserve"> Thematic Issue Honor -Current Psychopharmacology</w:t>
      </w:r>
      <w:r w:rsidR="0044276A" w:rsidRPr="00024720">
        <w:rPr>
          <w:sz w:val="19"/>
          <w:szCs w:val="19"/>
        </w:rPr>
        <w:t xml:space="preserve"> (2021)</w:t>
      </w:r>
    </w:p>
    <w:p w14:paraId="4E29432F"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Keynote – Neuro2020 Virtual</w:t>
      </w:r>
      <w:r w:rsidRPr="00024720">
        <w:rPr>
          <w:sz w:val="19"/>
          <w:szCs w:val="19"/>
        </w:rPr>
        <w:t xml:space="preserve"> (2021)</w:t>
      </w:r>
    </w:p>
    <w:p w14:paraId="20033E03"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Titan Award -Top Doctor Who’s Who (Scientist of Year)</w:t>
      </w:r>
      <w:r w:rsidRPr="00024720">
        <w:rPr>
          <w:sz w:val="19"/>
          <w:szCs w:val="19"/>
        </w:rPr>
        <w:t xml:space="preserve"> (2020)</w:t>
      </w:r>
    </w:p>
    <w:p w14:paraId="376ECE0F"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Marquis Who’s Who in America- Lifetime Achievement Award</w:t>
      </w:r>
      <w:r w:rsidRPr="00024720">
        <w:rPr>
          <w:sz w:val="19"/>
          <w:szCs w:val="19"/>
        </w:rPr>
        <w:t xml:space="preserve"> (Life) (2017)</w:t>
      </w:r>
    </w:p>
    <w:p w14:paraId="30E3EE8A"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 xml:space="preserve">Marquis Who’s Who in America - Expert </w:t>
      </w:r>
      <w:r w:rsidRPr="00024720">
        <w:rPr>
          <w:sz w:val="19"/>
          <w:szCs w:val="19"/>
        </w:rPr>
        <w:t>Resource (Addiction) (2017)</w:t>
      </w:r>
    </w:p>
    <w:p w14:paraId="3342FCD9"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Marquis Who’s Who in America –Select Premiere</w:t>
      </w:r>
      <w:r w:rsidRPr="00024720">
        <w:rPr>
          <w:sz w:val="19"/>
          <w:szCs w:val="19"/>
        </w:rPr>
        <w:t xml:space="preserve"> (2016)</w:t>
      </w:r>
    </w:p>
    <w:p w14:paraId="2BEAED12"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Contributor to the Definition of Alcoholism for the 1989 World Book Encyclopedia</w:t>
      </w:r>
      <w:r w:rsidRPr="00024720">
        <w:rPr>
          <w:sz w:val="19"/>
          <w:szCs w:val="19"/>
        </w:rPr>
        <w:t xml:space="preserve"> (1985)</w:t>
      </w:r>
    </w:p>
    <w:p w14:paraId="6E959604"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Expert Drug Consultant for Scott Forseman, New Health Text</w:t>
      </w:r>
      <w:r w:rsidRPr="00024720">
        <w:rPr>
          <w:rFonts w:ascii="Times New Roman" w:hAnsi="Times New Roman"/>
          <w:sz w:val="19"/>
          <w:szCs w:val="19"/>
        </w:rPr>
        <w:tab/>
      </w:r>
      <w:r w:rsidRPr="00024720">
        <w:rPr>
          <w:sz w:val="19"/>
          <w:szCs w:val="19"/>
        </w:rPr>
        <w:t xml:space="preserve"> (1985)</w:t>
      </w:r>
    </w:p>
    <w:p w14:paraId="7BA9066B"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Who's Who in Frontiers of Science and Technology</w:t>
      </w:r>
      <w:r w:rsidRPr="00024720">
        <w:rPr>
          <w:sz w:val="19"/>
          <w:szCs w:val="19"/>
        </w:rPr>
        <w:t xml:space="preserve"> (1985)</w:t>
      </w:r>
    </w:p>
    <w:p w14:paraId="1E683786"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Who's Who in Frontiers of Science and Technology</w:t>
      </w:r>
      <w:r w:rsidRPr="00024720">
        <w:rPr>
          <w:sz w:val="19"/>
          <w:szCs w:val="19"/>
        </w:rPr>
        <w:t xml:space="preserve"> (1984)</w:t>
      </w:r>
    </w:p>
    <w:p w14:paraId="1F26E4E0"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Who's Who in the South and Southwest</w:t>
      </w:r>
      <w:r w:rsidRPr="00024720">
        <w:rPr>
          <w:sz w:val="19"/>
          <w:szCs w:val="19"/>
        </w:rPr>
        <w:t xml:space="preserve"> (1982)</w:t>
      </w:r>
    </w:p>
    <w:p w14:paraId="32272D02" w14:textId="77777777" w:rsidR="0044276A" w:rsidRPr="00024720" w:rsidRDefault="0044276A" w:rsidP="00FB1342">
      <w:pPr>
        <w:pStyle w:val="ListParagraph"/>
        <w:numPr>
          <w:ilvl w:val="0"/>
          <w:numId w:val="12"/>
        </w:numPr>
        <w:jc w:val="both"/>
        <w:rPr>
          <w:sz w:val="19"/>
          <w:szCs w:val="19"/>
        </w:rPr>
      </w:pPr>
      <w:r w:rsidRPr="00024720">
        <w:rPr>
          <w:sz w:val="19"/>
          <w:szCs w:val="19"/>
        </w:rPr>
        <w:t>Gordon Research Award (1982)</w:t>
      </w:r>
    </w:p>
    <w:p w14:paraId="23F67215"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lastRenderedPageBreak/>
        <w:t xml:space="preserve">Humanitarian Award </w:t>
      </w:r>
      <w:r w:rsidRPr="00024720">
        <w:rPr>
          <w:rFonts w:ascii="Times New Roman" w:hAnsi="Times New Roman"/>
          <w:sz w:val="19"/>
          <w:szCs w:val="19"/>
        </w:rPr>
        <w:noBreakHyphen/>
        <w:t xml:space="preserve"> Columbian University (College</w:t>
      </w:r>
      <w:r w:rsidRPr="00024720">
        <w:rPr>
          <w:sz w:val="19"/>
          <w:szCs w:val="19"/>
        </w:rPr>
        <w:t xml:space="preserve"> </w:t>
      </w:r>
      <w:r w:rsidRPr="00024720">
        <w:rPr>
          <w:rFonts w:ascii="Times New Roman" w:hAnsi="Times New Roman"/>
          <w:sz w:val="19"/>
          <w:szCs w:val="19"/>
        </w:rPr>
        <w:t>of Pharmacy 20th Year Reunion)</w:t>
      </w:r>
      <w:r w:rsidRPr="00024720">
        <w:rPr>
          <w:sz w:val="19"/>
          <w:szCs w:val="19"/>
        </w:rPr>
        <w:t xml:space="preserve"> (1981)</w:t>
      </w:r>
    </w:p>
    <w:p w14:paraId="408346A0" w14:textId="77777777" w:rsidR="0044276A" w:rsidRPr="00024720" w:rsidRDefault="0044276A" w:rsidP="00FB1342">
      <w:pPr>
        <w:pStyle w:val="ListParagraph"/>
        <w:numPr>
          <w:ilvl w:val="0"/>
          <w:numId w:val="12"/>
        </w:numPr>
        <w:jc w:val="both"/>
        <w:rPr>
          <w:sz w:val="19"/>
          <w:szCs w:val="19"/>
        </w:rPr>
      </w:pPr>
      <w:r w:rsidRPr="00024720">
        <w:rPr>
          <w:sz w:val="19"/>
          <w:szCs w:val="19"/>
        </w:rPr>
        <w:t>Gordon Research Award (1979)</w:t>
      </w:r>
    </w:p>
    <w:p w14:paraId="07394E68"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American Men and Women in Science</w:t>
      </w:r>
      <w:r w:rsidRPr="00024720">
        <w:rPr>
          <w:sz w:val="19"/>
          <w:szCs w:val="19"/>
        </w:rPr>
        <w:t xml:space="preserve"> (1979 – 1986)</w:t>
      </w:r>
    </w:p>
    <w:p w14:paraId="3C819CEF"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Lions Club Speaking Service Award</w:t>
      </w:r>
      <w:r w:rsidRPr="00024720">
        <w:rPr>
          <w:sz w:val="19"/>
          <w:szCs w:val="19"/>
        </w:rPr>
        <w:t xml:space="preserve"> (1979)</w:t>
      </w:r>
    </w:p>
    <w:p w14:paraId="536E5CA8"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Certificate of Merit for Substance Abuse Service to the Community</w:t>
      </w:r>
      <w:r w:rsidRPr="00024720">
        <w:rPr>
          <w:sz w:val="19"/>
          <w:szCs w:val="19"/>
        </w:rPr>
        <w:t>, St. Mary’s University (1979)</w:t>
      </w:r>
    </w:p>
    <w:p w14:paraId="4BE57F15"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Citation of Honor, Alamo Area Council of Governments (AACOG)</w:t>
      </w:r>
      <w:r w:rsidRPr="00024720">
        <w:rPr>
          <w:sz w:val="19"/>
          <w:szCs w:val="19"/>
        </w:rPr>
        <w:t xml:space="preserve"> (1979)</w:t>
      </w:r>
    </w:p>
    <w:p w14:paraId="3E49319B"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Who's Who in the South and Southwest</w:t>
      </w:r>
      <w:r w:rsidRPr="00024720">
        <w:rPr>
          <w:sz w:val="19"/>
          <w:szCs w:val="19"/>
        </w:rPr>
        <w:t xml:space="preserve"> (1979)</w:t>
      </w:r>
    </w:p>
    <w:p w14:paraId="1900CD25"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National Free Clinic Council, Inc., Board of Directors, Southwest Region Representa</w:t>
      </w:r>
      <w:r w:rsidRPr="00024720">
        <w:rPr>
          <w:sz w:val="19"/>
          <w:szCs w:val="19"/>
        </w:rPr>
        <w:t>t</w:t>
      </w:r>
      <w:r w:rsidRPr="00024720">
        <w:rPr>
          <w:rFonts w:ascii="Times New Roman" w:hAnsi="Times New Roman"/>
          <w:sz w:val="19"/>
          <w:szCs w:val="19"/>
        </w:rPr>
        <w:t>ive</w:t>
      </w:r>
      <w:r w:rsidRPr="00024720">
        <w:rPr>
          <w:rFonts w:ascii="Times New Roman" w:hAnsi="Times New Roman"/>
          <w:sz w:val="19"/>
          <w:szCs w:val="19"/>
        </w:rPr>
        <w:tab/>
      </w:r>
      <w:r w:rsidRPr="00024720">
        <w:rPr>
          <w:sz w:val="19"/>
          <w:szCs w:val="19"/>
        </w:rPr>
        <w:t xml:space="preserve"> (1979)</w:t>
      </w:r>
    </w:p>
    <w:p w14:paraId="4ECAC302"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Career Teachers Award in Substance Abuse – NIDA</w:t>
      </w:r>
      <w:r w:rsidRPr="00024720">
        <w:rPr>
          <w:sz w:val="19"/>
          <w:szCs w:val="19"/>
        </w:rPr>
        <w:t xml:space="preserve"> (1977)</w:t>
      </w:r>
    </w:p>
    <w:p w14:paraId="53A7F0E7"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Personalities of the South, listed in Bicentennial Edition</w:t>
      </w:r>
      <w:r w:rsidRPr="00024720">
        <w:rPr>
          <w:sz w:val="19"/>
          <w:szCs w:val="19"/>
        </w:rPr>
        <w:t xml:space="preserve"> (1976)</w:t>
      </w:r>
    </w:p>
    <w:p w14:paraId="6CD1AB34"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Career Teachers Award in Substance Abuse – NIDA</w:t>
      </w:r>
      <w:r w:rsidRPr="00024720">
        <w:rPr>
          <w:sz w:val="19"/>
          <w:szCs w:val="19"/>
        </w:rPr>
        <w:t xml:space="preserve"> (1976)</w:t>
      </w:r>
    </w:p>
    <w:p w14:paraId="42A1C933"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Career Teachers Award in Substance Abuse – NIDA</w:t>
      </w:r>
      <w:r w:rsidRPr="00024720">
        <w:rPr>
          <w:sz w:val="19"/>
          <w:szCs w:val="19"/>
        </w:rPr>
        <w:t xml:space="preserve"> (1975)</w:t>
      </w:r>
    </w:p>
    <w:p w14:paraId="53B0852A"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Who's Who in the South and Southwest</w:t>
      </w:r>
      <w:r w:rsidRPr="00024720">
        <w:rPr>
          <w:sz w:val="19"/>
          <w:szCs w:val="19"/>
        </w:rPr>
        <w:t xml:space="preserve"> (1975)</w:t>
      </w:r>
    </w:p>
    <w:p w14:paraId="35F17BB8"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Career Teachers Award in Substance Abuse – NIDA</w:t>
      </w:r>
      <w:r w:rsidRPr="00024720">
        <w:rPr>
          <w:sz w:val="19"/>
          <w:szCs w:val="19"/>
        </w:rPr>
        <w:t xml:space="preserve"> (1974)</w:t>
      </w:r>
    </w:p>
    <w:p w14:paraId="0C24050F"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Intercontinental Biographical Association</w:t>
      </w:r>
      <w:r w:rsidRPr="00024720">
        <w:rPr>
          <w:sz w:val="19"/>
          <w:szCs w:val="19"/>
        </w:rPr>
        <w:t xml:space="preserve"> (1973)</w:t>
      </w:r>
    </w:p>
    <w:p w14:paraId="5CE2C14D"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Two</w:t>
      </w:r>
      <w:r w:rsidRPr="00024720">
        <w:rPr>
          <w:rFonts w:ascii="Times New Roman" w:hAnsi="Times New Roman"/>
          <w:sz w:val="19"/>
          <w:szCs w:val="19"/>
        </w:rPr>
        <w:noBreakHyphen/>
        <w:t>Thousand Men of Achievement, Listed</w:t>
      </w:r>
      <w:r w:rsidRPr="00024720">
        <w:rPr>
          <w:rFonts w:ascii="Times New Roman" w:hAnsi="Times New Roman"/>
          <w:sz w:val="19"/>
          <w:szCs w:val="19"/>
        </w:rPr>
        <w:tab/>
      </w:r>
      <w:r w:rsidRPr="00024720">
        <w:rPr>
          <w:sz w:val="19"/>
          <w:szCs w:val="19"/>
        </w:rPr>
        <w:t xml:space="preserve"> (1971 – 1972)</w:t>
      </w:r>
    </w:p>
    <w:p w14:paraId="021E914D"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National Association of Retail Druggist Citation of Honor</w:t>
      </w:r>
      <w:r w:rsidRPr="00024720">
        <w:rPr>
          <w:sz w:val="19"/>
          <w:szCs w:val="19"/>
        </w:rPr>
        <w:t xml:space="preserve"> (1970)</w:t>
      </w:r>
    </w:p>
    <w:p w14:paraId="69B8E0C8"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American Chemical Society Tour Speaker Plaque Award</w:t>
      </w:r>
      <w:r w:rsidRPr="00024720">
        <w:rPr>
          <w:sz w:val="19"/>
          <w:szCs w:val="19"/>
        </w:rPr>
        <w:t xml:space="preserve"> (1970)</w:t>
      </w:r>
    </w:p>
    <w:p w14:paraId="74944022"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Personalities of the South, Listed</w:t>
      </w:r>
      <w:r w:rsidRPr="00024720">
        <w:rPr>
          <w:sz w:val="19"/>
          <w:szCs w:val="19"/>
        </w:rPr>
        <w:t xml:space="preserve"> (1969)</w:t>
      </w:r>
    </w:p>
    <w:p w14:paraId="766D4345"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National Science Foundation Summer Fellowship Award, New York Medical College</w:t>
      </w:r>
      <w:r w:rsidRPr="00024720">
        <w:rPr>
          <w:sz w:val="19"/>
          <w:szCs w:val="19"/>
        </w:rPr>
        <w:t xml:space="preserve"> (1967)</w:t>
      </w:r>
    </w:p>
    <w:p w14:paraId="58BAB60F" w14:textId="77777777" w:rsidR="0044276A" w:rsidRPr="00024720" w:rsidRDefault="0044276A" w:rsidP="00FB1342">
      <w:pPr>
        <w:pStyle w:val="ListParagraph"/>
        <w:numPr>
          <w:ilvl w:val="0"/>
          <w:numId w:val="12"/>
        </w:numPr>
        <w:jc w:val="both"/>
        <w:rPr>
          <w:sz w:val="19"/>
          <w:szCs w:val="19"/>
        </w:rPr>
      </w:pPr>
      <w:r w:rsidRPr="00024720">
        <w:rPr>
          <w:rFonts w:ascii="Times New Roman" w:hAnsi="Times New Roman"/>
          <w:sz w:val="19"/>
          <w:szCs w:val="19"/>
        </w:rPr>
        <w:t>American Foundation for Pharmaceutical Education Fellow Award</w:t>
      </w:r>
      <w:r w:rsidRPr="00024720">
        <w:rPr>
          <w:sz w:val="19"/>
          <w:szCs w:val="19"/>
        </w:rPr>
        <w:t>. New York Medical College (1966 – 1968)</w:t>
      </w:r>
    </w:p>
    <w:p w14:paraId="0DE7515E" w14:textId="77777777" w:rsidR="0044276A" w:rsidRDefault="0044276A" w:rsidP="00FB1342">
      <w:pPr>
        <w:pStyle w:val="ListParagraph"/>
        <w:numPr>
          <w:ilvl w:val="0"/>
          <w:numId w:val="12"/>
        </w:numPr>
        <w:jc w:val="both"/>
        <w:rPr>
          <w:sz w:val="19"/>
          <w:szCs w:val="19"/>
        </w:rPr>
      </w:pPr>
      <w:r w:rsidRPr="00024720">
        <w:rPr>
          <w:rFonts w:ascii="Times New Roman" w:hAnsi="Times New Roman"/>
          <w:sz w:val="19"/>
          <w:szCs w:val="19"/>
        </w:rPr>
        <w:t>Bigelow Research Fellowship Award, Columbia University</w:t>
      </w:r>
      <w:r w:rsidRPr="00024720">
        <w:rPr>
          <w:sz w:val="19"/>
          <w:szCs w:val="19"/>
        </w:rPr>
        <w:t xml:space="preserve"> (1961)</w:t>
      </w:r>
    </w:p>
    <w:p w14:paraId="4900E34E" w14:textId="7D80FA6B" w:rsidR="00662B4D" w:rsidRDefault="0057482F" w:rsidP="00FB1342">
      <w:pPr>
        <w:pStyle w:val="ListParagraph"/>
        <w:numPr>
          <w:ilvl w:val="0"/>
          <w:numId w:val="12"/>
        </w:numPr>
        <w:jc w:val="both"/>
        <w:rPr>
          <w:sz w:val="19"/>
          <w:szCs w:val="19"/>
        </w:rPr>
      </w:pPr>
      <w:r>
        <w:rPr>
          <w:sz w:val="19"/>
          <w:szCs w:val="19"/>
        </w:rPr>
        <w:t xml:space="preserve">Elie Foundation -Lifetime Achievement Award 2024 </w:t>
      </w:r>
    </w:p>
    <w:p w14:paraId="5D3A4105" w14:textId="44456202" w:rsidR="0057482F" w:rsidRDefault="002D7EEC" w:rsidP="00FB1342">
      <w:pPr>
        <w:pStyle w:val="ListParagraph"/>
        <w:numPr>
          <w:ilvl w:val="0"/>
          <w:numId w:val="12"/>
        </w:numPr>
        <w:jc w:val="both"/>
        <w:rPr>
          <w:sz w:val="19"/>
          <w:szCs w:val="19"/>
        </w:rPr>
      </w:pPr>
      <w:r>
        <w:rPr>
          <w:sz w:val="19"/>
          <w:szCs w:val="19"/>
        </w:rPr>
        <w:t>Best Research Award – Neurology 2024</w:t>
      </w:r>
      <w:r w:rsidR="0057482F">
        <w:rPr>
          <w:sz w:val="19"/>
          <w:szCs w:val="19"/>
        </w:rPr>
        <w:t xml:space="preserve"> </w:t>
      </w:r>
    </w:p>
    <w:p w14:paraId="00AF9C90" w14:textId="3F9BEE7F" w:rsidR="00F93823" w:rsidRPr="00237558" w:rsidRDefault="0039123C" w:rsidP="00237558">
      <w:pPr>
        <w:pStyle w:val="ListParagraph"/>
        <w:numPr>
          <w:ilvl w:val="0"/>
          <w:numId w:val="12"/>
        </w:numPr>
        <w:jc w:val="both"/>
        <w:rPr>
          <w:sz w:val="19"/>
          <w:szCs w:val="19"/>
        </w:rPr>
      </w:pPr>
      <w:r>
        <w:rPr>
          <w:sz w:val="19"/>
          <w:szCs w:val="19"/>
        </w:rPr>
        <w:t xml:space="preserve">Stanford University To  2% </w:t>
      </w:r>
      <w:r w:rsidR="00BE53B5">
        <w:rPr>
          <w:sz w:val="19"/>
          <w:szCs w:val="19"/>
        </w:rPr>
        <w:t xml:space="preserve">World Best Scientist Award 2023 </w:t>
      </w:r>
    </w:p>
    <w:p w14:paraId="4E71F1E6" w14:textId="65A832BE" w:rsidR="00E15EE8" w:rsidRPr="00237558" w:rsidRDefault="00E15EE8" w:rsidP="00FB1342">
      <w:pPr>
        <w:pStyle w:val="ListParagraph"/>
        <w:numPr>
          <w:ilvl w:val="0"/>
          <w:numId w:val="12"/>
        </w:numPr>
        <w:jc w:val="both"/>
        <w:rPr>
          <w:sz w:val="19"/>
          <w:szCs w:val="19"/>
        </w:rPr>
      </w:pPr>
      <w:r>
        <w:rPr>
          <w:sz w:val="18"/>
          <w:szCs w:val="18"/>
        </w:rPr>
        <w:t>RG is over 97%, Research Interest is 99%, Genetic research interest by RG 98%</w:t>
      </w:r>
    </w:p>
    <w:p w14:paraId="4CA85861" w14:textId="77777777" w:rsidR="003B2473" w:rsidRPr="003B2473" w:rsidRDefault="00237558" w:rsidP="00FB1342">
      <w:pPr>
        <w:pStyle w:val="ListParagraph"/>
        <w:numPr>
          <w:ilvl w:val="0"/>
          <w:numId w:val="12"/>
        </w:numPr>
        <w:jc w:val="both"/>
        <w:rPr>
          <w:sz w:val="19"/>
          <w:szCs w:val="19"/>
        </w:rPr>
      </w:pPr>
      <w:r>
        <w:rPr>
          <w:sz w:val="18"/>
          <w:szCs w:val="18"/>
        </w:rPr>
        <w:t>RES.COM TOP</w:t>
      </w:r>
      <w:r w:rsidR="0001452E">
        <w:rPr>
          <w:sz w:val="18"/>
          <w:szCs w:val="18"/>
        </w:rPr>
        <w:t xml:space="preserve">  1 </w:t>
      </w:r>
      <w:r>
        <w:rPr>
          <w:sz w:val="18"/>
          <w:szCs w:val="18"/>
        </w:rPr>
        <w:t>% World Best Scientist</w:t>
      </w:r>
    </w:p>
    <w:p w14:paraId="22057143" w14:textId="58006970" w:rsidR="003B2473" w:rsidRPr="003B2473" w:rsidRDefault="003B2473" w:rsidP="00FB1342">
      <w:pPr>
        <w:pStyle w:val="ListParagraph"/>
        <w:numPr>
          <w:ilvl w:val="0"/>
          <w:numId w:val="12"/>
        </w:numPr>
        <w:jc w:val="both"/>
        <w:rPr>
          <w:sz w:val="19"/>
          <w:szCs w:val="19"/>
        </w:rPr>
      </w:pPr>
      <w:r>
        <w:rPr>
          <w:sz w:val="18"/>
          <w:szCs w:val="18"/>
        </w:rPr>
        <w:t>RG- Research Interest Score 8100  (2026)</w:t>
      </w:r>
    </w:p>
    <w:p w14:paraId="49ED8401" w14:textId="4D7599DB" w:rsidR="00237558" w:rsidRPr="003B2473" w:rsidRDefault="003B2473" w:rsidP="00FB1342">
      <w:pPr>
        <w:pStyle w:val="ListParagraph"/>
        <w:numPr>
          <w:ilvl w:val="0"/>
          <w:numId w:val="12"/>
        </w:numPr>
        <w:jc w:val="both"/>
        <w:rPr>
          <w:sz w:val="19"/>
          <w:szCs w:val="19"/>
        </w:rPr>
      </w:pPr>
      <w:r>
        <w:rPr>
          <w:sz w:val="18"/>
          <w:szCs w:val="18"/>
        </w:rPr>
        <w:t>H-index - 64</w:t>
      </w:r>
      <w:r w:rsidR="00237558">
        <w:rPr>
          <w:sz w:val="18"/>
          <w:szCs w:val="18"/>
        </w:rPr>
        <w:t xml:space="preserve"> </w:t>
      </w:r>
      <w:r>
        <w:rPr>
          <w:sz w:val="18"/>
          <w:szCs w:val="18"/>
        </w:rPr>
        <w:t>(2026)</w:t>
      </w:r>
    </w:p>
    <w:p w14:paraId="671CE11B" w14:textId="3ACEC5CF" w:rsidR="00650007" w:rsidRDefault="00650007" w:rsidP="009D1770">
      <w:pPr>
        <w:rPr>
          <w:rFonts w:asciiTheme="minorHAnsi" w:hAnsiTheme="minorHAnsi" w:cstheme="minorHAnsi"/>
          <w:i/>
          <w:iCs/>
          <w:sz w:val="19"/>
          <w:szCs w:val="19"/>
        </w:rPr>
      </w:pPr>
    </w:p>
    <w:p w14:paraId="66145605" w14:textId="41B62C46" w:rsidR="00B053F5" w:rsidRPr="002924A7" w:rsidRDefault="002924A7" w:rsidP="00B053F5">
      <w:pPr>
        <w:pStyle w:val="Heading1"/>
        <w:rPr>
          <w:rFonts w:asciiTheme="minorHAnsi" w:hAnsiTheme="minorHAnsi" w:cstheme="minorHAnsi"/>
          <w:szCs w:val="24"/>
        </w:rPr>
      </w:pPr>
      <w:r>
        <w:rPr>
          <w:rFonts w:asciiTheme="minorHAnsi" w:hAnsiTheme="minorHAnsi" w:cstheme="minorHAnsi"/>
          <w:szCs w:val="24"/>
        </w:rPr>
        <w:t>Research</w:t>
      </w:r>
    </w:p>
    <w:p w14:paraId="73FE7C3F" w14:textId="72CDA266" w:rsidR="00B053F5" w:rsidRDefault="00B053F5" w:rsidP="009D1770">
      <w:pPr>
        <w:rPr>
          <w:rFonts w:asciiTheme="minorHAnsi" w:hAnsiTheme="minorHAnsi" w:cstheme="minorHAnsi"/>
        </w:rPr>
      </w:pPr>
    </w:p>
    <w:p w14:paraId="79C5A6C5" w14:textId="77777777" w:rsidR="0096650F" w:rsidRPr="0096650F" w:rsidRDefault="0096650F" w:rsidP="0096650F">
      <w:pPr>
        <w:ind w:left="360"/>
        <w:contextualSpacing/>
        <w:rPr>
          <w:sz w:val="19"/>
          <w:szCs w:val="19"/>
        </w:rPr>
      </w:pPr>
    </w:p>
    <w:p w14:paraId="2E9BDC89"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General Chairman, Gordon Research Conference on Psychoneurogenetics (1996)</w:t>
      </w:r>
    </w:p>
    <w:p w14:paraId="2C684F1C"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Keynote Speaker </w:t>
      </w:r>
      <w:r w:rsidRPr="00261551">
        <w:rPr>
          <w:rFonts w:ascii="Times New Roman" w:hAnsi="Times New Roman"/>
          <w:sz w:val="19"/>
          <w:szCs w:val="19"/>
        </w:rPr>
        <w:noBreakHyphen/>
        <w:t xml:space="preserve"> "Designer Drugs."  (Dallas, TX) (1986)</w:t>
      </w:r>
    </w:p>
    <w:p w14:paraId="38AFA8C2" w14:textId="66D7C270"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Grand Rounds </w:t>
      </w:r>
      <w:r w:rsidRPr="00261551">
        <w:rPr>
          <w:rFonts w:ascii="Times New Roman" w:hAnsi="Times New Roman"/>
          <w:sz w:val="19"/>
          <w:szCs w:val="19"/>
        </w:rPr>
        <w:noBreakHyphen/>
        <w:t xml:space="preserve"> "Novel Neurochemical Approach to Alcoholism.", The University of Texas Health Science Center, Department of Psychiatry, </w:t>
      </w:r>
      <w:r w:rsidRPr="00261551">
        <w:rPr>
          <w:rFonts w:ascii="Times New Roman" w:hAnsi="Times New Roman"/>
          <w:i/>
          <w:sz w:val="19"/>
          <w:szCs w:val="19"/>
        </w:rPr>
        <w:t xml:space="preserve">(Dallas, </w:t>
      </w:r>
      <w:r w:rsidR="00501096" w:rsidRPr="00261551">
        <w:rPr>
          <w:rFonts w:ascii="Times New Roman" w:hAnsi="Times New Roman"/>
          <w:i/>
          <w:sz w:val="19"/>
          <w:szCs w:val="19"/>
        </w:rPr>
        <w:t>TX)</w:t>
      </w:r>
      <w:r w:rsidR="00501096" w:rsidRPr="00261551">
        <w:rPr>
          <w:rFonts w:ascii="Times New Roman" w:hAnsi="Times New Roman"/>
          <w:sz w:val="19"/>
          <w:szCs w:val="19"/>
        </w:rPr>
        <w:t xml:space="preserve"> </w:t>
      </w:r>
      <w:r w:rsidR="00501096">
        <w:rPr>
          <w:rFonts w:ascii="Times New Roman" w:hAnsi="Times New Roman"/>
          <w:sz w:val="19"/>
          <w:szCs w:val="19"/>
        </w:rPr>
        <w:t>(</w:t>
      </w:r>
      <w:r w:rsidRPr="00261551">
        <w:rPr>
          <w:rFonts w:ascii="Times New Roman" w:hAnsi="Times New Roman"/>
          <w:sz w:val="19"/>
          <w:szCs w:val="19"/>
        </w:rPr>
        <w:t>1986)</w:t>
      </w:r>
    </w:p>
    <w:p w14:paraId="45E9EE2C" w14:textId="77777777" w:rsidR="0096650F" w:rsidRPr="00261551" w:rsidRDefault="0096650F" w:rsidP="00FB1342">
      <w:pPr>
        <w:pStyle w:val="ListParagraph"/>
        <w:numPr>
          <w:ilvl w:val="0"/>
          <w:numId w:val="13"/>
        </w:numPr>
        <w:jc w:val="both"/>
        <w:rPr>
          <w:rFonts w:ascii="Times New Roman" w:hAnsi="Times New Roman"/>
          <w:iCs/>
          <w:sz w:val="19"/>
          <w:szCs w:val="19"/>
        </w:rPr>
      </w:pPr>
      <w:r w:rsidRPr="00261551">
        <w:rPr>
          <w:rFonts w:ascii="Times New Roman" w:hAnsi="Times New Roman"/>
          <w:sz w:val="19"/>
          <w:szCs w:val="19"/>
        </w:rPr>
        <w:t xml:space="preserve">Grand Rounds </w:t>
      </w:r>
      <w:r w:rsidRPr="00261551">
        <w:rPr>
          <w:rFonts w:ascii="Times New Roman" w:hAnsi="Times New Roman"/>
          <w:sz w:val="19"/>
          <w:szCs w:val="19"/>
        </w:rPr>
        <w:noBreakHyphen/>
        <w:t xml:space="preserve"> “Alcoholism: Searching the Solution.", University of Arkansas, College of Medicine, Department of Psychiatry, </w:t>
      </w:r>
      <w:r w:rsidRPr="00261551">
        <w:rPr>
          <w:rFonts w:ascii="Times New Roman" w:hAnsi="Times New Roman"/>
          <w:i/>
          <w:sz w:val="19"/>
          <w:szCs w:val="19"/>
        </w:rPr>
        <w:t xml:space="preserve">(Little Rock, AK) </w:t>
      </w:r>
      <w:r w:rsidRPr="00261551">
        <w:rPr>
          <w:rFonts w:ascii="Times New Roman" w:hAnsi="Times New Roman"/>
          <w:iCs/>
          <w:sz w:val="19"/>
          <w:szCs w:val="19"/>
        </w:rPr>
        <w:t>(1985)</w:t>
      </w:r>
    </w:p>
    <w:p w14:paraId="3A62E3B4"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Scientific Leader </w:t>
      </w:r>
      <w:r w:rsidRPr="00261551">
        <w:rPr>
          <w:rFonts w:ascii="Times New Roman" w:hAnsi="Times New Roman"/>
          <w:sz w:val="19"/>
          <w:szCs w:val="19"/>
        </w:rPr>
        <w:noBreakHyphen/>
        <w:t>U.S. Exchange Tour of China, Association for Science and Technology – Sponsor (China) (1986)</w:t>
      </w:r>
    </w:p>
    <w:p w14:paraId="7EC6426F" w14:textId="77777777" w:rsidR="0096650F" w:rsidRPr="00261551" w:rsidRDefault="0096650F" w:rsidP="00FB1342">
      <w:pPr>
        <w:pStyle w:val="ListParagraph"/>
        <w:numPr>
          <w:ilvl w:val="0"/>
          <w:numId w:val="13"/>
        </w:numPr>
        <w:jc w:val="both"/>
        <w:rPr>
          <w:rFonts w:ascii="Times New Roman" w:hAnsi="Times New Roman"/>
          <w:iCs/>
          <w:sz w:val="19"/>
          <w:szCs w:val="19"/>
        </w:rPr>
      </w:pPr>
      <w:r w:rsidRPr="00261551">
        <w:rPr>
          <w:rFonts w:ascii="Times New Roman" w:hAnsi="Times New Roman"/>
          <w:sz w:val="19"/>
          <w:szCs w:val="19"/>
        </w:rPr>
        <w:t xml:space="preserve">Presenter </w:t>
      </w:r>
      <w:r w:rsidRPr="00261551">
        <w:rPr>
          <w:rFonts w:ascii="Times New Roman" w:hAnsi="Times New Roman"/>
          <w:sz w:val="19"/>
          <w:szCs w:val="19"/>
        </w:rPr>
        <w:noBreakHyphen/>
        <w:t xml:space="preserve"> "Alcoholism </w:t>
      </w:r>
      <w:r w:rsidRPr="00261551">
        <w:rPr>
          <w:rFonts w:ascii="Times New Roman" w:hAnsi="Times New Roman"/>
          <w:sz w:val="19"/>
          <w:szCs w:val="19"/>
        </w:rPr>
        <w:noBreakHyphen/>
        <w:t xml:space="preserve"> A Genotypic Disease.”, First World Congress on Drug and Alcohol Abuse </w:t>
      </w:r>
      <w:r w:rsidRPr="00261551">
        <w:rPr>
          <w:rFonts w:ascii="Times New Roman" w:hAnsi="Times New Roman"/>
          <w:i/>
          <w:sz w:val="19"/>
          <w:szCs w:val="19"/>
        </w:rPr>
        <w:t xml:space="preserve">(Tel Aviv, Israel) </w:t>
      </w:r>
      <w:r w:rsidRPr="00261551">
        <w:rPr>
          <w:rFonts w:ascii="Times New Roman" w:hAnsi="Times New Roman"/>
          <w:iCs/>
          <w:sz w:val="19"/>
          <w:szCs w:val="19"/>
        </w:rPr>
        <w:t>(1985)</w:t>
      </w:r>
    </w:p>
    <w:p w14:paraId="16EF988F" w14:textId="77777777" w:rsidR="0096650F" w:rsidRPr="00261551" w:rsidRDefault="0096650F" w:rsidP="00FB1342">
      <w:pPr>
        <w:pStyle w:val="ListParagraph"/>
        <w:numPr>
          <w:ilvl w:val="0"/>
          <w:numId w:val="13"/>
        </w:numPr>
        <w:jc w:val="both"/>
        <w:rPr>
          <w:rFonts w:ascii="Times New Roman" w:hAnsi="Times New Roman"/>
          <w:iCs/>
          <w:sz w:val="19"/>
          <w:szCs w:val="19"/>
        </w:rPr>
      </w:pPr>
      <w:r w:rsidRPr="00261551">
        <w:rPr>
          <w:rFonts w:ascii="Times New Roman" w:hAnsi="Times New Roman"/>
          <w:sz w:val="19"/>
          <w:szCs w:val="19"/>
        </w:rPr>
        <w:t xml:space="preserve">Invited Lecturer </w:t>
      </w:r>
      <w:r w:rsidRPr="00261551">
        <w:rPr>
          <w:rFonts w:ascii="Times New Roman" w:hAnsi="Times New Roman"/>
          <w:sz w:val="19"/>
          <w:szCs w:val="19"/>
        </w:rPr>
        <w:noBreakHyphen/>
        <w:t xml:space="preserve"> "Biogenetics of Alcoholism.", Friends Hospital </w:t>
      </w:r>
      <w:r w:rsidRPr="00261551">
        <w:rPr>
          <w:rFonts w:ascii="Times New Roman" w:hAnsi="Times New Roman"/>
          <w:i/>
          <w:sz w:val="19"/>
          <w:szCs w:val="19"/>
        </w:rPr>
        <w:t>(Philadelphia, PA)</w:t>
      </w:r>
      <w:r w:rsidRPr="00261551">
        <w:rPr>
          <w:rFonts w:ascii="Times New Roman" w:hAnsi="Times New Roman"/>
          <w:iCs/>
          <w:sz w:val="19"/>
          <w:szCs w:val="19"/>
        </w:rPr>
        <w:t xml:space="preserve"> (1985)</w:t>
      </w:r>
    </w:p>
    <w:p w14:paraId="00BC5FB9" w14:textId="77777777" w:rsidR="0096650F" w:rsidRPr="00261551" w:rsidRDefault="0096650F" w:rsidP="00FB1342">
      <w:pPr>
        <w:pStyle w:val="ListParagraph"/>
        <w:numPr>
          <w:ilvl w:val="0"/>
          <w:numId w:val="13"/>
        </w:numPr>
        <w:jc w:val="both"/>
        <w:rPr>
          <w:rFonts w:ascii="Times New Roman" w:hAnsi="Times New Roman"/>
          <w:iCs/>
          <w:sz w:val="19"/>
          <w:szCs w:val="19"/>
        </w:rPr>
      </w:pPr>
      <w:r w:rsidRPr="00261551">
        <w:rPr>
          <w:rFonts w:ascii="Times New Roman" w:hAnsi="Times New Roman"/>
          <w:sz w:val="19"/>
          <w:szCs w:val="19"/>
        </w:rPr>
        <w:t xml:space="preserve">Symposia Presenter </w:t>
      </w:r>
      <w:r w:rsidRPr="00261551">
        <w:rPr>
          <w:rFonts w:ascii="Times New Roman" w:hAnsi="Times New Roman"/>
          <w:sz w:val="19"/>
          <w:szCs w:val="19"/>
        </w:rPr>
        <w:noBreakHyphen/>
        <w:t xml:space="preserve"> "Animal and Human Evidence for the Genotype Theory in Alcohol Seeking Behavior.", International IV World Congress on Biological Psychiatry</w:t>
      </w:r>
      <w:r w:rsidRPr="00261551">
        <w:rPr>
          <w:rFonts w:ascii="Times New Roman" w:hAnsi="Times New Roman"/>
          <w:i/>
          <w:sz w:val="19"/>
          <w:szCs w:val="19"/>
        </w:rPr>
        <w:t xml:space="preserve"> (Philadelphia, PA) </w:t>
      </w:r>
      <w:r w:rsidRPr="00261551">
        <w:rPr>
          <w:rFonts w:ascii="Times New Roman" w:hAnsi="Times New Roman"/>
          <w:iCs/>
          <w:sz w:val="19"/>
          <w:szCs w:val="19"/>
        </w:rPr>
        <w:t>(1985)</w:t>
      </w:r>
    </w:p>
    <w:p w14:paraId="55B0F168" w14:textId="77777777" w:rsidR="0096650F" w:rsidRPr="00261551" w:rsidRDefault="0096650F" w:rsidP="00FB1342">
      <w:pPr>
        <w:pStyle w:val="ListParagraph"/>
        <w:numPr>
          <w:ilvl w:val="0"/>
          <w:numId w:val="13"/>
        </w:numPr>
        <w:jc w:val="both"/>
        <w:rPr>
          <w:rFonts w:ascii="Times New Roman" w:hAnsi="Times New Roman"/>
          <w:iCs/>
          <w:sz w:val="19"/>
          <w:szCs w:val="19"/>
        </w:rPr>
      </w:pPr>
      <w:r w:rsidRPr="00261551">
        <w:rPr>
          <w:rFonts w:ascii="Times New Roman" w:hAnsi="Times New Roman"/>
          <w:sz w:val="19"/>
          <w:szCs w:val="19"/>
        </w:rPr>
        <w:t xml:space="preserve">Workshop Presenter </w:t>
      </w:r>
      <w:r w:rsidRPr="00261551">
        <w:rPr>
          <w:rFonts w:ascii="Times New Roman" w:hAnsi="Times New Roman"/>
          <w:sz w:val="19"/>
          <w:szCs w:val="19"/>
        </w:rPr>
        <w:noBreakHyphen/>
        <w:t xml:space="preserve"> "Alcoholism:  Research into Biogenetics and Cure.", Texas Commission on Alcoholism, Summer Alcohol Studies Institute (</w:t>
      </w:r>
      <w:r w:rsidRPr="00261551">
        <w:rPr>
          <w:rFonts w:ascii="Times New Roman" w:hAnsi="Times New Roman"/>
          <w:i/>
          <w:sz w:val="19"/>
          <w:szCs w:val="19"/>
        </w:rPr>
        <w:t xml:space="preserve">Austin, TX) </w:t>
      </w:r>
      <w:r w:rsidRPr="00261551">
        <w:rPr>
          <w:rFonts w:ascii="Times New Roman" w:hAnsi="Times New Roman"/>
          <w:iCs/>
          <w:sz w:val="19"/>
          <w:szCs w:val="19"/>
        </w:rPr>
        <w:t>(1985)</w:t>
      </w:r>
    </w:p>
    <w:p w14:paraId="0029FB47"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lastRenderedPageBreak/>
        <w:t xml:space="preserve">Keynote Speaker </w:t>
      </w:r>
      <w:r w:rsidRPr="00261551">
        <w:rPr>
          <w:rFonts w:ascii="Times New Roman" w:hAnsi="Times New Roman"/>
          <w:sz w:val="19"/>
          <w:szCs w:val="19"/>
        </w:rPr>
        <w:noBreakHyphen/>
        <w:t xml:space="preserve"> "Genotype Theory of Alcohol Seeking Behavior."  </w:t>
      </w:r>
      <w:r w:rsidRPr="00261551">
        <w:rPr>
          <w:rFonts w:ascii="Times New Roman" w:hAnsi="Times New Roman"/>
          <w:i/>
          <w:sz w:val="19"/>
          <w:szCs w:val="19"/>
        </w:rPr>
        <w:t>(San Francisco, CA)</w:t>
      </w:r>
      <w:r w:rsidRPr="00261551">
        <w:rPr>
          <w:rFonts w:ascii="Times New Roman" w:hAnsi="Times New Roman"/>
          <w:sz w:val="19"/>
          <w:szCs w:val="19"/>
        </w:rPr>
        <w:t xml:space="preserve"> (1985)</w:t>
      </w:r>
    </w:p>
    <w:p w14:paraId="65997F39"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Scientific Leader of Delegation to Union of the Soviet Union Socialist Republic, U.S. Professional Seminars, Inc. on "Addictions," (</w:t>
      </w:r>
      <w:r w:rsidRPr="00261551">
        <w:rPr>
          <w:rFonts w:ascii="Times New Roman" w:hAnsi="Times New Roman"/>
          <w:i/>
          <w:iCs/>
          <w:sz w:val="19"/>
          <w:szCs w:val="19"/>
        </w:rPr>
        <w:t xml:space="preserve">Russia) </w:t>
      </w:r>
      <w:r w:rsidRPr="00261551">
        <w:rPr>
          <w:rFonts w:ascii="Times New Roman" w:hAnsi="Times New Roman"/>
          <w:sz w:val="19"/>
          <w:szCs w:val="19"/>
        </w:rPr>
        <w:t>(1984)</w:t>
      </w:r>
    </w:p>
    <w:p w14:paraId="4CB2A2E5" w14:textId="3C32ACE9"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General Chairman, Gordon Research Conference on Alcoho</w:t>
      </w:r>
      <w:r w:rsidR="0029714B">
        <w:rPr>
          <w:rFonts w:ascii="Times New Roman" w:hAnsi="Times New Roman"/>
          <w:sz w:val="19"/>
          <w:szCs w:val="19"/>
        </w:rPr>
        <w:t xml:space="preserve">l </w:t>
      </w:r>
      <w:r w:rsidRPr="00261551">
        <w:rPr>
          <w:rFonts w:ascii="Times New Roman" w:hAnsi="Times New Roman"/>
          <w:sz w:val="19"/>
          <w:szCs w:val="19"/>
        </w:rPr>
        <w:t>(1982)</w:t>
      </w:r>
    </w:p>
    <w:p w14:paraId="7C2016B6"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Chairman, Pharmacology Alcohol Sessions </w:t>
      </w:r>
      <w:r w:rsidRPr="00261551">
        <w:rPr>
          <w:rFonts w:ascii="Times New Roman" w:hAnsi="Times New Roman"/>
          <w:sz w:val="19"/>
          <w:szCs w:val="19"/>
        </w:rPr>
        <w:noBreakHyphen/>
        <w:t xml:space="preserve"> Federation meetings </w:t>
      </w:r>
      <w:r w:rsidRPr="00261551">
        <w:rPr>
          <w:rFonts w:ascii="Times New Roman" w:hAnsi="Times New Roman"/>
          <w:i/>
          <w:sz w:val="19"/>
          <w:szCs w:val="19"/>
        </w:rPr>
        <w:t>(Dallas, TX)</w:t>
      </w:r>
      <w:r w:rsidRPr="00261551">
        <w:rPr>
          <w:rFonts w:ascii="Times New Roman" w:hAnsi="Times New Roman"/>
          <w:sz w:val="19"/>
          <w:szCs w:val="19"/>
        </w:rPr>
        <w:t xml:space="preserve"> (1979)</w:t>
      </w:r>
    </w:p>
    <w:p w14:paraId="7614370E"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Chairman, International Congress of Neurotoxicology, "The Biological Basis for Alcoholism" </w:t>
      </w:r>
      <w:r w:rsidRPr="00261551">
        <w:rPr>
          <w:rFonts w:ascii="Times New Roman" w:hAnsi="Times New Roman"/>
          <w:i/>
          <w:sz w:val="19"/>
          <w:szCs w:val="19"/>
        </w:rPr>
        <w:t>(Varese, Italy)</w:t>
      </w:r>
      <w:r w:rsidRPr="00261551">
        <w:rPr>
          <w:rFonts w:ascii="Times New Roman" w:hAnsi="Times New Roman"/>
          <w:sz w:val="19"/>
          <w:szCs w:val="19"/>
        </w:rPr>
        <w:t xml:space="preserve"> (1979)</w:t>
      </w:r>
    </w:p>
    <w:p w14:paraId="00910681" w14:textId="7BCECC96"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General Chairman, Gordon Research Conference on Alcohol (1979)</w:t>
      </w:r>
    </w:p>
    <w:p w14:paraId="56B3446D"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National Chairperson, Pharmacology and Research Task Force, National Drug Abuse Conference (1978)</w:t>
      </w:r>
    </w:p>
    <w:p w14:paraId="3654E0F7" w14:textId="4CA3CFC0"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Task Force Me</w:t>
      </w:r>
      <w:r w:rsidR="00542E65">
        <w:rPr>
          <w:rFonts w:ascii="Times New Roman" w:hAnsi="Times New Roman"/>
          <w:sz w:val="19"/>
          <w:szCs w:val="19"/>
        </w:rPr>
        <w:t>m</w:t>
      </w:r>
      <w:r w:rsidRPr="00261551">
        <w:rPr>
          <w:rFonts w:ascii="Times New Roman" w:hAnsi="Times New Roman"/>
          <w:sz w:val="19"/>
          <w:szCs w:val="19"/>
        </w:rPr>
        <w:t>ber, Psychiatry Task Force &amp; Research Task Force, National Drug Abuse Conference</w:t>
      </w:r>
    </w:p>
    <w:p w14:paraId="71474117"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i/>
          <w:sz w:val="19"/>
          <w:szCs w:val="19"/>
        </w:rPr>
        <w:t>(San Francisco, CA) (</w:t>
      </w:r>
      <w:r w:rsidRPr="00261551">
        <w:rPr>
          <w:rFonts w:ascii="Times New Roman" w:hAnsi="Times New Roman"/>
          <w:sz w:val="19"/>
          <w:szCs w:val="19"/>
        </w:rPr>
        <w:t>1977)</w:t>
      </w:r>
    </w:p>
    <w:p w14:paraId="5598F5A2"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Chairman, Marijuana Session, National Drug Abuse Conference </w:t>
      </w:r>
      <w:r w:rsidRPr="00261551">
        <w:rPr>
          <w:rFonts w:ascii="Times New Roman" w:hAnsi="Times New Roman"/>
          <w:i/>
          <w:sz w:val="19"/>
          <w:szCs w:val="19"/>
        </w:rPr>
        <w:t>(San Francisco, CA)</w:t>
      </w:r>
      <w:r w:rsidRPr="00261551">
        <w:rPr>
          <w:rFonts w:ascii="Times New Roman" w:hAnsi="Times New Roman"/>
          <w:sz w:val="19"/>
          <w:szCs w:val="19"/>
        </w:rPr>
        <w:t xml:space="preserve"> (1977)</w:t>
      </w:r>
    </w:p>
    <w:p w14:paraId="68141F71"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 xml:space="preserve">Chairman, Alcohol Session, ASPET Meeting </w:t>
      </w:r>
      <w:r w:rsidRPr="00261551">
        <w:rPr>
          <w:rFonts w:ascii="Times New Roman" w:hAnsi="Times New Roman"/>
          <w:i/>
          <w:sz w:val="19"/>
          <w:szCs w:val="19"/>
        </w:rPr>
        <w:t>(Columbus, OH) (</w:t>
      </w:r>
      <w:r w:rsidRPr="00261551">
        <w:rPr>
          <w:rFonts w:ascii="Times New Roman" w:hAnsi="Times New Roman"/>
          <w:sz w:val="19"/>
          <w:szCs w:val="19"/>
        </w:rPr>
        <w:t>1977)</w:t>
      </w:r>
    </w:p>
    <w:p w14:paraId="670718DA"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Guest Speaker, Seventh Technical Review on Drug Interaction; National Institute on Drug Abuse (</w:t>
      </w:r>
      <w:r w:rsidRPr="00261551">
        <w:rPr>
          <w:rFonts w:ascii="Times New Roman" w:hAnsi="Times New Roman"/>
          <w:i/>
          <w:sz w:val="19"/>
          <w:szCs w:val="19"/>
        </w:rPr>
        <w:t>Washington, D.C)</w:t>
      </w:r>
      <w:r w:rsidRPr="00261551">
        <w:rPr>
          <w:rFonts w:ascii="Times New Roman" w:hAnsi="Times New Roman"/>
          <w:sz w:val="19"/>
          <w:szCs w:val="19"/>
        </w:rPr>
        <w:t>. (1976)</w:t>
      </w:r>
    </w:p>
    <w:p w14:paraId="16514521" w14:textId="77777777" w:rsidR="0096650F" w:rsidRPr="00261551" w:rsidRDefault="0096650F" w:rsidP="00FB1342">
      <w:pPr>
        <w:pStyle w:val="ListParagraph"/>
        <w:numPr>
          <w:ilvl w:val="0"/>
          <w:numId w:val="13"/>
        </w:numPr>
        <w:jc w:val="both"/>
        <w:rPr>
          <w:rFonts w:ascii="Times New Roman" w:hAnsi="Times New Roman"/>
          <w:sz w:val="19"/>
          <w:szCs w:val="19"/>
        </w:rPr>
      </w:pPr>
      <w:r w:rsidRPr="00261551">
        <w:rPr>
          <w:rFonts w:ascii="Times New Roman" w:hAnsi="Times New Roman"/>
          <w:sz w:val="19"/>
          <w:szCs w:val="19"/>
        </w:rPr>
        <w:t>Chairman, Behavioral Pharmacology, Session at ASPET Meeting</w:t>
      </w:r>
      <w:r w:rsidRPr="00261551">
        <w:rPr>
          <w:rFonts w:ascii="Times New Roman" w:hAnsi="Times New Roman"/>
          <w:i/>
          <w:sz w:val="19"/>
          <w:szCs w:val="19"/>
        </w:rPr>
        <w:t xml:space="preserve"> (Montreal, Canada)</w:t>
      </w:r>
      <w:r w:rsidRPr="00261551">
        <w:rPr>
          <w:rFonts w:ascii="Times New Roman" w:hAnsi="Times New Roman"/>
          <w:sz w:val="19"/>
          <w:szCs w:val="19"/>
        </w:rPr>
        <w:t xml:space="preserve"> (1974)</w:t>
      </w:r>
    </w:p>
    <w:p w14:paraId="46D5C5F9" w14:textId="77777777" w:rsidR="0096650F" w:rsidRPr="00261551" w:rsidRDefault="0096650F" w:rsidP="0096650F">
      <w:pPr>
        <w:ind w:left="360"/>
        <w:jc w:val="both"/>
        <w:rPr>
          <w:sz w:val="19"/>
          <w:szCs w:val="19"/>
        </w:rPr>
      </w:pPr>
    </w:p>
    <w:p w14:paraId="1218CA23" w14:textId="77777777" w:rsidR="0096650F" w:rsidRPr="00261551" w:rsidRDefault="0096650F" w:rsidP="0096650F">
      <w:pPr>
        <w:ind w:left="360"/>
        <w:jc w:val="both"/>
        <w:rPr>
          <w:b/>
          <w:bCs/>
          <w:sz w:val="19"/>
          <w:szCs w:val="19"/>
        </w:rPr>
      </w:pPr>
      <w:r w:rsidRPr="00261551">
        <w:rPr>
          <w:b/>
          <w:bCs/>
          <w:sz w:val="19"/>
          <w:szCs w:val="19"/>
        </w:rPr>
        <w:t>North Texas Psychiatric Society</w:t>
      </w:r>
    </w:p>
    <w:p w14:paraId="5C0F4AAC" w14:textId="77777777" w:rsidR="0096650F" w:rsidRPr="00261551" w:rsidRDefault="0096650F" w:rsidP="0096650F">
      <w:pPr>
        <w:ind w:left="360"/>
        <w:jc w:val="both"/>
        <w:rPr>
          <w:b/>
          <w:bCs/>
          <w:sz w:val="19"/>
          <w:szCs w:val="19"/>
        </w:rPr>
      </w:pPr>
    </w:p>
    <w:p w14:paraId="51B09DE5" w14:textId="77777777" w:rsidR="0096650F" w:rsidRPr="00261551" w:rsidRDefault="0096650F" w:rsidP="00FB1342">
      <w:pPr>
        <w:pStyle w:val="ListParagraph"/>
        <w:numPr>
          <w:ilvl w:val="0"/>
          <w:numId w:val="14"/>
        </w:numPr>
        <w:jc w:val="both"/>
        <w:rPr>
          <w:rFonts w:ascii="Times New Roman" w:hAnsi="Times New Roman"/>
          <w:iCs/>
          <w:sz w:val="19"/>
          <w:szCs w:val="19"/>
        </w:rPr>
      </w:pPr>
      <w:r w:rsidRPr="00261551">
        <w:rPr>
          <w:rFonts w:ascii="Times New Roman" w:hAnsi="Times New Roman"/>
          <w:sz w:val="19"/>
          <w:szCs w:val="19"/>
        </w:rPr>
        <w:t xml:space="preserve">Scientific presentation </w:t>
      </w:r>
      <w:r w:rsidRPr="00261551">
        <w:rPr>
          <w:rFonts w:ascii="Times New Roman" w:hAnsi="Times New Roman"/>
          <w:sz w:val="19"/>
          <w:szCs w:val="19"/>
        </w:rPr>
        <w:noBreakHyphen/>
        <w:t xml:space="preserve"> Institute of Clinical Research of Montreal </w:t>
      </w:r>
      <w:r w:rsidRPr="00261551">
        <w:rPr>
          <w:rFonts w:ascii="Times New Roman" w:hAnsi="Times New Roman"/>
          <w:i/>
          <w:sz w:val="19"/>
          <w:szCs w:val="19"/>
        </w:rPr>
        <w:t xml:space="preserve">(Canada) </w:t>
      </w:r>
      <w:r w:rsidRPr="00261551">
        <w:rPr>
          <w:rFonts w:ascii="Times New Roman" w:hAnsi="Times New Roman"/>
          <w:iCs/>
          <w:sz w:val="19"/>
          <w:szCs w:val="19"/>
        </w:rPr>
        <w:t>(1987)</w:t>
      </w:r>
    </w:p>
    <w:p w14:paraId="7FA64C3B" w14:textId="77777777" w:rsidR="0096650F" w:rsidRPr="00261551" w:rsidRDefault="0096650F" w:rsidP="00FB1342">
      <w:pPr>
        <w:pStyle w:val="ListParagraph"/>
        <w:numPr>
          <w:ilvl w:val="0"/>
          <w:numId w:val="14"/>
        </w:numPr>
        <w:jc w:val="both"/>
        <w:rPr>
          <w:rFonts w:ascii="Times New Roman" w:hAnsi="Times New Roman"/>
          <w:iCs/>
          <w:sz w:val="19"/>
          <w:szCs w:val="19"/>
        </w:rPr>
      </w:pPr>
      <w:r w:rsidRPr="00261551">
        <w:rPr>
          <w:rFonts w:ascii="Times New Roman" w:hAnsi="Times New Roman"/>
          <w:sz w:val="19"/>
          <w:szCs w:val="19"/>
        </w:rPr>
        <w:t xml:space="preserve">Seminar </w:t>
      </w:r>
      <w:r w:rsidRPr="00261551">
        <w:rPr>
          <w:rFonts w:ascii="Times New Roman" w:hAnsi="Times New Roman"/>
          <w:sz w:val="19"/>
          <w:szCs w:val="19"/>
        </w:rPr>
        <w:noBreakHyphen/>
        <w:t xml:space="preserve"> Douglas Hospital Research Centre </w:t>
      </w:r>
      <w:r w:rsidRPr="00261551">
        <w:rPr>
          <w:rFonts w:ascii="Times New Roman" w:hAnsi="Times New Roman"/>
          <w:i/>
          <w:sz w:val="19"/>
          <w:szCs w:val="19"/>
        </w:rPr>
        <w:t xml:space="preserve">(Montreal, Canada) </w:t>
      </w:r>
      <w:r w:rsidRPr="00261551">
        <w:rPr>
          <w:rFonts w:ascii="Times New Roman" w:hAnsi="Times New Roman"/>
          <w:iCs/>
          <w:sz w:val="19"/>
          <w:szCs w:val="19"/>
        </w:rPr>
        <w:t>(1987)</w:t>
      </w:r>
    </w:p>
    <w:p w14:paraId="29C75ECF" w14:textId="77777777" w:rsidR="0096650F" w:rsidRPr="00261551" w:rsidRDefault="0096650F" w:rsidP="00FB1342">
      <w:pPr>
        <w:pStyle w:val="ListParagraph"/>
        <w:numPr>
          <w:ilvl w:val="0"/>
          <w:numId w:val="14"/>
        </w:numPr>
        <w:jc w:val="both"/>
        <w:rPr>
          <w:rFonts w:ascii="Times New Roman" w:hAnsi="Times New Roman"/>
          <w:b/>
          <w:bCs/>
          <w:iCs/>
          <w:sz w:val="19"/>
          <w:szCs w:val="19"/>
        </w:rPr>
      </w:pPr>
      <w:r w:rsidRPr="00261551">
        <w:rPr>
          <w:rFonts w:ascii="Times New Roman" w:hAnsi="Times New Roman"/>
          <w:sz w:val="19"/>
          <w:szCs w:val="19"/>
        </w:rPr>
        <w:t xml:space="preserve">Seminar </w:t>
      </w:r>
      <w:r w:rsidRPr="00261551">
        <w:rPr>
          <w:rFonts w:ascii="Times New Roman" w:hAnsi="Times New Roman"/>
          <w:sz w:val="19"/>
          <w:szCs w:val="19"/>
        </w:rPr>
        <w:noBreakHyphen/>
        <w:t xml:space="preserve"> Addiction Research Foundation </w:t>
      </w:r>
      <w:r w:rsidRPr="00261551">
        <w:rPr>
          <w:rFonts w:ascii="Times New Roman" w:hAnsi="Times New Roman"/>
          <w:i/>
          <w:sz w:val="19"/>
          <w:szCs w:val="19"/>
        </w:rPr>
        <w:t>(Toronto, Canada)</w:t>
      </w:r>
      <w:r w:rsidRPr="00261551">
        <w:rPr>
          <w:rFonts w:ascii="Times New Roman" w:hAnsi="Times New Roman"/>
          <w:sz w:val="19"/>
          <w:szCs w:val="19"/>
        </w:rPr>
        <w:t xml:space="preserve"> (1987)</w:t>
      </w:r>
    </w:p>
    <w:p w14:paraId="5A32BB65" w14:textId="77777777" w:rsidR="0096650F" w:rsidRPr="00261551" w:rsidRDefault="0096650F" w:rsidP="00FB1342">
      <w:pPr>
        <w:pStyle w:val="ListParagraph"/>
        <w:numPr>
          <w:ilvl w:val="0"/>
          <w:numId w:val="15"/>
        </w:numPr>
        <w:jc w:val="both"/>
        <w:rPr>
          <w:rFonts w:ascii="Times New Roman" w:hAnsi="Times New Roman"/>
          <w:b/>
          <w:bCs/>
          <w:iCs/>
          <w:sz w:val="19"/>
          <w:szCs w:val="19"/>
        </w:rPr>
      </w:pPr>
      <w:r w:rsidRPr="00261551">
        <w:rPr>
          <w:rFonts w:ascii="Times New Roman" w:hAnsi="Times New Roman"/>
          <w:sz w:val="19"/>
          <w:szCs w:val="19"/>
        </w:rPr>
        <w:t xml:space="preserve">Chairman –Omics Addiction Conference </w:t>
      </w:r>
      <w:r w:rsidRPr="00261551">
        <w:rPr>
          <w:rFonts w:ascii="Times New Roman" w:hAnsi="Times New Roman"/>
          <w:i/>
          <w:sz w:val="19"/>
          <w:szCs w:val="19"/>
        </w:rPr>
        <w:t xml:space="preserve">(Las Vegas, NV) </w:t>
      </w:r>
      <w:r w:rsidRPr="00261551">
        <w:rPr>
          <w:rFonts w:ascii="Times New Roman" w:hAnsi="Times New Roman"/>
          <w:iCs/>
          <w:sz w:val="19"/>
          <w:szCs w:val="19"/>
        </w:rPr>
        <w:t>(2013)</w:t>
      </w:r>
    </w:p>
    <w:p w14:paraId="674BE649"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Best Abstract Award-Invited Speaker Luncheon </w:t>
      </w:r>
      <w:r w:rsidRPr="00261551">
        <w:rPr>
          <w:rFonts w:ascii="Times New Roman" w:hAnsi="Times New Roman"/>
          <w:i/>
          <w:sz w:val="19"/>
          <w:szCs w:val="19"/>
        </w:rPr>
        <w:t xml:space="preserve">(Fontainebleau Hotel Miami, FL) </w:t>
      </w:r>
      <w:r w:rsidRPr="00261551">
        <w:rPr>
          <w:rFonts w:ascii="Times New Roman" w:hAnsi="Times New Roman"/>
          <w:iCs/>
          <w:sz w:val="19"/>
          <w:szCs w:val="19"/>
        </w:rPr>
        <w:t>(2012)</w:t>
      </w:r>
    </w:p>
    <w:p w14:paraId="65CE5B21"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Organizing Committee member –Functional Food Conference </w:t>
      </w:r>
      <w:r w:rsidRPr="00261551">
        <w:rPr>
          <w:rFonts w:ascii="Times New Roman" w:hAnsi="Times New Roman"/>
          <w:i/>
          <w:sz w:val="19"/>
          <w:szCs w:val="19"/>
        </w:rPr>
        <w:t xml:space="preserve">(Santa Barbara, CA) </w:t>
      </w:r>
      <w:r w:rsidRPr="00261551">
        <w:rPr>
          <w:rFonts w:ascii="Times New Roman" w:hAnsi="Times New Roman"/>
          <w:iCs/>
          <w:sz w:val="19"/>
          <w:szCs w:val="19"/>
        </w:rPr>
        <w:t>(2012)</w:t>
      </w:r>
    </w:p>
    <w:p w14:paraId="388AEE4F"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Speaker- Foundations Conference on Freedom from Recovery </w:t>
      </w:r>
      <w:r w:rsidRPr="00261551">
        <w:rPr>
          <w:rFonts w:ascii="Times New Roman" w:hAnsi="Times New Roman"/>
          <w:i/>
          <w:sz w:val="19"/>
          <w:szCs w:val="19"/>
        </w:rPr>
        <w:t xml:space="preserve">(San Diego, CA) </w:t>
      </w:r>
      <w:r w:rsidRPr="00261551">
        <w:rPr>
          <w:rFonts w:ascii="Times New Roman" w:hAnsi="Times New Roman"/>
          <w:iCs/>
          <w:sz w:val="19"/>
          <w:szCs w:val="19"/>
        </w:rPr>
        <w:t>(2012)</w:t>
      </w:r>
    </w:p>
    <w:p w14:paraId="44E52710"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Chairman –Omics Conference on Gene Therapy-Genetic Syndromes Diagnosis </w:t>
      </w:r>
      <w:r w:rsidRPr="00261551">
        <w:rPr>
          <w:rFonts w:ascii="Times New Roman" w:hAnsi="Times New Roman"/>
          <w:i/>
          <w:sz w:val="19"/>
          <w:szCs w:val="19"/>
        </w:rPr>
        <w:t xml:space="preserve">(San Antonio, TX) </w:t>
      </w:r>
      <w:r w:rsidRPr="00261551">
        <w:rPr>
          <w:rFonts w:ascii="Times New Roman" w:hAnsi="Times New Roman"/>
          <w:iCs/>
          <w:sz w:val="19"/>
          <w:szCs w:val="19"/>
        </w:rPr>
        <w:t>(2012)</w:t>
      </w:r>
    </w:p>
    <w:p w14:paraId="26186CE7"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Discussant, Food Addiction: The obesity epidemic connection </w:t>
      </w:r>
      <w:r w:rsidRPr="00261551">
        <w:rPr>
          <w:rFonts w:ascii="Times New Roman" w:hAnsi="Times New Roman"/>
          <w:i/>
          <w:sz w:val="19"/>
          <w:szCs w:val="19"/>
        </w:rPr>
        <w:t xml:space="preserve">(Bainbridge Island, WA) </w:t>
      </w:r>
      <w:r w:rsidRPr="00261551">
        <w:rPr>
          <w:rFonts w:ascii="Times New Roman" w:hAnsi="Times New Roman"/>
          <w:iCs/>
          <w:sz w:val="19"/>
          <w:szCs w:val="19"/>
        </w:rPr>
        <w:t>(2009)</w:t>
      </w:r>
    </w:p>
    <w:p w14:paraId="12169677" w14:textId="77777777" w:rsidR="0096650F" w:rsidRPr="00261551" w:rsidRDefault="0096650F" w:rsidP="00FB1342">
      <w:pPr>
        <w:pStyle w:val="ListParagraph"/>
        <w:numPr>
          <w:ilvl w:val="0"/>
          <w:numId w:val="15"/>
        </w:numPr>
        <w:jc w:val="both"/>
        <w:rPr>
          <w:rFonts w:ascii="Times New Roman" w:hAnsi="Times New Roman"/>
          <w:sz w:val="19"/>
          <w:szCs w:val="19"/>
        </w:rPr>
      </w:pPr>
      <w:r w:rsidRPr="00261551">
        <w:rPr>
          <w:rFonts w:ascii="Times New Roman" w:hAnsi="Times New Roman"/>
          <w:sz w:val="19"/>
          <w:szCs w:val="19"/>
        </w:rPr>
        <w:t xml:space="preserve">Keynote CARA Conference on Brain Repair </w:t>
      </w:r>
      <w:r w:rsidRPr="00261551">
        <w:rPr>
          <w:rFonts w:ascii="Times New Roman" w:hAnsi="Times New Roman"/>
          <w:i/>
          <w:sz w:val="19"/>
          <w:szCs w:val="19"/>
        </w:rPr>
        <w:t>(Sacramento, California)</w:t>
      </w:r>
      <w:r w:rsidRPr="00261551">
        <w:rPr>
          <w:rFonts w:ascii="Times New Roman" w:hAnsi="Times New Roman"/>
          <w:sz w:val="19"/>
          <w:szCs w:val="19"/>
        </w:rPr>
        <w:tab/>
        <w:t>(2009)</w:t>
      </w:r>
    </w:p>
    <w:p w14:paraId="0796FDB8" w14:textId="77777777" w:rsidR="0096650F" w:rsidRPr="00261551" w:rsidRDefault="0096650F" w:rsidP="00FB1342">
      <w:pPr>
        <w:pStyle w:val="ListParagraph"/>
        <w:numPr>
          <w:ilvl w:val="0"/>
          <w:numId w:val="15"/>
        </w:numPr>
        <w:jc w:val="both"/>
        <w:rPr>
          <w:rFonts w:ascii="Times New Roman" w:hAnsi="Times New Roman"/>
          <w:sz w:val="19"/>
          <w:szCs w:val="19"/>
        </w:rPr>
      </w:pPr>
      <w:r w:rsidRPr="00261551">
        <w:rPr>
          <w:rFonts w:ascii="Times New Roman" w:hAnsi="Times New Roman"/>
          <w:sz w:val="19"/>
          <w:szCs w:val="19"/>
        </w:rPr>
        <w:t>Association for Applied Psychophysiology and Biofeedback until Present (2008)</w:t>
      </w:r>
    </w:p>
    <w:p w14:paraId="46902EF2" w14:textId="77777777" w:rsidR="0096650F" w:rsidRPr="00261551" w:rsidRDefault="0096650F" w:rsidP="00FB1342">
      <w:pPr>
        <w:pStyle w:val="ListParagraph"/>
        <w:numPr>
          <w:ilvl w:val="0"/>
          <w:numId w:val="15"/>
        </w:numPr>
        <w:jc w:val="both"/>
        <w:rPr>
          <w:rFonts w:ascii="Times New Roman" w:hAnsi="Times New Roman"/>
          <w:sz w:val="19"/>
          <w:szCs w:val="19"/>
        </w:rPr>
      </w:pPr>
      <w:r w:rsidRPr="00261551">
        <w:rPr>
          <w:rFonts w:ascii="Times New Roman" w:hAnsi="Times New Roman"/>
          <w:sz w:val="19"/>
          <w:szCs w:val="19"/>
        </w:rPr>
        <w:t>American Society of Addiction Medicine (1997)</w:t>
      </w:r>
    </w:p>
    <w:p w14:paraId="2465CF1C"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Chairman, Molecular Genetic Symposium- Biological Psychiatry </w:t>
      </w:r>
      <w:r w:rsidRPr="00261551">
        <w:rPr>
          <w:rFonts w:ascii="Times New Roman" w:hAnsi="Times New Roman"/>
          <w:i/>
          <w:sz w:val="19"/>
          <w:szCs w:val="19"/>
        </w:rPr>
        <w:t>(Nice, France)</w:t>
      </w:r>
      <w:r w:rsidRPr="00261551">
        <w:rPr>
          <w:rFonts w:ascii="Times New Roman" w:hAnsi="Times New Roman"/>
          <w:i/>
          <w:sz w:val="19"/>
          <w:szCs w:val="19"/>
        </w:rPr>
        <w:tab/>
        <w:t xml:space="preserve"> </w:t>
      </w:r>
      <w:r w:rsidRPr="00261551">
        <w:rPr>
          <w:rFonts w:ascii="Times New Roman" w:hAnsi="Times New Roman"/>
          <w:iCs/>
          <w:sz w:val="19"/>
          <w:szCs w:val="19"/>
        </w:rPr>
        <w:t>(1996)</w:t>
      </w:r>
    </w:p>
    <w:p w14:paraId="70C72CCD"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European Society of Neuroscience, Biological Psychiatry Symposium </w:t>
      </w:r>
      <w:r w:rsidRPr="00261551">
        <w:rPr>
          <w:rFonts w:ascii="Times New Roman" w:hAnsi="Times New Roman"/>
          <w:i/>
          <w:sz w:val="19"/>
          <w:szCs w:val="19"/>
        </w:rPr>
        <w:t xml:space="preserve">(Vienna, Austria) </w:t>
      </w:r>
      <w:r w:rsidRPr="00261551">
        <w:rPr>
          <w:rFonts w:ascii="Times New Roman" w:hAnsi="Times New Roman"/>
          <w:iCs/>
          <w:sz w:val="19"/>
          <w:szCs w:val="19"/>
        </w:rPr>
        <w:t>(1994)</w:t>
      </w:r>
    </w:p>
    <w:p w14:paraId="240EA731"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Chairman, World Congress in Psychiatry </w:t>
      </w:r>
      <w:r w:rsidRPr="00261551">
        <w:rPr>
          <w:rFonts w:ascii="Times New Roman" w:hAnsi="Times New Roman"/>
          <w:sz w:val="19"/>
          <w:szCs w:val="19"/>
        </w:rPr>
        <w:noBreakHyphen/>
        <w:t xml:space="preserve"> Molecular Genetics Symposium </w:t>
      </w:r>
      <w:r w:rsidRPr="00261551">
        <w:rPr>
          <w:rFonts w:ascii="Times New Roman" w:hAnsi="Times New Roman"/>
          <w:i/>
          <w:sz w:val="19"/>
          <w:szCs w:val="19"/>
        </w:rPr>
        <w:t xml:space="preserve">(Rio de Janeiro) </w:t>
      </w:r>
      <w:r w:rsidRPr="00261551">
        <w:rPr>
          <w:rFonts w:ascii="Times New Roman" w:hAnsi="Times New Roman"/>
          <w:iCs/>
          <w:sz w:val="19"/>
          <w:szCs w:val="19"/>
        </w:rPr>
        <w:t>(1993)</w:t>
      </w:r>
    </w:p>
    <w:p w14:paraId="6130B9DF"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Chairman, "International Congress on Amino Acid Therapy" </w:t>
      </w:r>
      <w:r w:rsidRPr="00261551">
        <w:rPr>
          <w:rFonts w:ascii="Times New Roman" w:hAnsi="Times New Roman"/>
          <w:i/>
          <w:sz w:val="19"/>
          <w:szCs w:val="19"/>
        </w:rPr>
        <w:t xml:space="preserve">(Crete, Greece) </w:t>
      </w:r>
      <w:r w:rsidRPr="00261551">
        <w:rPr>
          <w:rFonts w:ascii="Times New Roman" w:hAnsi="Times New Roman"/>
          <w:iCs/>
          <w:sz w:val="19"/>
          <w:szCs w:val="19"/>
        </w:rPr>
        <w:t>(1993)</w:t>
      </w:r>
    </w:p>
    <w:p w14:paraId="25578D42" w14:textId="77777777" w:rsidR="0096650F" w:rsidRPr="00261551" w:rsidRDefault="0096650F" w:rsidP="00FB1342">
      <w:pPr>
        <w:pStyle w:val="ListParagraph"/>
        <w:numPr>
          <w:ilvl w:val="0"/>
          <w:numId w:val="15"/>
        </w:numPr>
        <w:jc w:val="both"/>
        <w:rPr>
          <w:rFonts w:ascii="Times New Roman" w:hAnsi="Times New Roman"/>
          <w:sz w:val="19"/>
          <w:szCs w:val="19"/>
        </w:rPr>
      </w:pPr>
      <w:r w:rsidRPr="00261551">
        <w:rPr>
          <w:rFonts w:ascii="Times New Roman" w:hAnsi="Times New Roman"/>
          <w:sz w:val="19"/>
          <w:szCs w:val="19"/>
        </w:rPr>
        <w:t>Plenary Speaker, 25th Anniversary Conference Haight Ashbury Medical Free Clinic (1992)</w:t>
      </w:r>
    </w:p>
    <w:p w14:paraId="2AD2F060"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Chairman, C.I.N.P., XVII Molecular Genetics of Compulsive Diseas</w:t>
      </w:r>
      <w:r w:rsidRPr="00261551">
        <w:rPr>
          <w:rFonts w:ascii="Times New Roman" w:hAnsi="Times New Roman"/>
          <w:sz w:val="19"/>
          <w:szCs w:val="19"/>
        </w:rPr>
        <w:softHyphen/>
        <w:t xml:space="preserve">es </w:t>
      </w:r>
      <w:r w:rsidRPr="00261551">
        <w:rPr>
          <w:rFonts w:ascii="Times New Roman" w:hAnsi="Times New Roman"/>
          <w:i/>
          <w:sz w:val="19"/>
          <w:szCs w:val="19"/>
        </w:rPr>
        <w:t xml:space="preserve">(Nice, France) </w:t>
      </w:r>
      <w:r w:rsidRPr="00261551">
        <w:rPr>
          <w:rFonts w:ascii="Times New Roman" w:hAnsi="Times New Roman"/>
          <w:iCs/>
          <w:sz w:val="19"/>
          <w:szCs w:val="19"/>
        </w:rPr>
        <w:t>(1992)</w:t>
      </w:r>
    </w:p>
    <w:p w14:paraId="795C4CB7"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Invited Speaker, National Academy of Science </w:t>
      </w:r>
      <w:r w:rsidRPr="00261551">
        <w:rPr>
          <w:rFonts w:ascii="Times New Roman" w:hAnsi="Times New Roman"/>
          <w:i/>
          <w:sz w:val="19"/>
          <w:szCs w:val="19"/>
        </w:rPr>
        <w:t xml:space="preserve">(East Berlin) </w:t>
      </w:r>
      <w:r w:rsidRPr="00261551">
        <w:rPr>
          <w:rFonts w:ascii="Times New Roman" w:hAnsi="Times New Roman"/>
          <w:iCs/>
          <w:sz w:val="19"/>
          <w:szCs w:val="19"/>
        </w:rPr>
        <w:t>(1991)</w:t>
      </w:r>
    </w:p>
    <w:p w14:paraId="64F8115F"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Keynote Speaker, Pacific Chemical Dependency Institute </w:t>
      </w:r>
      <w:r w:rsidRPr="00261551">
        <w:rPr>
          <w:rFonts w:ascii="Times New Roman" w:hAnsi="Times New Roman"/>
          <w:i/>
          <w:sz w:val="19"/>
          <w:szCs w:val="19"/>
        </w:rPr>
        <w:t xml:space="preserve">(Hawaii) </w:t>
      </w:r>
      <w:r w:rsidRPr="00261551">
        <w:rPr>
          <w:rFonts w:ascii="Times New Roman" w:hAnsi="Times New Roman"/>
          <w:iCs/>
          <w:sz w:val="19"/>
          <w:szCs w:val="19"/>
        </w:rPr>
        <w:t>(1991)</w:t>
      </w:r>
    </w:p>
    <w:p w14:paraId="1BBF6452"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Co</w:t>
      </w:r>
      <w:r w:rsidRPr="00261551">
        <w:rPr>
          <w:rFonts w:ascii="Times New Roman" w:hAnsi="Times New Roman"/>
          <w:sz w:val="19"/>
          <w:szCs w:val="19"/>
        </w:rPr>
        <w:noBreakHyphen/>
        <w:t xml:space="preserve">chairman on Alcoholism Session </w:t>
      </w:r>
      <w:r w:rsidRPr="00261551">
        <w:rPr>
          <w:rFonts w:ascii="Times New Roman" w:hAnsi="Times New Roman"/>
          <w:sz w:val="19"/>
          <w:szCs w:val="19"/>
        </w:rPr>
        <w:noBreakHyphen/>
        <w:t xml:space="preserve"> Fifth World Congress on Biological Psychia</w:t>
      </w:r>
      <w:r w:rsidRPr="00261551">
        <w:rPr>
          <w:rFonts w:ascii="Times New Roman" w:hAnsi="Times New Roman"/>
          <w:sz w:val="19"/>
          <w:szCs w:val="19"/>
        </w:rPr>
        <w:softHyphen/>
        <w:t xml:space="preserve">try </w:t>
      </w:r>
      <w:r w:rsidRPr="00261551">
        <w:rPr>
          <w:rFonts w:ascii="Times New Roman" w:hAnsi="Times New Roman"/>
          <w:i/>
          <w:sz w:val="19"/>
          <w:szCs w:val="19"/>
        </w:rPr>
        <w:t xml:space="preserve">(Italy) </w:t>
      </w:r>
      <w:r w:rsidRPr="00261551">
        <w:rPr>
          <w:rFonts w:ascii="Times New Roman" w:hAnsi="Times New Roman"/>
          <w:iCs/>
          <w:sz w:val="19"/>
          <w:szCs w:val="19"/>
        </w:rPr>
        <w:t>(1991)</w:t>
      </w:r>
    </w:p>
    <w:p w14:paraId="18786C77" w14:textId="77777777" w:rsidR="0096650F" w:rsidRPr="00261551" w:rsidRDefault="0096650F" w:rsidP="00FB1342">
      <w:pPr>
        <w:pStyle w:val="ListParagraph"/>
        <w:numPr>
          <w:ilvl w:val="0"/>
          <w:numId w:val="15"/>
        </w:numPr>
        <w:jc w:val="both"/>
        <w:rPr>
          <w:rFonts w:ascii="Times New Roman" w:hAnsi="Times New Roman"/>
          <w:sz w:val="19"/>
          <w:szCs w:val="19"/>
        </w:rPr>
      </w:pPr>
      <w:r w:rsidRPr="00261551">
        <w:rPr>
          <w:rFonts w:ascii="Times New Roman" w:hAnsi="Times New Roman"/>
          <w:sz w:val="19"/>
          <w:szCs w:val="19"/>
        </w:rPr>
        <w:t>One of six Americans lectured at the first Soviet</w:t>
      </w:r>
      <w:r w:rsidRPr="00261551">
        <w:rPr>
          <w:rFonts w:ascii="Times New Roman" w:hAnsi="Times New Roman"/>
          <w:sz w:val="19"/>
          <w:szCs w:val="19"/>
        </w:rPr>
        <w:noBreakHyphen/>
        <w:t xml:space="preserve">American Conference on Alcoholism </w:t>
      </w:r>
      <w:r w:rsidRPr="00261551">
        <w:rPr>
          <w:rFonts w:ascii="Times New Roman" w:hAnsi="Times New Roman"/>
          <w:i/>
          <w:sz w:val="19"/>
          <w:szCs w:val="19"/>
        </w:rPr>
        <w:t>(Moscow)</w:t>
      </w:r>
      <w:r w:rsidRPr="00261551">
        <w:rPr>
          <w:rFonts w:ascii="Times New Roman" w:hAnsi="Times New Roman"/>
          <w:sz w:val="19"/>
          <w:szCs w:val="19"/>
        </w:rPr>
        <w:tab/>
        <w:t xml:space="preserve"> (1989)</w:t>
      </w:r>
    </w:p>
    <w:p w14:paraId="5EE5E06E"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Selected Participant and Symposium Speaker </w:t>
      </w:r>
      <w:r w:rsidRPr="00261551">
        <w:rPr>
          <w:rFonts w:ascii="Times New Roman" w:hAnsi="Times New Roman"/>
          <w:sz w:val="19"/>
          <w:szCs w:val="19"/>
        </w:rPr>
        <w:noBreakHyphen/>
        <w:t xml:space="preserve"> XVI C.I.N.P. Con</w:t>
      </w:r>
      <w:r w:rsidRPr="00261551">
        <w:rPr>
          <w:rFonts w:ascii="Times New Roman" w:hAnsi="Times New Roman"/>
          <w:sz w:val="19"/>
          <w:szCs w:val="19"/>
        </w:rPr>
        <w:softHyphen/>
        <w:t xml:space="preserve">gress </w:t>
      </w:r>
      <w:r w:rsidRPr="00261551">
        <w:rPr>
          <w:rFonts w:ascii="Times New Roman" w:hAnsi="Times New Roman"/>
          <w:i/>
          <w:sz w:val="19"/>
          <w:szCs w:val="19"/>
        </w:rPr>
        <w:t xml:space="preserve">(München, Germany) </w:t>
      </w:r>
      <w:r w:rsidRPr="00261551">
        <w:rPr>
          <w:rFonts w:ascii="Times New Roman" w:hAnsi="Times New Roman"/>
          <w:iCs/>
          <w:sz w:val="19"/>
          <w:szCs w:val="19"/>
        </w:rPr>
        <w:t>(1988)</w:t>
      </w:r>
    </w:p>
    <w:p w14:paraId="33DFB594" w14:textId="77777777" w:rsidR="0096650F" w:rsidRPr="00261551" w:rsidRDefault="0096650F" w:rsidP="00FB1342">
      <w:pPr>
        <w:pStyle w:val="ListParagraph"/>
        <w:numPr>
          <w:ilvl w:val="0"/>
          <w:numId w:val="15"/>
        </w:numPr>
        <w:jc w:val="both"/>
        <w:rPr>
          <w:rFonts w:ascii="Times New Roman" w:hAnsi="Times New Roman"/>
          <w:sz w:val="19"/>
          <w:szCs w:val="19"/>
        </w:rPr>
      </w:pPr>
      <w:r w:rsidRPr="00261551">
        <w:rPr>
          <w:rFonts w:ascii="Times New Roman" w:hAnsi="Times New Roman"/>
          <w:sz w:val="19"/>
          <w:szCs w:val="19"/>
        </w:rPr>
        <w:t xml:space="preserve">Seminar </w:t>
      </w:r>
      <w:r w:rsidRPr="00261551">
        <w:rPr>
          <w:rFonts w:ascii="Times New Roman" w:hAnsi="Times New Roman"/>
          <w:sz w:val="19"/>
          <w:szCs w:val="19"/>
        </w:rPr>
        <w:noBreakHyphen/>
        <w:t xml:space="preserve"> National Drug Research Centre and University of Malaysia, Dept. of Pharmacology (1988)</w:t>
      </w:r>
    </w:p>
    <w:p w14:paraId="2845AB89" w14:textId="77777777" w:rsidR="0096650F" w:rsidRPr="00261551" w:rsidRDefault="0096650F" w:rsidP="00FB1342">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Speaker </w:t>
      </w:r>
      <w:r w:rsidRPr="00261551">
        <w:rPr>
          <w:rFonts w:ascii="Times New Roman" w:hAnsi="Times New Roman"/>
          <w:sz w:val="19"/>
          <w:szCs w:val="19"/>
        </w:rPr>
        <w:noBreakHyphen/>
        <w:t xml:space="preserve"> Second</w:t>
      </w:r>
      <w:r w:rsidRPr="00261551">
        <w:rPr>
          <w:rFonts w:ascii="Times New Roman" w:hAnsi="Times New Roman"/>
          <w:sz w:val="19"/>
          <w:szCs w:val="19"/>
        </w:rPr>
        <w:noBreakHyphen/>
        <w:t>West, "Assault on Alcoholism: A neurobiological Dis</w:t>
      </w:r>
      <w:r w:rsidRPr="00261551">
        <w:rPr>
          <w:rFonts w:ascii="Times New Roman" w:hAnsi="Times New Roman"/>
          <w:sz w:val="19"/>
          <w:szCs w:val="19"/>
        </w:rPr>
        <w:softHyphen/>
        <w:t xml:space="preserve">ease," </w:t>
      </w:r>
      <w:r w:rsidRPr="00261551">
        <w:rPr>
          <w:rFonts w:ascii="Times New Roman" w:hAnsi="Times New Roman"/>
          <w:i/>
          <w:sz w:val="19"/>
          <w:szCs w:val="19"/>
        </w:rPr>
        <w:t xml:space="preserve">(Phoenix, AZ) </w:t>
      </w:r>
      <w:r w:rsidRPr="00261551">
        <w:rPr>
          <w:rFonts w:ascii="Times New Roman" w:hAnsi="Times New Roman"/>
          <w:iCs/>
          <w:sz w:val="19"/>
          <w:szCs w:val="19"/>
        </w:rPr>
        <w:t>(1988)</w:t>
      </w:r>
    </w:p>
    <w:p w14:paraId="7E9AF71C" w14:textId="77777777" w:rsidR="00B96E5E" w:rsidRDefault="0096650F" w:rsidP="00B96E5E">
      <w:pPr>
        <w:pStyle w:val="ListParagraph"/>
        <w:numPr>
          <w:ilvl w:val="0"/>
          <w:numId w:val="15"/>
        </w:numPr>
        <w:jc w:val="both"/>
        <w:rPr>
          <w:rFonts w:ascii="Times New Roman" w:hAnsi="Times New Roman"/>
          <w:iCs/>
          <w:sz w:val="19"/>
          <w:szCs w:val="19"/>
        </w:rPr>
      </w:pPr>
      <w:r w:rsidRPr="00261551">
        <w:rPr>
          <w:rFonts w:ascii="Times New Roman" w:hAnsi="Times New Roman"/>
          <w:sz w:val="19"/>
          <w:szCs w:val="19"/>
        </w:rPr>
        <w:t xml:space="preserve">Chairman </w:t>
      </w:r>
      <w:r w:rsidRPr="00261551">
        <w:rPr>
          <w:rFonts w:ascii="Times New Roman" w:hAnsi="Times New Roman"/>
          <w:sz w:val="19"/>
          <w:szCs w:val="19"/>
        </w:rPr>
        <w:noBreakHyphen/>
        <w:t xml:space="preserve"> Neurotoxicology Congress, Alcoholism Session </w:t>
      </w:r>
      <w:r w:rsidRPr="00261551">
        <w:rPr>
          <w:rFonts w:ascii="Times New Roman" w:hAnsi="Times New Roman"/>
          <w:i/>
          <w:sz w:val="19"/>
          <w:szCs w:val="19"/>
        </w:rPr>
        <w:t xml:space="preserve">(Italy) </w:t>
      </w:r>
      <w:r w:rsidRPr="00261551">
        <w:rPr>
          <w:rFonts w:ascii="Times New Roman" w:hAnsi="Times New Roman"/>
          <w:iCs/>
          <w:sz w:val="19"/>
          <w:szCs w:val="19"/>
        </w:rPr>
        <w:t>(1987)</w:t>
      </w:r>
    </w:p>
    <w:p w14:paraId="5D736BDF" w14:textId="77777777" w:rsidR="0072281A" w:rsidRPr="0072281A" w:rsidRDefault="0096650F" w:rsidP="0072281A">
      <w:pPr>
        <w:pStyle w:val="ListParagraph"/>
        <w:numPr>
          <w:ilvl w:val="0"/>
          <w:numId w:val="15"/>
        </w:numPr>
        <w:jc w:val="both"/>
        <w:rPr>
          <w:rFonts w:ascii="Times New Roman" w:hAnsi="Times New Roman"/>
          <w:iCs/>
          <w:sz w:val="19"/>
          <w:szCs w:val="19"/>
        </w:rPr>
      </w:pPr>
      <w:r w:rsidRPr="00B96E5E">
        <w:rPr>
          <w:b/>
          <w:bCs/>
          <w:sz w:val="19"/>
          <w:szCs w:val="19"/>
        </w:rPr>
        <w:t>American Society of Anesthesiology &amp; Pain</w:t>
      </w:r>
      <w:r w:rsidR="00AC0D41">
        <w:rPr>
          <w:b/>
          <w:bCs/>
          <w:sz w:val="19"/>
          <w:szCs w:val="19"/>
        </w:rPr>
        <w:t>(keynote (</w:t>
      </w:r>
      <w:r w:rsidR="00127BA1">
        <w:rPr>
          <w:b/>
          <w:bCs/>
          <w:sz w:val="19"/>
          <w:szCs w:val="19"/>
        </w:rPr>
        <w:t>1999)</w:t>
      </w:r>
    </w:p>
    <w:p w14:paraId="5EA518CD" w14:textId="16E800CD" w:rsidR="0096650F" w:rsidRPr="0072281A" w:rsidRDefault="0096650F" w:rsidP="0072281A">
      <w:pPr>
        <w:pStyle w:val="ListParagraph"/>
        <w:numPr>
          <w:ilvl w:val="0"/>
          <w:numId w:val="15"/>
        </w:numPr>
        <w:jc w:val="both"/>
        <w:rPr>
          <w:rFonts w:ascii="Times New Roman" w:hAnsi="Times New Roman"/>
          <w:iCs/>
          <w:sz w:val="19"/>
          <w:szCs w:val="19"/>
        </w:rPr>
      </w:pPr>
      <w:r w:rsidRPr="0072281A">
        <w:rPr>
          <w:sz w:val="19"/>
          <w:szCs w:val="19"/>
        </w:rPr>
        <w:t>ISAM Symposia Invited Speaker, South Korea, (2019)</w:t>
      </w:r>
    </w:p>
    <w:p w14:paraId="7EB55399"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Keynote, Neuroscience and Addiction Conference, Boise (2019)</w:t>
      </w:r>
    </w:p>
    <w:p w14:paraId="0D5520B4"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Co-Chair &amp; Keynote 5</w:t>
      </w:r>
      <w:r w:rsidRPr="00261551">
        <w:rPr>
          <w:rFonts w:ascii="Times New Roman" w:hAnsi="Times New Roman"/>
          <w:sz w:val="19"/>
          <w:szCs w:val="19"/>
          <w:vertAlign w:val="superscript"/>
        </w:rPr>
        <w:t>th</w:t>
      </w:r>
      <w:r w:rsidRPr="00261551">
        <w:rPr>
          <w:rFonts w:ascii="Times New Roman" w:hAnsi="Times New Roman"/>
          <w:sz w:val="19"/>
          <w:szCs w:val="19"/>
        </w:rPr>
        <w:t xml:space="preserve"> Neurological Summit, Los Angeles (2019)</w:t>
      </w:r>
    </w:p>
    <w:p w14:paraId="15D44048"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ISAM Symposia Invited Speaker, South Korea (2018)</w:t>
      </w:r>
    </w:p>
    <w:p w14:paraId="0AB2C80D"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lastRenderedPageBreak/>
        <w:t>Keynote Woodenfish Buddhist Convention, Shechzen China (2018)</w:t>
      </w:r>
    </w:p>
    <w:p w14:paraId="07B14F8D"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Organizing Committee Member, Global Addiction Research &amp; Therapy Conference, Dubai (2018)</w:t>
      </w:r>
    </w:p>
    <w:p w14:paraId="384589DF"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Co-Chair and Keynote -Neurological Disorders Conference, Los Angeles (2018)</w:t>
      </w:r>
    </w:p>
    <w:p w14:paraId="5EC70BF2"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Keynote –ISNR Conference, Orlando, Florida (2016)</w:t>
      </w:r>
    </w:p>
    <w:p w14:paraId="15223E40"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Co-Chair and Keynote -Neurological Disorders Conference, Baltimore (2016)</w:t>
      </w:r>
    </w:p>
    <w:p w14:paraId="5DBACFFA"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Presentation International Conference on Behavioral Addictions, Geneva (2016)</w:t>
      </w:r>
    </w:p>
    <w:p w14:paraId="62C98289"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Keynote –Rockers for Recover, Miami Beach, Florida (2016)</w:t>
      </w:r>
    </w:p>
    <w:p w14:paraId="67A19E01"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Chairman –First Conference on Reward Deficiency Syndrome, San Francisco (2015)</w:t>
      </w:r>
    </w:p>
    <w:p w14:paraId="3E377D35"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Abstract Accepted European Congress of Psychiatry –Viena (2015)</w:t>
      </w:r>
    </w:p>
    <w:p w14:paraId="71CB22DB"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Keynote –1</w:t>
      </w:r>
      <w:r w:rsidRPr="00261551">
        <w:rPr>
          <w:rFonts w:ascii="Times New Roman" w:hAnsi="Times New Roman"/>
          <w:sz w:val="19"/>
          <w:szCs w:val="19"/>
          <w:vertAlign w:val="superscript"/>
        </w:rPr>
        <w:t>st</w:t>
      </w:r>
      <w:r w:rsidRPr="00261551">
        <w:rPr>
          <w:rFonts w:ascii="Times New Roman" w:hAnsi="Times New Roman"/>
          <w:sz w:val="19"/>
          <w:szCs w:val="19"/>
        </w:rPr>
        <w:t xml:space="preserve"> Conference on Neurology- United Scientific Group, San Francisco (2015)</w:t>
      </w:r>
    </w:p>
    <w:p w14:paraId="19052C23"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National Addiction Conference – Major Speaker -St Louis, Missouri USA (2015)</w:t>
      </w:r>
    </w:p>
    <w:p w14:paraId="767B08DD"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Grand Rounds Psychiatry – University of Rome Italy (2015)</w:t>
      </w:r>
    </w:p>
    <w:p w14:paraId="690FF16E"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Keynote- 2nd Conference on Behavioral Addictions – Budapest Hungary (2015)</w:t>
      </w:r>
    </w:p>
    <w:p w14:paraId="23ADFF93"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Invited Speaker- Division of Drug &amp; Alcohol Abuse- Queensland University-Australia (2015)</w:t>
      </w:r>
    </w:p>
    <w:p w14:paraId="6532727B"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Invited Speaker- Department of Health- New England University – Armidale –Australia (2015)</w:t>
      </w:r>
    </w:p>
    <w:p w14:paraId="5B5ECED8"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Invited Speaker – Foley Neuroscience Institute – Melbourne Australia (2014)</w:t>
      </w:r>
    </w:p>
    <w:p w14:paraId="5F321F77" w14:textId="77777777" w:rsidR="0096650F" w:rsidRPr="00261551"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 xml:space="preserve">Invited Lecture – University of Queretaro, Department of Chemistry </w:t>
      </w:r>
      <w:r w:rsidRPr="00261551">
        <w:rPr>
          <w:rFonts w:ascii="Times New Roman" w:hAnsi="Times New Roman"/>
          <w:i/>
          <w:sz w:val="19"/>
          <w:szCs w:val="19"/>
        </w:rPr>
        <w:t>(Queretaro, MX) (2013)</w:t>
      </w:r>
    </w:p>
    <w:p w14:paraId="20EE00C2" w14:textId="77777777" w:rsidR="0096650F" w:rsidRDefault="0096650F" w:rsidP="00FB1342">
      <w:pPr>
        <w:pStyle w:val="ListParagraph"/>
        <w:numPr>
          <w:ilvl w:val="0"/>
          <w:numId w:val="16"/>
        </w:numPr>
        <w:jc w:val="both"/>
        <w:rPr>
          <w:rFonts w:ascii="Times New Roman" w:hAnsi="Times New Roman"/>
          <w:sz w:val="19"/>
          <w:szCs w:val="19"/>
        </w:rPr>
      </w:pPr>
      <w:r w:rsidRPr="00261551">
        <w:rPr>
          <w:rFonts w:ascii="Times New Roman" w:hAnsi="Times New Roman"/>
          <w:sz w:val="19"/>
          <w:szCs w:val="19"/>
        </w:rPr>
        <w:t xml:space="preserve">Grand Rounds – Department of Psychiatry &amp; McKnight Brain Institute </w:t>
      </w:r>
      <w:r w:rsidRPr="00261551">
        <w:rPr>
          <w:rFonts w:ascii="Times New Roman" w:hAnsi="Times New Roman"/>
          <w:i/>
          <w:sz w:val="19"/>
          <w:szCs w:val="19"/>
        </w:rPr>
        <w:t>(Gainesville, FL)</w:t>
      </w:r>
      <w:r w:rsidRPr="00261551">
        <w:rPr>
          <w:rFonts w:ascii="Times New Roman" w:hAnsi="Times New Roman"/>
          <w:sz w:val="19"/>
          <w:szCs w:val="19"/>
        </w:rPr>
        <w:t xml:space="preserve"> (2013)</w:t>
      </w:r>
    </w:p>
    <w:p w14:paraId="1B046013" w14:textId="005A053C" w:rsidR="001A1C8A" w:rsidRDefault="001A1C8A" w:rsidP="00FB1342">
      <w:pPr>
        <w:pStyle w:val="ListParagraph"/>
        <w:numPr>
          <w:ilvl w:val="0"/>
          <w:numId w:val="16"/>
        </w:numPr>
        <w:jc w:val="both"/>
        <w:rPr>
          <w:rFonts w:ascii="Times New Roman" w:hAnsi="Times New Roman"/>
          <w:sz w:val="19"/>
          <w:szCs w:val="19"/>
        </w:rPr>
      </w:pPr>
      <w:r>
        <w:rPr>
          <w:rFonts w:ascii="Times New Roman" w:hAnsi="Times New Roman"/>
          <w:sz w:val="19"/>
          <w:szCs w:val="19"/>
        </w:rPr>
        <w:t>Invited speaker -</w:t>
      </w:r>
      <w:r w:rsidR="00E3587C">
        <w:rPr>
          <w:rFonts w:ascii="Times New Roman" w:hAnsi="Times New Roman"/>
          <w:sz w:val="19"/>
          <w:szCs w:val="19"/>
        </w:rPr>
        <w:t>Philadelphia</w:t>
      </w:r>
      <w:r>
        <w:rPr>
          <w:rFonts w:ascii="Times New Roman" w:hAnsi="Times New Roman"/>
          <w:sz w:val="19"/>
          <w:szCs w:val="19"/>
        </w:rPr>
        <w:t xml:space="preserve"> society of Psychiatry ( 20</w:t>
      </w:r>
      <w:r w:rsidR="00E3587C">
        <w:rPr>
          <w:rFonts w:ascii="Times New Roman" w:hAnsi="Times New Roman"/>
          <w:sz w:val="19"/>
          <w:szCs w:val="19"/>
        </w:rPr>
        <w:t>26)</w:t>
      </w:r>
    </w:p>
    <w:p w14:paraId="22E25A7E" w14:textId="5ADB4562" w:rsidR="00E3587C" w:rsidRDefault="00916785" w:rsidP="00FB1342">
      <w:pPr>
        <w:pStyle w:val="ListParagraph"/>
        <w:numPr>
          <w:ilvl w:val="0"/>
          <w:numId w:val="16"/>
        </w:numPr>
        <w:jc w:val="both"/>
        <w:rPr>
          <w:rFonts w:ascii="Times New Roman" w:hAnsi="Times New Roman"/>
          <w:sz w:val="19"/>
          <w:szCs w:val="19"/>
        </w:rPr>
      </w:pPr>
      <w:r w:rsidRPr="00916785">
        <w:rPr>
          <w:rFonts w:ascii="Times New Roman" w:hAnsi="Times New Roman"/>
          <w:sz w:val="19"/>
          <w:szCs w:val="19"/>
        </w:rPr>
        <w:t>Honorary Organizing Committee (OCM) of the Neurology, Addiction &amp; Psychiatry Conference (NAPC 2027), </w:t>
      </w:r>
    </w:p>
    <w:p w14:paraId="39E7F9D0" w14:textId="19D3D00A" w:rsidR="00D97DD0" w:rsidRDefault="00D97DD0" w:rsidP="00637C8E">
      <w:pPr>
        <w:pStyle w:val="ListParagraph"/>
        <w:numPr>
          <w:ilvl w:val="0"/>
          <w:numId w:val="16"/>
        </w:numPr>
        <w:jc w:val="both"/>
        <w:rPr>
          <w:rFonts w:ascii="Times New Roman" w:hAnsi="Times New Roman"/>
          <w:sz w:val="19"/>
          <w:szCs w:val="19"/>
        </w:rPr>
      </w:pPr>
      <w:r>
        <w:rPr>
          <w:rFonts w:ascii="Times New Roman" w:hAnsi="Times New Roman"/>
          <w:sz w:val="19"/>
          <w:szCs w:val="19"/>
        </w:rPr>
        <w:t xml:space="preserve">Recipient of </w:t>
      </w:r>
      <w:r w:rsidR="005A3EB3">
        <w:rPr>
          <w:rFonts w:ascii="Times New Roman" w:hAnsi="Times New Roman"/>
          <w:sz w:val="19"/>
          <w:szCs w:val="19"/>
        </w:rPr>
        <w:t>Distinguished</w:t>
      </w:r>
      <w:r>
        <w:rPr>
          <w:rFonts w:ascii="Times New Roman" w:hAnsi="Times New Roman"/>
          <w:sz w:val="19"/>
          <w:szCs w:val="19"/>
        </w:rPr>
        <w:t xml:space="preserve"> </w:t>
      </w:r>
      <w:r w:rsidR="005A3EB3">
        <w:rPr>
          <w:rFonts w:ascii="Times New Roman" w:hAnsi="Times New Roman"/>
          <w:sz w:val="19"/>
          <w:szCs w:val="19"/>
        </w:rPr>
        <w:t>S</w:t>
      </w:r>
      <w:r>
        <w:rPr>
          <w:rFonts w:ascii="Times New Roman" w:hAnsi="Times New Roman"/>
          <w:sz w:val="19"/>
          <w:szCs w:val="19"/>
        </w:rPr>
        <w:t xml:space="preserve">cientist </w:t>
      </w:r>
      <w:r w:rsidR="005A3EB3">
        <w:rPr>
          <w:rFonts w:ascii="Times New Roman" w:hAnsi="Times New Roman"/>
          <w:sz w:val="19"/>
          <w:szCs w:val="19"/>
        </w:rPr>
        <w:t>a</w:t>
      </w:r>
      <w:r>
        <w:rPr>
          <w:rFonts w:ascii="Times New Roman" w:hAnsi="Times New Roman"/>
          <w:sz w:val="19"/>
          <w:szCs w:val="19"/>
        </w:rPr>
        <w:t>ward (</w:t>
      </w:r>
      <w:r w:rsidR="005A3EB3">
        <w:rPr>
          <w:rFonts w:ascii="Times New Roman" w:hAnsi="Times New Roman"/>
          <w:sz w:val="19"/>
          <w:szCs w:val="19"/>
        </w:rPr>
        <w:t>Laurels</w:t>
      </w:r>
      <w:r>
        <w:rPr>
          <w:rFonts w:ascii="Times New Roman" w:hAnsi="Times New Roman"/>
          <w:sz w:val="19"/>
          <w:szCs w:val="19"/>
        </w:rPr>
        <w:t>) 2026</w:t>
      </w:r>
    </w:p>
    <w:p w14:paraId="394C8F7F" w14:textId="3577C225" w:rsidR="00D97DD0" w:rsidRDefault="00812156" w:rsidP="00637C8E">
      <w:pPr>
        <w:pStyle w:val="ListParagraph"/>
        <w:numPr>
          <w:ilvl w:val="0"/>
          <w:numId w:val="16"/>
        </w:numPr>
        <w:jc w:val="both"/>
        <w:rPr>
          <w:rFonts w:ascii="Times New Roman" w:hAnsi="Times New Roman"/>
          <w:sz w:val="19"/>
          <w:szCs w:val="19"/>
        </w:rPr>
      </w:pPr>
      <w:r>
        <w:rPr>
          <w:rFonts w:ascii="Times New Roman" w:hAnsi="Times New Roman"/>
          <w:sz w:val="19"/>
          <w:szCs w:val="19"/>
        </w:rPr>
        <w:t xml:space="preserve">Recipient  of Icon Award (2026) </w:t>
      </w:r>
    </w:p>
    <w:p w14:paraId="5567AC38" w14:textId="77777777" w:rsidR="00ED6FAC" w:rsidRDefault="00ED6FAC" w:rsidP="00ED6FAC">
      <w:pPr>
        <w:pStyle w:val="ListParagraph"/>
        <w:numPr>
          <w:ilvl w:val="0"/>
          <w:numId w:val="16"/>
        </w:numPr>
        <w:jc w:val="both"/>
        <w:rPr>
          <w:rFonts w:ascii="Times New Roman" w:hAnsi="Times New Roman"/>
          <w:sz w:val="19"/>
          <w:szCs w:val="19"/>
        </w:rPr>
      </w:pPr>
      <w:r>
        <w:rPr>
          <w:rFonts w:ascii="Times New Roman" w:hAnsi="Times New Roman"/>
          <w:sz w:val="19"/>
          <w:szCs w:val="19"/>
        </w:rPr>
        <w:t>Keynote-</w:t>
      </w:r>
      <w:r w:rsidRPr="00637C8E">
        <w:rPr>
          <w:rFonts w:ascii="Times New Roman" w:hAnsi="Times New Roman"/>
          <w:sz w:val="19"/>
          <w:szCs w:val="19"/>
        </w:rPr>
        <w:t xml:space="preserve"> </w:t>
      </w:r>
      <w:r w:rsidRPr="00916785">
        <w:rPr>
          <w:rFonts w:ascii="Times New Roman" w:hAnsi="Times New Roman"/>
          <w:sz w:val="19"/>
          <w:szCs w:val="19"/>
        </w:rPr>
        <w:t>Neurology, Addiction &amp; Psychiatry Conference (NAPC 2027)</w:t>
      </w:r>
    </w:p>
    <w:p w14:paraId="1911A806" w14:textId="77777777" w:rsidR="00ED6FAC" w:rsidRDefault="00ED6FAC" w:rsidP="00ED6FAC">
      <w:pPr>
        <w:pStyle w:val="ListParagraph"/>
        <w:jc w:val="both"/>
        <w:rPr>
          <w:rFonts w:ascii="Times New Roman" w:hAnsi="Times New Roman"/>
          <w:sz w:val="19"/>
          <w:szCs w:val="19"/>
        </w:rPr>
      </w:pPr>
    </w:p>
    <w:p w14:paraId="3FCAB8FD" w14:textId="3230E2D3" w:rsidR="004D14EA" w:rsidRPr="00261551" w:rsidRDefault="004D14EA" w:rsidP="00637C8E">
      <w:pPr>
        <w:pStyle w:val="ListParagraph"/>
        <w:jc w:val="both"/>
        <w:rPr>
          <w:rFonts w:ascii="Times New Roman" w:hAnsi="Times New Roman"/>
          <w:sz w:val="19"/>
          <w:szCs w:val="19"/>
        </w:rPr>
      </w:pPr>
    </w:p>
    <w:p w14:paraId="55DC26B4" w14:textId="034820F2" w:rsidR="0096650F" w:rsidRDefault="0096650F" w:rsidP="009D1770">
      <w:pPr>
        <w:rPr>
          <w:rFonts w:asciiTheme="minorHAnsi" w:hAnsiTheme="minorHAnsi" w:cstheme="minorHAnsi"/>
          <w:sz w:val="19"/>
          <w:szCs w:val="19"/>
        </w:rPr>
      </w:pPr>
    </w:p>
    <w:p w14:paraId="5E36C67D" w14:textId="77777777" w:rsidR="00FA0209" w:rsidRDefault="00E530C3" w:rsidP="0028514A">
      <w:pPr>
        <w:ind w:firstLine="360"/>
        <w:jc w:val="both"/>
        <w:rPr>
          <w:rFonts w:asciiTheme="minorHAnsi" w:hAnsiTheme="minorHAnsi" w:cstheme="minorHAnsi"/>
          <w:b/>
          <w:bCs/>
          <w:sz w:val="19"/>
          <w:szCs w:val="19"/>
        </w:rPr>
      </w:pPr>
      <w:r>
        <w:rPr>
          <w:rFonts w:asciiTheme="minorHAnsi" w:hAnsiTheme="minorHAnsi" w:cstheme="minorHAnsi"/>
          <w:b/>
          <w:bCs/>
          <w:sz w:val="19"/>
          <w:szCs w:val="19"/>
        </w:rPr>
        <w:t>Othe</w:t>
      </w:r>
      <w:r w:rsidR="00567758">
        <w:rPr>
          <w:rFonts w:asciiTheme="minorHAnsi" w:hAnsiTheme="minorHAnsi" w:cstheme="minorHAnsi"/>
          <w:b/>
          <w:bCs/>
          <w:sz w:val="19"/>
          <w:szCs w:val="19"/>
        </w:rPr>
        <w:t>r</w:t>
      </w:r>
      <w:r w:rsidR="00390C50">
        <w:rPr>
          <w:rFonts w:asciiTheme="minorHAnsi" w:hAnsiTheme="minorHAnsi" w:cstheme="minorHAnsi"/>
          <w:b/>
          <w:bCs/>
          <w:sz w:val="19"/>
          <w:szCs w:val="19"/>
        </w:rPr>
        <w:t xml:space="preserve">            </w:t>
      </w:r>
    </w:p>
    <w:p w14:paraId="60EDE31F" w14:textId="4A93EAE6" w:rsidR="00274822" w:rsidRPr="00336B91" w:rsidRDefault="00274822" w:rsidP="00270CF7">
      <w:pPr>
        <w:pStyle w:val="ListParagraph"/>
        <w:numPr>
          <w:ilvl w:val="0"/>
          <w:numId w:val="36"/>
        </w:numPr>
        <w:jc w:val="both"/>
        <w:rPr>
          <w:b/>
          <w:bCs/>
          <w:sz w:val="19"/>
          <w:szCs w:val="19"/>
        </w:rPr>
      </w:pPr>
      <w:r w:rsidRPr="00336B91">
        <w:rPr>
          <w:b/>
          <w:bCs/>
          <w:sz w:val="19"/>
          <w:szCs w:val="19"/>
        </w:rPr>
        <w:t>EIC Current Psychopharmacology with Mark S. Gold (2020)</w:t>
      </w:r>
    </w:p>
    <w:p w14:paraId="212EF893"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b/>
          <w:bCs/>
          <w:sz w:val="19"/>
          <w:szCs w:val="19"/>
        </w:rPr>
        <w:t>Section Editor – Current Pharmaceutical Biotechnology</w:t>
      </w:r>
      <w:r w:rsidRPr="00950222">
        <w:rPr>
          <w:rFonts w:ascii="Times New Roman" w:hAnsi="Times New Roman"/>
          <w:sz w:val="19"/>
          <w:szCs w:val="19"/>
        </w:rPr>
        <w:t xml:space="preserve"> (2019)</w:t>
      </w:r>
    </w:p>
    <w:p w14:paraId="2202F0DA"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Regional Editor North America Current Psychiatry &amp; Research &amp; Reviews (2019)</w:t>
      </w:r>
    </w:p>
    <w:p w14:paraId="65DE9FAE"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Journal of Genomics and Data Mining (2018)</w:t>
      </w:r>
    </w:p>
    <w:p w14:paraId="28A0B0CD"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Regional Editor Current Pharmaceutical Biotechnology (2018)</w:t>
      </w:r>
    </w:p>
    <w:p w14:paraId="37AB731A"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Journal of Addiction Medicine &amp; Prevention (2018)</w:t>
      </w:r>
    </w:p>
    <w:p w14:paraId="476B82FD"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Journal of Medical Cases (2018)</w:t>
      </w:r>
    </w:p>
    <w:p w14:paraId="028CF5E3"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Current Psychopharmacology (2018)</w:t>
      </w:r>
    </w:p>
    <w:p w14:paraId="74C1AE00"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Current Pharmaceutical Design (2018)</w:t>
      </w:r>
    </w:p>
    <w:p w14:paraId="453D1A1B"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Austin Psychiatry (2018)</w:t>
      </w:r>
    </w:p>
    <w:p w14:paraId="541F6223" w14:textId="77777777" w:rsidR="00274822" w:rsidRPr="00950222" w:rsidRDefault="00274822" w:rsidP="00FB1342">
      <w:pPr>
        <w:pStyle w:val="ListParagraph"/>
        <w:numPr>
          <w:ilvl w:val="0"/>
          <w:numId w:val="17"/>
        </w:numPr>
        <w:jc w:val="both"/>
        <w:rPr>
          <w:rFonts w:ascii="Times New Roman" w:hAnsi="Times New Roman"/>
          <w:sz w:val="19"/>
          <w:szCs w:val="19"/>
        </w:rPr>
      </w:pPr>
      <w:r w:rsidRPr="00950222">
        <w:rPr>
          <w:rFonts w:ascii="Times New Roman" w:hAnsi="Times New Roman"/>
          <w:sz w:val="19"/>
          <w:szCs w:val="19"/>
        </w:rPr>
        <w:t>Surgery &amp; Pain (2018)</w:t>
      </w:r>
    </w:p>
    <w:p w14:paraId="5304BADF" w14:textId="3C0F4D6B" w:rsidR="00274822" w:rsidRPr="009A1877" w:rsidRDefault="00FA0209" w:rsidP="00FA0209">
      <w:pPr>
        <w:ind w:left="1080"/>
        <w:jc w:val="both"/>
        <w:rPr>
          <w:b/>
          <w:bCs/>
          <w:sz w:val="19"/>
          <w:szCs w:val="19"/>
        </w:rPr>
      </w:pPr>
      <w:r w:rsidRPr="009A1877">
        <w:rPr>
          <w:b/>
          <w:bCs/>
          <w:sz w:val="19"/>
          <w:szCs w:val="19"/>
        </w:rPr>
        <w:t xml:space="preserve">        </w:t>
      </w:r>
      <w:r w:rsidR="00274822" w:rsidRPr="009A1877">
        <w:rPr>
          <w:b/>
          <w:bCs/>
          <w:sz w:val="19"/>
          <w:szCs w:val="19"/>
        </w:rPr>
        <w:t>EC Psychology &amp; Psychiatry (2018)</w:t>
      </w:r>
    </w:p>
    <w:p w14:paraId="7781D4E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Journal of Drugs &amp; Alcohol (resigned) (2018)</w:t>
      </w:r>
    </w:p>
    <w:p w14:paraId="4AD17E3B"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Global Journal of Addiction &amp; Rehab Medicine (2016)</w:t>
      </w:r>
    </w:p>
    <w:p w14:paraId="61E46EE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Journal Canadian Biotechnology Editorial Board (2016)</w:t>
      </w:r>
    </w:p>
    <w:p w14:paraId="137E9897"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Chief Managing Editor – Frontiers of Bioscience (2016)</w:t>
      </w:r>
    </w:p>
    <w:p w14:paraId="7AB08D14"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Journal of Forensic Science and Medicine (resigned) (2015)</w:t>
      </w:r>
    </w:p>
    <w:p w14:paraId="6221294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Archives of Addiction Medicine (2015)</w:t>
      </w:r>
    </w:p>
    <w:p w14:paraId="2D389F85"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Jacobs Addiction Therapy and Research (resigned) (2015)</w:t>
      </w:r>
    </w:p>
    <w:p w14:paraId="704C8349"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Co- Editor-in-Chief- Addiction Genetics (2015)</w:t>
      </w:r>
    </w:p>
    <w:p w14:paraId="42557CC8"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Co- Editor-in-Chief – Neuroimaging in Psychiatry &amp; Neurology (2015)</w:t>
      </w:r>
    </w:p>
    <w:p w14:paraId="64A0E8D5"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Editor-in-Chief –Journal of Reward Deficiency Syndrome and Addiction Science (JRDAS) (2015)</w:t>
      </w:r>
    </w:p>
    <w:p w14:paraId="0C112DF7"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Editor-in Chief of Human Pharmacology, Genomics and Behavior (2014)</w:t>
      </w:r>
    </w:p>
    <w:p w14:paraId="0A1D168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lastRenderedPageBreak/>
        <w:t>Journal of Alcoholism &amp; Drug Dependence (2013)</w:t>
      </w:r>
    </w:p>
    <w:p w14:paraId="18F5081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Journal of Addiction Therapy &amp; Addiction Research (2013)</w:t>
      </w:r>
    </w:p>
    <w:p w14:paraId="0B43264E"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Journal of Sleep Disorders and Therapy (2013)</w:t>
      </w:r>
    </w:p>
    <w:p w14:paraId="2A2145AB"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Editor-in-Chief, Omics Journal of Addiction Research &amp; Gene Therapy (2013)</w:t>
      </w:r>
    </w:p>
    <w:p w14:paraId="597A87F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Science Impact Journal (2012)</w:t>
      </w:r>
    </w:p>
    <w:p w14:paraId="4CBED63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Genetic Diseases &amp; Disorders&amp; Genetic Information (2012)</w:t>
      </w:r>
    </w:p>
    <w:p w14:paraId="502CBA65"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Member, IIOAB Letters (2012)</w:t>
      </w:r>
    </w:p>
    <w:p w14:paraId="5EF79A4B"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Editor-in-Chief, Omics Journal of Genetic Syndromes &amp; Gene Therapy (2012)</w:t>
      </w:r>
    </w:p>
    <w:p w14:paraId="5BE714C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Member and Executive Editor, Journal of Genetic Syndromes and Gene Therapy (2010)</w:t>
      </w:r>
    </w:p>
    <w:p w14:paraId="4B14CE7D"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Member and Section Editor, International Journal of Omics and Biotechnology (2010)</w:t>
      </w:r>
    </w:p>
    <w:p w14:paraId="7842741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Health Journal (2010)</w:t>
      </w:r>
    </w:p>
    <w:p w14:paraId="286C78AA"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 Frontiers in Science (Obesity) (2009)</w:t>
      </w:r>
    </w:p>
    <w:p w14:paraId="645DD138"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Medical Genetics and Genomics (2009)</w:t>
      </w:r>
    </w:p>
    <w:p w14:paraId="7E304BC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Associate Editor BMC Research Notes (2009)</w:t>
      </w:r>
    </w:p>
    <w:p w14:paraId="1DD7E37E"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review board of Post Graduate Medicine Journal (2009)</w:t>
      </w:r>
    </w:p>
    <w:p w14:paraId="7E3F1649"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review board of Journal of Medical Genomics (2009)</w:t>
      </w:r>
    </w:p>
    <w:p w14:paraId="5546F397"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The World (2009)</w:t>
      </w:r>
    </w:p>
    <w:p w14:paraId="1DFBD87A"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Associate Editor BMC Theoretical Biology and Medical Modeling (2009)</w:t>
      </w:r>
    </w:p>
    <w:p w14:paraId="61AC7405"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International Journal of Obesity (Open Access Journal) (2008 – 2012)</w:t>
      </w:r>
    </w:p>
    <w:p w14:paraId="2FEBCA65"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Board the Physicians Sports Medicine Journal (2008 = 2012)</w:t>
      </w:r>
    </w:p>
    <w:p w14:paraId="03C051B9"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America (2008)</w:t>
      </w:r>
    </w:p>
    <w:p w14:paraId="040BCF32"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Review Board Advances in Therapy (2007 – 2012)</w:t>
      </w:r>
    </w:p>
    <w:p w14:paraId="5418725A"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Review Board –Gene Therapy &amp; Molecular Biology (2007 – 2010)</w:t>
      </w:r>
    </w:p>
    <w:p w14:paraId="48E7C195"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Review Board Trends in Applied Science Research (2007 – 2010)</w:t>
      </w:r>
    </w:p>
    <w:p w14:paraId="7DFA57A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Editorial Review Board Journal Psycho Active Drugs (1970 – 2012)</w:t>
      </w:r>
    </w:p>
    <w:p w14:paraId="0800A7EA"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Honorary Doctorate in Humane Letters, St. Martin’s College, Milwaukee WI (1998)</w:t>
      </w:r>
    </w:p>
    <w:p w14:paraId="1C36693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Honorary Diplomat, Addictions Board of Certification, American Academy of Addictionology &amp; Compulsive Disorders (1992)</w:t>
      </w:r>
    </w:p>
    <w:p w14:paraId="6E6E4494"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American Inventors (1990)</w:t>
      </w:r>
    </w:p>
    <w:p w14:paraId="1749E26C"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Addictive’s Treatment Directory (1990)</w:t>
      </w:r>
    </w:p>
    <w:p w14:paraId="087FF811"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Issuance, USA Patent #4,844,866 (see other patents) (1989)</w:t>
      </w:r>
    </w:p>
    <w:p w14:paraId="305C6BCF"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Mind Science Foundation Award (1989)</w:t>
      </w:r>
    </w:p>
    <w:p w14:paraId="64A0B08D"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Issuance, USA Patent #4,701,421 (1988)</w:t>
      </w:r>
    </w:p>
    <w:p w14:paraId="03A1EE96"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 xml:space="preserve">Selected Distinguished Speaker List </w:t>
      </w:r>
      <w:r w:rsidRPr="00241FC3">
        <w:rPr>
          <w:rFonts w:ascii="Times New Roman" w:hAnsi="Times New Roman"/>
          <w:sz w:val="19"/>
          <w:szCs w:val="19"/>
        </w:rPr>
        <w:noBreakHyphen/>
        <w:t xml:space="preserve"> Evaluation Research Associates, Syracuse, NY(1987)</w:t>
      </w:r>
    </w:p>
    <w:p w14:paraId="764AB067" w14:textId="77777777" w:rsidR="00274822" w:rsidRPr="00241FC3"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 xml:space="preserve">Contributor to 1987 Health and Medicine Annals </w:t>
      </w:r>
      <w:r w:rsidRPr="00241FC3">
        <w:rPr>
          <w:rFonts w:ascii="Times New Roman" w:hAnsi="Times New Roman"/>
          <w:sz w:val="19"/>
          <w:szCs w:val="19"/>
        </w:rPr>
        <w:noBreakHyphen/>
        <w:t>World Book (1987)</w:t>
      </w:r>
    </w:p>
    <w:p w14:paraId="2A5E5D4D" w14:textId="47BC35E9" w:rsidR="00274822" w:rsidRDefault="00274822"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American Men and Women in Science (1986)</w:t>
      </w:r>
    </w:p>
    <w:p w14:paraId="38571B86"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Contributor to the Definition of Alcoholism for the 1989 World Book Encyclopedia (1985)</w:t>
      </w:r>
    </w:p>
    <w:p w14:paraId="00C7A6BF"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Expert Drug Consultant for Scott Forseman, New Health Text (1985)</w:t>
      </w:r>
    </w:p>
    <w:p w14:paraId="0654904F"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Frontiers of Science and Technology (1985)</w:t>
      </w:r>
    </w:p>
    <w:p w14:paraId="7530CC89"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Frontiers of Science and Technology (1984)</w:t>
      </w:r>
    </w:p>
    <w:p w14:paraId="6C23A50D"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Gordon Research Award (1982)</w:t>
      </w:r>
    </w:p>
    <w:p w14:paraId="2E7FD949"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the South and Southwest (1982)</w:t>
      </w:r>
    </w:p>
    <w:p w14:paraId="79BF9F35"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 xml:space="preserve">Humanitarian Award </w:t>
      </w:r>
      <w:r w:rsidRPr="00241FC3">
        <w:rPr>
          <w:rFonts w:ascii="Times New Roman" w:hAnsi="Times New Roman"/>
          <w:sz w:val="19"/>
          <w:szCs w:val="19"/>
        </w:rPr>
        <w:noBreakHyphen/>
        <w:t xml:space="preserve"> Columbian University (College of Pharmacy 20th Year Reunion) (1981)</w:t>
      </w:r>
    </w:p>
    <w:p w14:paraId="474B9E5A"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Gordon Research Award (1979)</w:t>
      </w:r>
    </w:p>
    <w:p w14:paraId="3B06C454"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American Men and Women in Science (1979)</w:t>
      </w:r>
    </w:p>
    <w:p w14:paraId="0DA697FF"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Lions Club Speaking Service Award (1979)</w:t>
      </w:r>
    </w:p>
    <w:p w14:paraId="4B21BE12"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Certificate of Merit for Substance Abuse Service to the Community, St. Mary’s University (1979)</w:t>
      </w:r>
    </w:p>
    <w:p w14:paraId="6885875D"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Citation of Honor, Alamo Area Council of Governments (AACOG) (1979)</w:t>
      </w:r>
    </w:p>
    <w:p w14:paraId="65A6D7EB"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lastRenderedPageBreak/>
        <w:t>Who's Who in the South and Southwest (1979)</w:t>
      </w:r>
    </w:p>
    <w:p w14:paraId="4CB64A1B"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National Free Clinic Council, Inc., Board of Directors, Southwest Region Representative (1979)</w:t>
      </w:r>
    </w:p>
    <w:p w14:paraId="0845D1B1"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Career Teachers Award in Substance Abuse – NIDA (1977)</w:t>
      </w:r>
    </w:p>
    <w:p w14:paraId="798A2BA5"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Career Teachers Award in Substance Abuse – NIDA (1976)</w:t>
      </w:r>
    </w:p>
    <w:p w14:paraId="44B9498F"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Personalities of the South, listed in Bicentennial Edition (1976)</w:t>
      </w:r>
    </w:p>
    <w:p w14:paraId="1347CD17"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Who's Who in the South and Southwest (1975)</w:t>
      </w:r>
    </w:p>
    <w:p w14:paraId="4493B28A"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Career Teachers Award in Substance Abuse – NIDA (1975)</w:t>
      </w:r>
    </w:p>
    <w:p w14:paraId="71352109"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Career Teachers Award in Substance Abuse – NIDA (1974)</w:t>
      </w:r>
    </w:p>
    <w:p w14:paraId="1E414C5C"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Intercontinental Biographical Association (1973)</w:t>
      </w:r>
    </w:p>
    <w:p w14:paraId="4A1B2316"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Two</w:t>
      </w:r>
      <w:r w:rsidRPr="00241FC3">
        <w:rPr>
          <w:rFonts w:ascii="Times New Roman" w:hAnsi="Times New Roman"/>
          <w:sz w:val="19"/>
          <w:szCs w:val="19"/>
        </w:rPr>
        <w:noBreakHyphen/>
        <w:t>Thousand Men of Achievement, Listed (1972)</w:t>
      </w:r>
    </w:p>
    <w:p w14:paraId="0E1DEFA4"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Two</w:t>
      </w:r>
      <w:r w:rsidRPr="00241FC3">
        <w:rPr>
          <w:rFonts w:ascii="Times New Roman" w:hAnsi="Times New Roman"/>
          <w:sz w:val="19"/>
          <w:szCs w:val="19"/>
        </w:rPr>
        <w:noBreakHyphen/>
        <w:t>Thousand Men of Achievement, Listed (1971)</w:t>
      </w:r>
    </w:p>
    <w:p w14:paraId="2D7F2897"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National Association of Retail Druggist Citation of Honor (1970)</w:t>
      </w:r>
    </w:p>
    <w:p w14:paraId="024503AC"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American Chemical Society Tour Speaker Plaque Award (1970)</w:t>
      </w:r>
    </w:p>
    <w:p w14:paraId="2CAA96A8"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Personalities of the South, Listed (1969)</w:t>
      </w:r>
    </w:p>
    <w:p w14:paraId="27627537"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American Foundation for Pharmaceutical Education Fellow Award (1968)</w:t>
      </w:r>
    </w:p>
    <w:p w14:paraId="073782B8"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National Science Foundation Summer Fellowship Award, New York Medical College (1967)</w:t>
      </w:r>
    </w:p>
    <w:p w14:paraId="779E881C"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American Foundation for Pharmaceutical Education Fellow Award (1967)</w:t>
      </w:r>
    </w:p>
    <w:p w14:paraId="17D88E04"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American Foundation for Pharmaceutical Education Fellow Award (1966)</w:t>
      </w:r>
    </w:p>
    <w:p w14:paraId="69CCDC09" w14:textId="77777777" w:rsidR="005C6D05" w:rsidRPr="00241FC3" w:rsidRDefault="005C6D05" w:rsidP="00FB1342">
      <w:pPr>
        <w:pStyle w:val="ListParagraph"/>
        <w:numPr>
          <w:ilvl w:val="0"/>
          <w:numId w:val="17"/>
        </w:numPr>
        <w:jc w:val="both"/>
        <w:rPr>
          <w:rFonts w:ascii="Times New Roman" w:hAnsi="Times New Roman"/>
          <w:sz w:val="19"/>
          <w:szCs w:val="19"/>
        </w:rPr>
      </w:pPr>
      <w:r w:rsidRPr="00241FC3">
        <w:rPr>
          <w:rFonts w:ascii="Times New Roman" w:hAnsi="Times New Roman"/>
          <w:sz w:val="19"/>
          <w:szCs w:val="19"/>
        </w:rPr>
        <w:t>Bigelow Research Fellowship Award, Columbia University (1961)</w:t>
      </w:r>
    </w:p>
    <w:p w14:paraId="1A6D105A" w14:textId="77777777" w:rsidR="005C6D05" w:rsidRPr="005C6D05" w:rsidRDefault="005C6D05" w:rsidP="005C6D05">
      <w:pPr>
        <w:ind w:left="720"/>
        <w:jc w:val="both"/>
        <w:rPr>
          <w:sz w:val="19"/>
          <w:szCs w:val="19"/>
        </w:rPr>
      </w:pPr>
    </w:p>
    <w:p w14:paraId="7026746E" w14:textId="77777777" w:rsidR="003F4D1E" w:rsidRPr="00E530C3" w:rsidRDefault="003F4D1E" w:rsidP="003F4D1E">
      <w:pPr>
        <w:jc w:val="both"/>
        <w:rPr>
          <w:rFonts w:asciiTheme="minorHAnsi" w:hAnsiTheme="minorHAnsi" w:cstheme="minorHAnsi"/>
          <w:b/>
          <w:bCs/>
          <w:sz w:val="19"/>
          <w:szCs w:val="19"/>
        </w:rPr>
      </w:pPr>
    </w:p>
    <w:p w14:paraId="01E6148D" w14:textId="42449E19" w:rsidR="00251FA2" w:rsidRPr="007E2EFB" w:rsidRDefault="007E2EFB" w:rsidP="00251FA2">
      <w:pPr>
        <w:pStyle w:val="Heading1"/>
        <w:rPr>
          <w:rFonts w:asciiTheme="minorHAnsi" w:hAnsiTheme="minorHAnsi" w:cstheme="minorHAnsi"/>
          <w:szCs w:val="24"/>
        </w:rPr>
      </w:pPr>
      <w:r>
        <w:rPr>
          <w:rFonts w:asciiTheme="minorHAnsi" w:hAnsiTheme="minorHAnsi" w:cstheme="minorHAnsi"/>
          <w:szCs w:val="24"/>
        </w:rPr>
        <w:t>Research &amp; Scholarships</w:t>
      </w:r>
    </w:p>
    <w:p w14:paraId="4D569B17" w14:textId="77777777" w:rsidR="003C07FD" w:rsidRDefault="003C07FD" w:rsidP="00271382">
      <w:pPr>
        <w:rPr>
          <w:rFonts w:asciiTheme="minorHAnsi" w:hAnsiTheme="minorHAnsi" w:cstheme="minorHAnsi"/>
          <w:b/>
          <w:bCs/>
          <w:sz w:val="20"/>
          <w:szCs w:val="20"/>
        </w:rPr>
      </w:pPr>
    </w:p>
    <w:p w14:paraId="1613D648" w14:textId="3C4F2E79" w:rsidR="00C3707D" w:rsidRPr="00F0329E" w:rsidRDefault="00C3707D" w:rsidP="00271382">
      <w:pPr>
        <w:rPr>
          <w:rFonts w:asciiTheme="minorHAnsi" w:hAnsiTheme="minorHAnsi" w:cstheme="minorHAnsi"/>
          <w:sz w:val="20"/>
          <w:szCs w:val="20"/>
        </w:rPr>
      </w:pPr>
      <w:r>
        <w:rPr>
          <w:rFonts w:asciiTheme="minorHAnsi" w:hAnsiTheme="minorHAnsi" w:cstheme="minorHAnsi"/>
          <w:b/>
          <w:bCs/>
          <w:sz w:val="20"/>
          <w:szCs w:val="20"/>
        </w:rPr>
        <w:t>Grants and Contracts</w:t>
      </w:r>
      <w:r w:rsidR="00F0329E">
        <w:rPr>
          <w:rFonts w:asciiTheme="minorHAnsi" w:hAnsiTheme="minorHAnsi" w:cstheme="minorHAnsi"/>
          <w:b/>
          <w:bCs/>
          <w:sz w:val="20"/>
          <w:szCs w:val="20"/>
        </w:rPr>
        <w:t xml:space="preserve"> </w:t>
      </w:r>
      <w:r w:rsidR="00F0329E">
        <w:rPr>
          <w:rFonts w:asciiTheme="minorHAnsi" w:hAnsiTheme="minorHAnsi" w:cstheme="minorHAnsi"/>
          <w:sz w:val="20"/>
          <w:szCs w:val="20"/>
        </w:rPr>
        <w:t>(External Sources)</w:t>
      </w:r>
    </w:p>
    <w:p w14:paraId="2A65F6F3" w14:textId="050CBA2D" w:rsidR="003C07FD" w:rsidRDefault="003C07FD" w:rsidP="00271382">
      <w:pPr>
        <w:rPr>
          <w:rFonts w:asciiTheme="minorHAnsi" w:hAnsiTheme="minorHAnsi" w:cstheme="minorHAnsi"/>
          <w:b/>
          <w:bCs/>
          <w:sz w:val="20"/>
          <w:szCs w:val="20"/>
        </w:rPr>
      </w:pPr>
    </w:p>
    <w:p w14:paraId="377F8B63" w14:textId="77777777" w:rsidR="00151253" w:rsidRPr="00151253" w:rsidRDefault="00151253" w:rsidP="00151253">
      <w:pPr>
        <w:jc w:val="both"/>
        <w:rPr>
          <w:sz w:val="19"/>
          <w:szCs w:val="19"/>
        </w:rPr>
      </w:pPr>
      <w:r w:rsidRPr="00D01650">
        <w:rPr>
          <w:sz w:val="19"/>
          <w:szCs w:val="19"/>
        </w:rPr>
        <w:t>National</w:t>
      </w:r>
      <w:r w:rsidRPr="00D01650">
        <w:rPr>
          <w:sz w:val="19"/>
          <w:szCs w:val="19"/>
        </w:rPr>
        <w:tab/>
      </w:r>
      <w:r w:rsidRPr="00D01650">
        <w:rPr>
          <w:sz w:val="19"/>
          <w:szCs w:val="19"/>
        </w:rPr>
        <w:tab/>
      </w:r>
      <w:r w:rsidRPr="00151253">
        <w:rPr>
          <w:sz w:val="19"/>
          <w:szCs w:val="19"/>
        </w:rPr>
        <w:t>Career Teacher Award in Drug Addiction</w:t>
      </w:r>
    </w:p>
    <w:p w14:paraId="33132909" w14:textId="77777777" w:rsidR="00151253" w:rsidRPr="00D01650" w:rsidRDefault="00151253" w:rsidP="00151253">
      <w:pPr>
        <w:pStyle w:val="NoSpacing"/>
        <w:rPr>
          <w:sz w:val="19"/>
          <w:szCs w:val="19"/>
        </w:rPr>
      </w:pPr>
      <w:r w:rsidRPr="00D01650">
        <w:rPr>
          <w:sz w:val="19"/>
          <w:szCs w:val="19"/>
        </w:rPr>
        <w:tab/>
      </w:r>
      <w:r w:rsidRPr="00D01650">
        <w:rPr>
          <w:sz w:val="19"/>
          <w:szCs w:val="19"/>
        </w:rPr>
        <w:tab/>
        <w:t>A.H. Briggs, M.D., Chairman, Department of Pharmacology, UTHSCSA</w:t>
      </w:r>
      <w:r w:rsidRPr="00D01650">
        <w:rPr>
          <w:sz w:val="19"/>
          <w:szCs w:val="19"/>
        </w:rPr>
        <w:tab/>
      </w:r>
    </w:p>
    <w:p w14:paraId="011A1078" w14:textId="56D5644F" w:rsidR="00151253" w:rsidRPr="00D01650" w:rsidRDefault="00151253" w:rsidP="00151253">
      <w:pPr>
        <w:pStyle w:val="NoSpacing"/>
        <w:rPr>
          <w:sz w:val="19"/>
          <w:szCs w:val="19"/>
        </w:rPr>
      </w:pPr>
      <w:r w:rsidRPr="00D01650">
        <w:rPr>
          <w:sz w:val="19"/>
          <w:szCs w:val="19"/>
        </w:rPr>
        <w:tab/>
      </w:r>
      <w:r w:rsidRPr="00D01650">
        <w:rPr>
          <w:sz w:val="19"/>
          <w:szCs w:val="19"/>
        </w:rPr>
        <w:tab/>
      </w:r>
      <w:r w:rsidR="00481D09" w:rsidRPr="00D01650">
        <w:rPr>
          <w:sz w:val="19"/>
          <w:szCs w:val="19"/>
        </w:rPr>
        <w:t>Accepted,</w:t>
      </w:r>
      <w:r w:rsidRPr="00D01650">
        <w:rPr>
          <w:sz w:val="19"/>
          <w:szCs w:val="19"/>
        </w:rPr>
        <w:t xml:space="preserve"> on Dr</w:t>
      </w:r>
      <w:r>
        <w:rPr>
          <w:sz w:val="19"/>
          <w:szCs w:val="19"/>
        </w:rPr>
        <w:t xml:space="preserve">. </w:t>
      </w:r>
      <w:r w:rsidR="004D5C80" w:rsidRPr="00B45104">
        <w:rPr>
          <w:bCs/>
          <w:sz w:val="18"/>
          <w:szCs w:val="19"/>
        </w:rPr>
        <w:t>Blum</w:t>
      </w:r>
      <w:r w:rsidRPr="00D01650">
        <w:rPr>
          <w:sz w:val="19"/>
          <w:szCs w:val="19"/>
        </w:rPr>
        <w:t>'s behalf</w:t>
      </w:r>
    </w:p>
    <w:p w14:paraId="5FF68909" w14:textId="77777777" w:rsidR="00151253" w:rsidRPr="00D01650" w:rsidRDefault="00151253" w:rsidP="00151253">
      <w:pPr>
        <w:pStyle w:val="NoSpacing"/>
        <w:rPr>
          <w:sz w:val="19"/>
          <w:szCs w:val="19"/>
        </w:rPr>
      </w:pPr>
    </w:p>
    <w:p w14:paraId="0FF3F604" w14:textId="578EB757" w:rsidR="00151253" w:rsidRPr="00D01650" w:rsidRDefault="00151253" w:rsidP="00151253">
      <w:pPr>
        <w:pStyle w:val="NoSpacing"/>
        <w:rPr>
          <w:sz w:val="19"/>
          <w:szCs w:val="19"/>
        </w:rPr>
      </w:pPr>
      <w:r w:rsidRPr="00D01650">
        <w:rPr>
          <w:sz w:val="19"/>
          <w:szCs w:val="19"/>
        </w:rPr>
        <w:tab/>
      </w:r>
      <w:r w:rsidRPr="00D01650">
        <w:rPr>
          <w:sz w:val="19"/>
          <w:szCs w:val="19"/>
        </w:rPr>
        <w:tab/>
        <w:t>NIAAA</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sidR="005D0D18">
        <w:rPr>
          <w:sz w:val="19"/>
          <w:szCs w:val="19"/>
        </w:rPr>
        <w:t xml:space="preserve">             </w:t>
      </w:r>
      <w:r w:rsidRPr="00D01650">
        <w:rPr>
          <w:sz w:val="19"/>
          <w:szCs w:val="19"/>
        </w:rPr>
        <w:t>1981</w:t>
      </w:r>
    </w:p>
    <w:p w14:paraId="1D31AAEE" w14:textId="77777777" w:rsidR="00151253" w:rsidRPr="00D01650" w:rsidRDefault="00151253" w:rsidP="00151253">
      <w:pPr>
        <w:pStyle w:val="NoSpacing"/>
        <w:rPr>
          <w:sz w:val="19"/>
          <w:szCs w:val="19"/>
        </w:rPr>
      </w:pPr>
      <w:r w:rsidRPr="00D01650">
        <w:rPr>
          <w:sz w:val="19"/>
          <w:szCs w:val="19"/>
        </w:rPr>
        <w:tab/>
      </w:r>
      <w:r w:rsidRPr="00D01650">
        <w:rPr>
          <w:sz w:val="19"/>
          <w:szCs w:val="19"/>
        </w:rPr>
        <w:tab/>
        <w:t xml:space="preserve">Approved </w:t>
      </w:r>
      <w:r w:rsidRPr="00D01650">
        <w:rPr>
          <w:sz w:val="19"/>
          <w:szCs w:val="19"/>
        </w:rPr>
        <w:noBreakHyphen/>
        <w:t xml:space="preserve"> not funded</w:t>
      </w:r>
    </w:p>
    <w:p w14:paraId="15773E23" w14:textId="77777777" w:rsidR="00151253" w:rsidRPr="00D01650" w:rsidRDefault="00151253" w:rsidP="00151253">
      <w:pPr>
        <w:pStyle w:val="NoSpacing"/>
        <w:rPr>
          <w:sz w:val="19"/>
          <w:szCs w:val="19"/>
        </w:rPr>
      </w:pPr>
      <w:r w:rsidRPr="00D01650">
        <w:rPr>
          <w:sz w:val="19"/>
          <w:szCs w:val="19"/>
        </w:rPr>
        <w:tab/>
      </w:r>
      <w:r w:rsidRPr="00D01650">
        <w:rPr>
          <w:sz w:val="19"/>
          <w:szCs w:val="19"/>
        </w:rPr>
        <w:tab/>
        <w:t>$141,206</w:t>
      </w:r>
    </w:p>
    <w:p w14:paraId="1A9777BE" w14:textId="77777777" w:rsidR="00151253" w:rsidRPr="00D01650" w:rsidRDefault="00151253" w:rsidP="00151253">
      <w:pPr>
        <w:pStyle w:val="NoSpacing"/>
        <w:rPr>
          <w:sz w:val="19"/>
          <w:szCs w:val="19"/>
        </w:rPr>
      </w:pPr>
    </w:p>
    <w:p w14:paraId="3FD98240" w14:textId="348B62DE" w:rsidR="00151253" w:rsidRPr="00D01650" w:rsidRDefault="00151253" w:rsidP="00151253">
      <w:pPr>
        <w:pStyle w:val="NoSpacing"/>
        <w:rPr>
          <w:sz w:val="19"/>
          <w:szCs w:val="19"/>
        </w:rPr>
      </w:pPr>
      <w:r w:rsidRPr="00D01650">
        <w:rPr>
          <w:sz w:val="19"/>
          <w:szCs w:val="19"/>
        </w:rPr>
        <w:tab/>
      </w:r>
      <w:r w:rsidRPr="00D01650">
        <w:rPr>
          <w:sz w:val="19"/>
          <w:szCs w:val="19"/>
        </w:rPr>
        <w:tab/>
        <w:t>Biochemistry and Pharmacology of Cocaine"</w:t>
      </w:r>
      <w:r w:rsidRPr="00D01650">
        <w:rPr>
          <w:sz w:val="19"/>
          <w:szCs w:val="19"/>
        </w:rPr>
        <w:tab/>
      </w:r>
      <w:r w:rsidRPr="00D01650">
        <w:rPr>
          <w:sz w:val="19"/>
          <w:szCs w:val="19"/>
        </w:rPr>
        <w:tab/>
      </w:r>
      <w:r w:rsidRPr="00D01650">
        <w:rPr>
          <w:sz w:val="19"/>
          <w:szCs w:val="19"/>
        </w:rPr>
        <w:tab/>
        <w:t xml:space="preserve">   </w:t>
      </w:r>
      <w:r w:rsidRPr="00D01650">
        <w:rPr>
          <w:sz w:val="19"/>
          <w:szCs w:val="19"/>
        </w:rPr>
        <w:tab/>
        <w:t xml:space="preserve">    </w:t>
      </w:r>
      <w:r>
        <w:rPr>
          <w:sz w:val="19"/>
          <w:szCs w:val="19"/>
        </w:rPr>
        <w:t xml:space="preserve">             </w:t>
      </w:r>
      <w:r w:rsidRPr="00D01650">
        <w:rPr>
          <w:sz w:val="19"/>
          <w:szCs w:val="19"/>
        </w:rPr>
        <w:t>1979 – 1980</w:t>
      </w:r>
    </w:p>
    <w:p w14:paraId="16669D01" w14:textId="77777777" w:rsidR="00151253" w:rsidRPr="00D01650" w:rsidRDefault="00151253" w:rsidP="00151253">
      <w:pPr>
        <w:pStyle w:val="NoSpacing"/>
        <w:rPr>
          <w:sz w:val="19"/>
          <w:szCs w:val="19"/>
        </w:rPr>
      </w:pPr>
      <w:r w:rsidRPr="00D01650">
        <w:rPr>
          <w:sz w:val="19"/>
          <w:szCs w:val="19"/>
        </w:rPr>
        <w:tab/>
      </w:r>
      <w:r w:rsidRPr="00D01650">
        <w:rPr>
          <w:sz w:val="19"/>
          <w:szCs w:val="19"/>
        </w:rPr>
        <w:tab/>
        <w:t>Co</w:t>
      </w:r>
      <w:r w:rsidRPr="00D01650">
        <w:rPr>
          <w:sz w:val="19"/>
          <w:szCs w:val="19"/>
        </w:rPr>
        <w:noBreakHyphen/>
        <w:t>Principal Investigator:  J.E. Wallace, Ph.D., Pathology, UTHSCSA</w:t>
      </w:r>
    </w:p>
    <w:p w14:paraId="79A1FB56" w14:textId="77777777" w:rsidR="00151253" w:rsidRPr="00D01650" w:rsidRDefault="00151253" w:rsidP="00151253">
      <w:pPr>
        <w:pStyle w:val="NoSpacing"/>
        <w:rPr>
          <w:sz w:val="19"/>
          <w:szCs w:val="19"/>
        </w:rPr>
      </w:pPr>
      <w:r w:rsidRPr="00D01650">
        <w:rPr>
          <w:sz w:val="19"/>
          <w:szCs w:val="19"/>
        </w:rPr>
        <w:tab/>
      </w:r>
      <w:r w:rsidRPr="00D01650">
        <w:rPr>
          <w:sz w:val="19"/>
          <w:szCs w:val="19"/>
        </w:rPr>
        <w:tab/>
        <w:t>NIAAA Grant</w:t>
      </w:r>
    </w:p>
    <w:p w14:paraId="5634197D" w14:textId="77777777" w:rsidR="00151253" w:rsidRPr="00D01650" w:rsidRDefault="00151253" w:rsidP="00151253">
      <w:pPr>
        <w:pStyle w:val="NoSpacing"/>
        <w:rPr>
          <w:sz w:val="19"/>
          <w:szCs w:val="19"/>
        </w:rPr>
      </w:pPr>
      <w:r w:rsidRPr="00D01650">
        <w:rPr>
          <w:sz w:val="19"/>
          <w:szCs w:val="19"/>
        </w:rPr>
        <w:tab/>
      </w:r>
      <w:r w:rsidRPr="00D01650">
        <w:rPr>
          <w:sz w:val="19"/>
          <w:szCs w:val="19"/>
        </w:rPr>
        <w:tab/>
        <w:t>$6,000</w:t>
      </w:r>
    </w:p>
    <w:p w14:paraId="27C2A502" w14:textId="77777777" w:rsidR="00151253" w:rsidRPr="00D01650" w:rsidRDefault="00151253" w:rsidP="00151253">
      <w:pPr>
        <w:pStyle w:val="NoSpacing"/>
        <w:rPr>
          <w:sz w:val="19"/>
          <w:szCs w:val="19"/>
        </w:rPr>
      </w:pPr>
    </w:p>
    <w:p w14:paraId="7140F3F9" w14:textId="5C67FEDD" w:rsidR="00151253" w:rsidRPr="00D01650" w:rsidRDefault="00151253" w:rsidP="00151253">
      <w:pPr>
        <w:pStyle w:val="NoSpacing"/>
        <w:rPr>
          <w:sz w:val="19"/>
          <w:szCs w:val="19"/>
        </w:rPr>
      </w:pPr>
      <w:r w:rsidRPr="00D01650">
        <w:rPr>
          <w:sz w:val="19"/>
          <w:szCs w:val="19"/>
        </w:rPr>
        <w:tab/>
      </w:r>
      <w:r w:rsidRPr="00D01650">
        <w:rPr>
          <w:sz w:val="19"/>
          <w:szCs w:val="19"/>
        </w:rPr>
        <w:tab/>
        <w:t>"Blood Withdrawal Transfer Studies"</w:t>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sidRPr="00D01650">
        <w:rPr>
          <w:sz w:val="19"/>
          <w:szCs w:val="19"/>
        </w:rPr>
        <w:tab/>
        <w:t xml:space="preserve">              </w:t>
      </w:r>
      <w:r>
        <w:rPr>
          <w:sz w:val="19"/>
          <w:szCs w:val="19"/>
        </w:rPr>
        <w:t xml:space="preserve">               </w:t>
      </w:r>
      <w:r w:rsidRPr="00D01650">
        <w:rPr>
          <w:sz w:val="19"/>
          <w:szCs w:val="19"/>
        </w:rPr>
        <w:t>1977</w:t>
      </w:r>
    </w:p>
    <w:p w14:paraId="63DC84C7" w14:textId="611D05E2" w:rsidR="00151253" w:rsidRPr="00D01650" w:rsidRDefault="00151253" w:rsidP="00151253">
      <w:pPr>
        <w:pStyle w:val="NoSpacing"/>
        <w:rPr>
          <w:bCs/>
          <w:sz w:val="19"/>
          <w:szCs w:val="19"/>
        </w:rPr>
      </w:pPr>
      <w:r w:rsidRPr="00D01650">
        <w:rPr>
          <w:sz w:val="19"/>
          <w:szCs w:val="19"/>
        </w:rPr>
        <w:tab/>
      </w:r>
      <w:r w:rsidRPr="00D01650">
        <w:rPr>
          <w:sz w:val="19"/>
          <w:szCs w:val="19"/>
        </w:rPr>
        <w:tab/>
        <w:t xml:space="preserve">Principal Investigator:  </w:t>
      </w:r>
      <w:r w:rsidRPr="00D01650">
        <w:rPr>
          <w:bCs/>
          <w:sz w:val="19"/>
          <w:szCs w:val="19"/>
        </w:rPr>
        <w:t xml:space="preserve">K. </w:t>
      </w:r>
      <w:r w:rsidR="004D5C80" w:rsidRPr="00B45104">
        <w:rPr>
          <w:sz w:val="18"/>
          <w:szCs w:val="19"/>
        </w:rPr>
        <w:t>Blum</w:t>
      </w:r>
    </w:p>
    <w:p w14:paraId="1DDEA0BC" w14:textId="77777777" w:rsidR="00151253" w:rsidRPr="00D01650" w:rsidRDefault="00151253" w:rsidP="00151253">
      <w:pPr>
        <w:pStyle w:val="NoSpacing"/>
        <w:rPr>
          <w:bCs/>
          <w:sz w:val="19"/>
          <w:szCs w:val="19"/>
        </w:rPr>
      </w:pPr>
      <w:r w:rsidRPr="00D01650">
        <w:rPr>
          <w:bCs/>
          <w:sz w:val="19"/>
          <w:szCs w:val="19"/>
        </w:rPr>
        <w:tab/>
      </w:r>
      <w:r w:rsidRPr="00D01650">
        <w:rPr>
          <w:bCs/>
          <w:sz w:val="19"/>
          <w:szCs w:val="19"/>
        </w:rPr>
        <w:tab/>
        <w:t>NIDA, Approved but not funded.</w:t>
      </w:r>
    </w:p>
    <w:p w14:paraId="00C908FE" w14:textId="77777777" w:rsidR="00151253" w:rsidRPr="00D01650" w:rsidRDefault="00151253" w:rsidP="00151253">
      <w:pPr>
        <w:pStyle w:val="NoSpacing"/>
        <w:rPr>
          <w:bCs/>
          <w:sz w:val="19"/>
          <w:szCs w:val="19"/>
        </w:rPr>
      </w:pPr>
      <w:r w:rsidRPr="00D01650">
        <w:rPr>
          <w:bCs/>
          <w:sz w:val="19"/>
          <w:szCs w:val="19"/>
        </w:rPr>
        <w:tab/>
      </w:r>
      <w:r w:rsidRPr="00D01650">
        <w:rPr>
          <w:bCs/>
          <w:sz w:val="19"/>
          <w:szCs w:val="19"/>
        </w:rPr>
        <w:tab/>
        <w:t>$5,000</w:t>
      </w:r>
    </w:p>
    <w:p w14:paraId="3B6AB0B2" w14:textId="77777777" w:rsidR="00151253" w:rsidRPr="00D01650" w:rsidRDefault="00151253" w:rsidP="00151253">
      <w:pPr>
        <w:pStyle w:val="NoSpacing"/>
        <w:rPr>
          <w:sz w:val="19"/>
          <w:szCs w:val="19"/>
        </w:rPr>
      </w:pPr>
    </w:p>
    <w:p w14:paraId="07096DE4" w14:textId="6B7F0BFC" w:rsidR="00151253" w:rsidRPr="00D01650" w:rsidRDefault="00151253" w:rsidP="00151253">
      <w:pPr>
        <w:pStyle w:val="NoSpacing"/>
        <w:rPr>
          <w:sz w:val="19"/>
          <w:szCs w:val="19"/>
        </w:rPr>
      </w:pPr>
      <w:r w:rsidRPr="00D01650">
        <w:rPr>
          <w:sz w:val="19"/>
          <w:szCs w:val="19"/>
        </w:rPr>
        <w:tab/>
      </w:r>
      <w:r w:rsidRPr="00D01650">
        <w:rPr>
          <w:sz w:val="19"/>
          <w:szCs w:val="19"/>
        </w:rPr>
        <w:tab/>
        <w:t>”Psychogenetics of Drug Seeking Behavior”</w:t>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sidRPr="00D01650">
        <w:rPr>
          <w:sz w:val="19"/>
          <w:szCs w:val="19"/>
        </w:rPr>
        <w:tab/>
        <w:t xml:space="preserve">  1976 – 1978</w:t>
      </w:r>
    </w:p>
    <w:p w14:paraId="0FC97EE0" w14:textId="5482180E" w:rsidR="00151253" w:rsidRPr="00B45104" w:rsidRDefault="00151253" w:rsidP="00151253">
      <w:pPr>
        <w:pStyle w:val="NoSpacing"/>
        <w:rPr>
          <w:bCs/>
          <w:sz w:val="19"/>
          <w:szCs w:val="19"/>
        </w:rPr>
      </w:pPr>
      <w:r w:rsidRPr="00D01650">
        <w:rPr>
          <w:sz w:val="19"/>
          <w:szCs w:val="19"/>
        </w:rPr>
        <w:tab/>
      </w:r>
      <w:r w:rsidRPr="00D01650">
        <w:rPr>
          <w:sz w:val="19"/>
          <w:szCs w:val="19"/>
        </w:rPr>
        <w:tab/>
        <w:t xml:space="preserve">Principal Investigator: K. </w:t>
      </w:r>
      <w:r w:rsidR="004D5C80" w:rsidRPr="00B45104">
        <w:rPr>
          <w:bCs/>
          <w:sz w:val="18"/>
          <w:szCs w:val="19"/>
        </w:rPr>
        <w:t>Blum</w:t>
      </w:r>
    </w:p>
    <w:p w14:paraId="40150FF2" w14:textId="77777777" w:rsidR="00151253" w:rsidRPr="00D01650" w:rsidRDefault="00151253" w:rsidP="00151253">
      <w:pPr>
        <w:pStyle w:val="NoSpacing"/>
        <w:rPr>
          <w:sz w:val="19"/>
          <w:szCs w:val="19"/>
        </w:rPr>
      </w:pPr>
      <w:r w:rsidRPr="00D01650">
        <w:rPr>
          <w:sz w:val="19"/>
          <w:szCs w:val="19"/>
        </w:rPr>
        <w:tab/>
      </w:r>
      <w:r w:rsidRPr="00D01650">
        <w:rPr>
          <w:sz w:val="19"/>
          <w:szCs w:val="19"/>
        </w:rPr>
        <w:tab/>
        <w:t>NIDA</w:t>
      </w:r>
    </w:p>
    <w:p w14:paraId="03119614" w14:textId="77777777" w:rsidR="00151253" w:rsidRPr="00D01650" w:rsidRDefault="00151253" w:rsidP="00151253">
      <w:pPr>
        <w:pStyle w:val="NoSpacing"/>
        <w:rPr>
          <w:sz w:val="19"/>
          <w:szCs w:val="19"/>
        </w:rPr>
      </w:pPr>
      <w:r w:rsidRPr="00D01650">
        <w:rPr>
          <w:sz w:val="19"/>
          <w:szCs w:val="19"/>
        </w:rPr>
        <w:tab/>
      </w:r>
      <w:r w:rsidRPr="00D01650">
        <w:rPr>
          <w:sz w:val="19"/>
          <w:szCs w:val="19"/>
        </w:rPr>
        <w:tab/>
        <w:t>$45,043 ($135,129)</w:t>
      </w:r>
    </w:p>
    <w:p w14:paraId="54B7249A" w14:textId="77777777" w:rsidR="00151253" w:rsidRPr="00D01650" w:rsidRDefault="00151253" w:rsidP="00151253">
      <w:pPr>
        <w:pStyle w:val="NoSpacing"/>
        <w:rPr>
          <w:sz w:val="19"/>
          <w:szCs w:val="19"/>
        </w:rPr>
      </w:pPr>
    </w:p>
    <w:p w14:paraId="11040FA7" w14:textId="033A6B22" w:rsidR="00151253" w:rsidRPr="00D01650" w:rsidRDefault="00151253" w:rsidP="00151253">
      <w:pPr>
        <w:pStyle w:val="NoSpacing"/>
        <w:rPr>
          <w:sz w:val="19"/>
          <w:szCs w:val="19"/>
        </w:rPr>
      </w:pPr>
      <w:r w:rsidRPr="00D01650">
        <w:rPr>
          <w:sz w:val="19"/>
          <w:szCs w:val="19"/>
        </w:rPr>
        <w:tab/>
      </w:r>
      <w:r w:rsidRPr="00D01650">
        <w:rPr>
          <w:sz w:val="19"/>
          <w:szCs w:val="19"/>
        </w:rPr>
        <w:tab/>
        <w:t>"Marijuana and Reproduction in the Female"</w:t>
      </w:r>
      <w:r w:rsidRPr="00D01650">
        <w:rPr>
          <w:sz w:val="19"/>
          <w:szCs w:val="19"/>
        </w:rPr>
        <w:tab/>
      </w:r>
      <w:r w:rsidRPr="00D01650">
        <w:rPr>
          <w:sz w:val="19"/>
          <w:szCs w:val="19"/>
        </w:rPr>
        <w:tab/>
      </w:r>
      <w:r w:rsidRPr="00D01650">
        <w:rPr>
          <w:sz w:val="19"/>
          <w:szCs w:val="19"/>
        </w:rPr>
        <w:tab/>
        <w:t xml:space="preserve">  </w:t>
      </w:r>
      <w:r w:rsidRPr="00D01650">
        <w:rPr>
          <w:sz w:val="19"/>
          <w:szCs w:val="19"/>
        </w:rPr>
        <w:tab/>
        <w:t xml:space="preserve">        </w:t>
      </w:r>
      <w:r>
        <w:rPr>
          <w:sz w:val="19"/>
          <w:szCs w:val="19"/>
        </w:rPr>
        <w:t xml:space="preserve">         </w:t>
      </w:r>
      <w:r w:rsidRPr="00D01650">
        <w:rPr>
          <w:sz w:val="19"/>
          <w:szCs w:val="19"/>
        </w:rPr>
        <w:t>1975 – 1978</w:t>
      </w:r>
    </w:p>
    <w:p w14:paraId="63D92CC4" w14:textId="77777777" w:rsidR="00151253" w:rsidRPr="00D01650" w:rsidRDefault="00151253" w:rsidP="00151253">
      <w:pPr>
        <w:pStyle w:val="NoSpacing"/>
        <w:rPr>
          <w:sz w:val="19"/>
          <w:szCs w:val="19"/>
        </w:rPr>
      </w:pPr>
      <w:r w:rsidRPr="00D01650">
        <w:rPr>
          <w:sz w:val="19"/>
          <w:szCs w:val="19"/>
        </w:rPr>
        <w:tab/>
      </w:r>
      <w:r w:rsidRPr="00D01650">
        <w:rPr>
          <w:sz w:val="19"/>
          <w:szCs w:val="19"/>
        </w:rPr>
        <w:tab/>
        <w:t>Co-Principal Investigator: Carol Smith, Ph.D., Pharmacology, UTHSCSA</w:t>
      </w:r>
    </w:p>
    <w:p w14:paraId="1D9756C3" w14:textId="77777777" w:rsidR="00151253" w:rsidRPr="00D01650" w:rsidRDefault="00151253" w:rsidP="00151253">
      <w:pPr>
        <w:pStyle w:val="NoSpacing"/>
        <w:rPr>
          <w:sz w:val="19"/>
          <w:szCs w:val="19"/>
        </w:rPr>
      </w:pPr>
      <w:r w:rsidRPr="00D01650">
        <w:rPr>
          <w:sz w:val="19"/>
          <w:szCs w:val="19"/>
        </w:rPr>
        <w:tab/>
      </w:r>
      <w:r w:rsidRPr="00D01650">
        <w:rPr>
          <w:sz w:val="19"/>
          <w:szCs w:val="19"/>
        </w:rPr>
        <w:tab/>
        <w:t>NIMH, NIGMS</w:t>
      </w:r>
    </w:p>
    <w:p w14:paraId="51E83E78" w14:textId="77777777" w:rsidR="00151253" w:rsidRPr="00D01650" w:rsidRDefault="00151253" w:rsidP="00151253">
      <w:pPr>
        <w:pStyle w:val="NoSpacing"/>
        <w:rPr>
          <w:sz w:val="19"/>
          <w:szCs w:val="19"/>
        </w:rPr>
      </w:pPr>
      <w:r w:rsidRPr="00D01650">
        <w:rPr>
          <w:sz w:val="19"/>
          <w:szCs w:val="19"/>
        </w:rPr>
        <w:tab/>
      </w:r>
      <w:r w:rsidRPr="00D01650">
        <w:rPr>
          <w:sz w:val="19"/>
          <w:szCs w:val="19"/>
        </w:rPr>
        <w:tab/>
        <w:t>$190,000</w:t>
      </w:r>
    </w:p>
    <w:p w14:paraId="55B1744F" w14:textId="77777777" w:rsidR="00151253" w:rsidRPr="00D01650" w:rsidRDefault="00151253" w:rsidP="00151253">
      <w:pPr>
        <w:pStyle w:val="NoSpacing"/>
        <w:rPr>
          <w:sz w:val="19"/>
          <w:szCs w:val="19"/>
        </w:rPr>
      </w:pPr>
    </w:p>
    <w:p w14:paraId="13C7D810" w14:textId="31A1580B" w:rsidR="00151253" w:rsidRPr="00D01650" w:rsidRDefault="00151253" w:rsidP="00151253">
      <w:pPr>
        <w:pStyle w:val="NoSpacing"/>
        <w:rPr>
          <w:sz w:val="19"/>
          <w:szCs w:val="19"/>
        </w:rPr>
      </w:pPr>
      <w:r w:rsidRPr="00D01650">
        <w:rPr>
          <w:sz w:val="19"/>
          <w:szCs w:val="19"/>
        </w:rPr>
        <w:tab/>
      </w:r>
      <w:r w:rsidRPr="00D01650">
        <w:rPr>
          <w:sz w:val="19"/>
          <w:szCs w:val="19"/>
        </w:rPr>
        <w:tab/>
        <w:t>Alcohol Opiate Grant</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sidRPr="00D01650">
        <w:rPr>
          <w:sz w:val="19"/>
          <w:szCs w:val="19"/>
        </w:rPr>
        <w:tab/>
        <w:t xml:space="preserve">  1974 – 1977</w:t>
      </w:r>
    </w:p>
    <w:p w14:paraId="74B89DB9" w14:textId="75F9B12C" w:rsidR="00151253" w:rsidRPr="00D01650" w:rsidRDefault="00151253" w:rsidP="00151253">
      <w:pPr>
        <w:pStyle w:val="NoSpacing"/>
        <w:rPr>
          <w:sz w:val="19"/>
          <w:szCs w:val="19"/>
        </w:rPr>
      </w:pPr>
      <w:r w:rsidRPr="00D01650">
        <w:rPr>
          <w:sz w:val="19"/>
          <w:szCs w:val="19"/>
        </w:rPr>
        <w:tab/>
      </w:r>
      <w:r w:rsidRPr="00D01650">
        <w:rPr>
          <w:sz w:val="19"/>
          <w:szCs w:val="19"/>
        </w:rPr>
        <w:tab/>
        <w:t xml:space="preserve">Principal Investigator: K. </w:t>
      </w:r>
      <w:r w:rsidR="004D5C80" w:rsidRPr="00B45104">
        <w:rPr>
          <w:bCs/>
          <w:sz w:val="18"/>
          <w:szCs w:val="19"/>
        </w:rPr>
        <w:t>Blum</w:t>
      </w:r>
    </w:p>
    <w:p w14:paraId="6987C016" w14:textId="77777777" w:rsidR="00151253" w:rsidRPr="00D01650" w:rsidRDefault="00151253" w:rsidP="00151253">
      <w:pPr>
        <w:pStyle w:val="NoSpacing"/>
        <w:rPr>
          <w:sz w:val="19"/>
          <w:szCs w:val="19"/>
        </w:rPr>
      </w:pPr>
      <w:r w:rsidRPr="00D01650">
        <w:rPr>
          <w:sz w:val="19"/>
          <w:szCs w:val="19"/>
        </w:rPr>
        <w:lastRenderedPageBreak/>
        <w:tab/>
      </w:r>
      <w:r w:rsidRPr="00D01650">
        <w:rPr>
          <w:sz w:val="19"/>
          <w:szCs w:val="19"/>
        </w:rPr>
        <w:tab/>
        <w:t>NIDA</w:t>
      </w:r>
    </w:p>
    <w:p w14:paraId="17E0EBD4" w14:textId="77777777" w:rsidR="00151253" w:rsidRPr="00D01650" w:rsidRDefault="00151253" w:rsidP="00151253">
      <w:pPr>
        <w:pStyle w:val="NoSpacing"/>
        <w:rPr>
          <w:sz w:val="19"/>
          <w:szCs w:val="19"/>
        </w:rPr>
      </w:pPr>
      <w:r w:rsidRPr="00D01650">
        <w:rPr>
          <w:sz w:val="19"/>
          <w:szCs w:val="19"/>
        </w:rPr>
        <w:tab/>
      </w:r>
      <w:r w:rsidRPr="00D01650">
        <w:rPr>
          <w:sz w:val="19"/>
          <w:szCs w:val="19"/>
        </w:rPr>
        <w:tab/>
        <w:t>$139,239</w:t>
      </w:r>
    </w:p>
    <w:p w14:paraId="2AC3E3B5" w14:textId="77777777" w:rsidR="00151253" w:rsidRPr="00D01650" w:rsidRDefault="00151253" w:rsidP="00151253">
      <w:pPr>
        <w:pStyle w:val="NoSpacing"/>
        <w:rPr>
          <w:sz w:val="19"/>
          <w:szCs w:val="19"/>
        </w:rPr>
      </w:pPr>
    </w:p>
    <w:p w14:paraId="3803595E" w14:textId="0CC85F0F" w:rsidR="00151253" w:rsidRPr="00D01650" w:rsidRDefault="00151253" w:rsidP="00151253">
      <w:pPr>
        <w:pStyle w:val="NoSpacing"/>
        <w:rPr>
          <w:sz w:val="19"/>
          <w:szCs w:val="19"/>
        </w:rPr>
      </w:pPr>
      <w:r w:rsidRPr="00D01650">
        <w:rPr>
          <w:sz w:val="19"/>
          <w:szCs w:val="19"/>
        </w:rPr>
        <w:tab/>
      </w:r>
      <w:r w:rsidRPr="00D01650">
        <w:rPr>
          <w:sz w:val="19"/>
          <w:szCs w:val="19"/>
        </w:rPr>
        <w:tab/>
        <w:t>"Analysis of Polyaro</w:t>
      </w:r>
      <w:r w:rsidRPr="00D01650">
        <w:rPr>
          <w:sz w:val="19"/>
          <w:szCs w:val="19"/>
        </w:rPr>
        <w:softHyphen/>
        <w:t xml:space="preserve">matic </w:t>
      </w:r>
      <w:r w:rsidR="007A6605" w:rsidRPr="00D01650">
        <w:rPr>
          <w:sz w:val="19"/>
          <w:szCs w:val="19"/>
        </w:rPr>
        <w:t>Psycho</w:t>
      </w:r>
      <w:r w:rsidR="007A6605">
        <w:rPr>
          <w:sz w:val="19"/>
          <w:szCs w:val="19"/>
        </w:rPr>
        <w:t xml:space="preserve">active </w:t>
      </w:r>
      <w:r w:rsidRPr="00D01650">
        <w:rPr>
          <w:sz w:val="19"/>
          <w:szCs w:val="19"/>
        </w:rPr>
        <w:t xml:space="preserve"> Drugs in Serum"</w:t>
      </w:r>
      <w:r w:rsidRPr="00D01650">
        <w:rPr>
          <w:sz w:val="19"/>
          <w:szCs w:val="19"/>
        </w:rPr>
        <w:tab/>
      </w:r>
      <w:r w:rsidRPr="00D01650">
        <w:rPr>
          <w:sz w:val="19"/>
          <w:szCs w:val="19"/>
        </w:rPr>
        <w:tab/>
        <w:t xml:space="preserve">  </w:t>
      </w:r>
      <w:r w:rsidRPr="00D01650">
        <w:rPr>
          <w:sz w:val="19"/>
          <w:szCs w:val="19"/>
        </w:rPr>
        <w:tab/>
        <w:t xml:space="preserve">  1973 – 1975</w:t>
      </w:r>
    </w:p>
    <w:p w14:paraId="738830FB" w14:textId="77777777" w:rsidR="00151253" w:rsidRPr="00D01650" w:rsidRDefault="00151253" w:rsidP="00151253">
      <w:pPr>
        <w:pStyle w:val="NoSpacing"/>
        <w:rPr>
          <w:sz w:val="19"/>
          <w:szCs w:val="19"/>
        </w:rPr>
      </w:pPr>
      <w:r w:rsidRPr="00D01650">
        <w:rPr>
          <w:sz w:val="19"/>
          <w:szCs w:val="19"/>
        </w:rPr>
        <w:tab/>
      </w:r>
      <w:r w:rsidRPr="00D01650">
        <w:rPr>
          <w:sz w:val="19"/>
          <w:szCs w:val="19"/>
        </w:rPr>
        <w:tab/>
        <w:t>Co</w:t>
      </w:r>
      <w:r w:rsidRPr="00D01650">
        <w:rPr>
          <w:sz w:val="19"/>
          <w:szCs w:val="19"/>
        </w:rPr>
        <w:noBreakHyphen/>
        <w:t>Principal Investigator:  J.E. Wallace, Ph.D., Pathology, UTHSCSA</w:t>
      </w:r>
    </w:p>
    <w:p w14:paraId="4ACBF21D" w14:textId="77777777" w:rsidR="00151253" w:rsidRPr="00D01650" w:rsidRDefault="00151253" w:rsidP="00151253">
      <w:pPr>
        <w:pStyle w:val="NoSpacing"/>
        <w:rPr>
          <w:sz w:val="19"/>
          <w:szCs w:val="19"/>
        </w:rPr>
      </w:pPr>
      <w:r w:rsidRPr="00D01650">
        <w:rPr>
          <w:sz w:val="19"/>
          <w:szCs w:val="19"/>
        </w:rPr>
        <w:tab/>
      </w:r>
      <w:r w:rsidRPr="00D01650">
        <w:rPr>
          <w:sz w:val="19"/>
          <w:szCs w:val="19"/>
        </w:rPr>
        <w:tab/>
        <w:t>PNIMN, Drug Abuse Study Sect.</w:t>
      </w:r>
    </w:p>
    <w:p w14:paraId="0D140FCA" w14:textId="77777777" w:rsidR="00151253" w:rsidRPr="00D01650" w:rsidRDefault="00151253" w:rsidP="00151253">
      <w:pPr>
        <w:pStyle w:val="NoSpacing"/>
        <w:rPr>
          <w:sz w:val="19"/>
          <w:szCs w:val="19"/>
        </w:rPr>
      </w:pPr>
      <w:r w:rsidRPr="00D01650">
        <w:rPr>
          <w:sz w:val="19"/>
          <w:szCs w:val="19"/>
        </w:rPr>
        <w:tab/>
      </w:r>
      <w:r w:rsidRPr="00D01650">
        <w:rPr>
          <w:sz w:val="19"/>
          <w:szCs w:val="19"/>
        </w:rPr>
        <w:tab/>
        <w:t>$80,000, Renewal (1976)</w:t>
      </w:r>
    </w:p>
    <w:p w14:paraId="55AE7646" w14:textId="77777777" w:rsidR="00151253" w:rsidRPr="00D01650" w:rsidRDefault="00151253" w:rsidP="00151253">
      <w:pPr>
        <w:pStyle w:val="NoSpacing"/>
        <w:rPr>
          <w:sz w:val="19"/>
          <w:szCs w:val="19"/>
        </w:rPr>
      </w:pPr>
    </w:p>
    <w:p w14:paraId="20FC369F" w14:textId="6D186555" w:rsidR="00151253" w:rsidRPr="00D01650" w:rsidRDefault="00151253" w:rsidP="00151253">
      <w:pPr>
        <w:pStyle w:val="NoSpacing"/>
        <w:rPr>
          <w:sz w:val="19"/>
          <w:szCs w:val="19"/>
        </w:rPr>
      </w:pPr>
      <w:r w:rsidRPr="00D01650">
        <w:rPr>
          <w:sz w:val="19"/>
          <w:szCs w:val="19"/>
        </w:rPr>
        <w:tab/>
      </w:r>
      <w:r w:rsidRPr="00D01650">
        <w:rPr>
          <w:sz w:val="19"/>
          <w:szCs w:val="19"/>
        </w:rPr>
        <w:tab/>
        <w:t>"Consequences of Methadone Maintenance During Gestation"</w:t>
      </w:r>
      <w:r w:rsidRPr="00D01650">
        <w:rPr>
          <w:sz w:val="19"/>
          <w:szCs w:val="19"/>
        </w:rPr>
        <w:tab/>
      </w:r>
      <w:r w:rsidRPr="00D01650">
        <w:rPr>
          <w:sz w:val="19"/>
          <w:szCs w:val="19"/>
        </w:rPr>
        <w:tab/>
        <w:t xml:space="preserve">   </w:t>
      </w:r>
      <w:r w:rsidRPr="00D01650">
        <w:rPr>
          <w:sz w:val="19"/>
          <w:szCs w:val="19"/>
        </w:rPr>
        <w:tab/>
      </w:r>
      <w:r w:rsidR="00A43D87">
        <w:rPr>
          <w:sz w:val="19"/>
          <w:szCs w:val="19"/>
        </w:rPr>
        <w:t xml:space="preserve"> </w:t>
      </w:r>
      <w:r w:rsidRPr="00D01650">
        <w:rPr>
          <w:sz w:val="19"/>
          <w:szCs w:val="19"/>
        </w:rPr>
        <w:t xml:space="preserve"> 1973 – 1974</w:t>
      </w:r>
    </w:p>
    <w:p w14:paraId="06C8276A" w14:textId="5EA9B492" w:rsidR="00151253" w:rsidRPr="00D01650" w:rsidRDefault="00151253" w:rsidP="00151253">
      <w:pPr>
        <w:pStyle w:val="NoSpacing"/>
        <w:rPr>
          <w:sz w:val="19"/>
          <w:szCs w:val="19"/>
        </w:rPr>
      </w:pPr>
      <w:r w:rsidRPr="00D01650">
        <w:rPr>
          <w:sz w:val="19"/>
          <w:szCs w:val="19"/>
        </w:rPr>
        <w:tab/>
      </w:r>
      <w:r w:rsidRPr="00D01650">
        <w:rPr>
          <w:sz w:val="19"/>
          <w:szCs w:val="19"/>
        </w:rPr>
        <w:tab/>
        <w:t>Principal Investigator: K</w:t>
      </w:r>
      <w:r w:rsidRPr="00B45104">
        <w:rPr>
          <w:sz w:val="19"/>
          <w:szCs w:val="19"/>
        </w:rPr>
        <w:t xml:space="preserve">. </w:t>
      </w:r>
      <w:r w:rsidR="004D5C80" w:rsidRPr="00B45104">
        <w:rPr>
          <w:sz w:val="18"/>
          <w:szCs w:val="19"/>
        </w:rPr>
        <w:t>Blum</w:t>
      </w:r>
    </w:p>
    <w:p w14:paraId="479CC315" w14:textId="77777777" w:rsidR="00151253" w:rsidRPr="00D01650" w:rsidRDefault="00151253" w:rsidP="00151253">
      <w:pPr>
        <w:pStyle w:val="NoSpacing"/>
        <w:rPr>
          <w:sz w:val="19"/>
          <w:szCs w:val="19"/>
        </w:rPr>
      </w:pPr>
      <w:r w:rsidRPr="00D01650">
        <w:rPr>
          <w:sz w:val="19"/>
          <w:szCs w:val="19"/>
        </w:rPr>
        <w:tab/>
      </w:r>
      <w:r w:rsidRPr="00D01650">
        <w:rPr>
          <w:sz w:val="19"/>
          <w:szCs w:val="19"/>
        </w:rPr>
        <w:tab/>
        <w:t>NIMH, Drug Abuse Study Sect.</w:t>
      </w:r>
    </w:p>
    <w:p w14:paraId="63F4D199" w14:textId="77777777" w:rsidR="00151253" w:rsidRPr="00D01650" w:rsidRDefault="00151253" w:rsidP="00151253">
      <w:pPr>
        <w:pStyle w:val="NoSpacing"/>
        <w:rPr>
          <w:sz w:val="19"/>
          <w:szCs w:val="19"/>
        </w:rPr>
      </w:pPr>
      <w:r w:rsidRPr="00D01650">
        <w:rPr>
          <w:sz w:val="19"/>
          <w:szCs w:val="19"/>
        </w:rPr>
        <w:tab/>
      </w:r>
      <w:r w:rsidRPr="00D01650">
        <w:rPr>
          <w:sz w:val="19"/>
          <w:szCs w:val="19"/>
        </w:rPr>
        <w:tab/>
        <w:t>$5,000</w:t>
      </w:r>
    </w:p>
    <w:p w14:paraId="4219B3AC" w14:textId="77777777" w:rsidR="00151253" w:rsidRPr="00D01650" w:rsidRDefault="00151253" w:rsidP="00151253">
      <w:pPr>
        <w:pStyle w:val="NoSpacing"/>
        <w:rPr>
          <w:sz w:val="19"/>
          <w:szCs w:val="19"/>
        </w:rPr>
      </w:pPr>
    </w:p>
    <w:p w14:paraId="6F0EA632" w14:textId="092F745B" w:rsidR="00151253" w:rsidRPr="00D01650" w:rsidRDefault="00151253" w:rsidP="00151253">
      <w:pPr>
        <w:pStyle w:val="NoSpacing"/>
        <w:rPr>
          <w:sz w:val="19"/>
          <w:szCs w:val="19"/>
        </w:rPr>
      </w:pPr>
      <w:r w:rsidRPr="00D01650">
        <w:rPr>
          <w:sz w:val="19"/>
          <w:szCs w:val="19"/>
        </w:rPr>
        <w:t>State</w:t>
      </w:r>
      <w:r w:rsidRPr="00D01650">
        <w:rPr>
          <w:sz w:val="19"/>
          <w:szCs w:val="19"/>
        </w:rPr>
        <w:tab/>
      </w:r>
      <w:r w:rsidRPr="00D01650">
        <w:rPr>
          <w:sz w:val="19"/>
          <w:szCs w:val="19"/>
        </w:rPr>
        <w:tab/>
        <w:t>Texas Commission on Alcoholism</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t xml:space="preserve">              1980</w:t>
      </w:r>
    </w:p>
    <w:p w14:paraId="200ACEC4" w14:textId="074292A6" w:rsidR="00151253" w:rsidRPr="00D01650" w:rsidRDefault="00151253" w:rsidP="00151253">
      <w:pPr>
        <w:pStyle w:val="NoSpacing"/>
        <w:rPr>
          <w:sz w:val="19"/>
          <w:szCs w:val="19"/>
        </w:rPr>
      </w:pPr>
      <w:r w:rsidRPr="00D01650">
        <w:rPr>
          <w:sz w:val="19"/>
          <w:szCs w:val="19"/>
        </w:rPr>
        <w:tab/>
      </w:r>
      <w:r w:rsidRPr="00D01650">
        <w:rPr>
          <w:sz w:val="19"/>
          <w:szCs w:val="19"/>
        </w:rPr>
        <w:tab/>
        <w:t>Principal Investigator: K</w:t>
      </w:r>
      <w:r w:rsidRPr="00B45104">
        <w:rPr>
          <w:sz w:val="19"/>
          <w:szCs w:val="19"/>
        </w:rPr>
        <w:t xml:space="preserve">. </w:t>
      </w:r>
      <w:r w:rsidR="004D5C80" w:rsidRPr="00B45104">
        <w:rPr>
          <w:sz w:val="18"/>
          <w:szCs w:val="19"/>
        </w:rPr>
        <w:t>Blum</w:t>
      </w:r>
    </w:p>
    <w:p w14:paraId="59AAFFC1" w14:textId="77777777" w:rsidR="00151253" w:rsidRPr="00D01650" w:rsidRDefault="00151253" w:rsidP="00151253">
      <w:pPr>
        <w:pStyle w:val="NoSpacing"/>
        <w:rPr>
          <w:sz w:val="19"/>
          <w:szCs w:val="19"/>
        </w:rPr>
      </w:pPr>
      <w:r w:rsidRPr="00D01650">
        <w:rPr>
          <w:sz w:val="19"/>
          <w:szCs w:val="19"/>
        </w:rPr>
        <w:tab/>
      </w:r>
      <w:r w:rsidRPr="00D01650">
        <w:rPr>
          <w:sz w:val="19"/>
          <w:szCs w:val="19"/>
        </w:rPr>
        <w:tab/>
        <w:t>$7,600</w:t>
      </w:r>
    </w:p>
    <w:p w14:paraId="1022850E" w14:textId="77777777" w:rsidR="00151253" w:rsidRPr="00D01650" w:rsidRDefault="00151253" w:rsidP="00151253">
      <w:pPr>
        <w:pStyle w:val="NoSpacing"/>
        <w:rPr>
          <w:sz w:val="19"/>
          <w:szCs w:val="19"/>
        </w:rPr>
      </w:pPr>
    </w:p>
    <w:p w14:paraId="175719D1" w14:textId="2AD7CA58" w:rsidR="00151253" w:rsidRPr="00D01650" w:rsidRDefault="00151253" w:rsidP="00151253">
      <w:pPr>
        <w:pStyle w:val="NoSpacing"/>
        <w:rPr>
          <w:sz w:val="19"/>
          <w:szCs w:val="19"/>
        </w:rPr>
      </w:pPr>
      <w:r w:rsidRPr="00D01650">
        <w:rPr>
          <w:sz w:val="19"/>
          <w:szCs w:val="19"/>
        </w:rPr>
        <w:t>University</w:t>
      </w:r>
      <w:r w:rsidRPr="00D01650">
        <w:rPr>
          <w:sz w:val="19"/>
          <w:szCs w:val="19"/>
        </w:rPr>
        <w:tab/>
        <w:t>"Biogenic Amines and Experimental Alcoholism"</w:t>
      </w:r>
      <w:r w:rsidRPr="00D01650">
        <w:rPr>
          <w:sz w:val="19"/>
          <w:szCs w:val="19"/>
        </w:rPr>
        <w:tab/>
      </w:r>
      <w:r w:rsidRPr="00D01650">
        <w:rPr>
          <w:sz w:val="19"/>
          <w:szCs w:val="19"/>
        </w:rPr>
        <w:tab/>
      </w:r>
      <w:r w:rsidRPr="00D01650">
        <w:rPr>
          <w:sz w:val="19"/>
          <w:szCs w:val="19"/>
        </w:rPr>
        <w:tab/>
      </w:r>
      <w:r w:rsidRPr="00D01650">
        <w:rPr>
          <w:sz w:val="19"/>
          <w:szCs w:val="19"/>
        </w:rPr>
        <w:tab/>
        <w:t xml:space="preserve">  1974 – 1975</w:t>
      </w:r>
    </w:p>
    <w:p w14:paraId="03863574" w14:textId="50D1C8ED" w:rsidR="00151253" w:rsidRPr="00D01650" w:rsidRDefault="00151253" w:rsidP="00151253">
      <w:pPr>
        <w:pStyle w:val="NoSpacing"/>
        <w:rPr>
          <w:sz w:val="19"/>
          <w:szCs w:val="19"/>
        </w:rPr>
      </w:pPr>
      <w:r w:rsidRPr="00D01650">
        <w:rPr>
          <w:sz w:val="19"/>
          <w:szCs w:val="19"/>
        </w:rPr>
        <w:tab/>
      </w:r>
      <w:r w:rsidRPr="00D01650">
        <w:rPr>
          <w:sz w:val="19"/>
          <w:szCs w:val="19"/>
        </w:rPr>
        <w:tab/>
        <w:t xml:space="preserve">Principal Investigator: </w:t>
      </w:r>
      <w:r w:rsidRPr="00B45104">
        <w:rPr>
          <w:sz w:val="19"/>
          <w:szCs w:val="19"/>
        </w:rPr>
        <w:t xml:space="preserve">K. </w:t>
      </w:r>
      <w:r w:rsidR="004D5C80" w:rsidRPr="00B45104">
        <w:rPr>
          <w:sz w:val="18"/>
          <w:szCs w:val="19"/>
        </w:rPr>
        <w:t>Blum</w:t>
      </w:r>
    </w:p>
    <w:p w14:paraId="4EBD6467" w14:textId="77777777" w:rsidR="00151253" w:rsidRPr="00D01650" w:rsidRDefault="00151253" w:rsidP="00151253">
      <w:pPr>
        <w:pStyle w:val="NoSpacing"/>
        <w:rPr>
          <w:sz w:val="19"/>
          <w:szCs w:val="19"/>
        </w:rPr>
      </w:pPr>
      <w:r w:rsidRPr="00D01650">
        <w:rPr>
          <w:sz w:val="19"/>
          <w:szCs w:val="19"/>
        </w:rPr>
        <w:tab/>
      </w:r>
      <w:r w:rsidRPr="00D01650">
        <w:rPr>
          <w:sz w:val="19"/>
          <w:szCs w:val="19"/>
        </w:rPr>
        <w:tab/>
        <w:t>$1,900</w:t>
      </w:r>
    </w:p>
    <w:p w14:paraId="52C1A546" w14:textId="77777777" w:rsidR="00151253" w:rsidRPr="00D01650" w:rsidRDefault="00151253" w:rsidP="00151253">
      <w:pPr>
        <w:pStyle w:val="NoSpacing"/>
        <w:rPr>
          <w:sz w:val="19"/>
          <w:szCs w:val="19"/>
        </w:rPr>
      </w:pPr>
      <w:r w:rsidRPr="00D01650">
        <w:rPr>
          <w:sz w:val="19"/>
          <w:szCs w:val="19"/>
        </w:rPr>
        <w:tab/>
      </w:r>
    </w:p>
    <w:p w14:paraId="69EE50CF" w14:textId="1954F82B" w:rsidR="00151253" w:rsidRPr="00D01650" w:rsidRDefault="00151253" w:rsidP="00151253">
      <w:pPr>
        <w:pStyle w:val="NoSpacing"/>
        <w:rPr>
          <w:sz w:val="19"/>
          <w:szCs w:val="19"/>
        </w:rPr>
      </w:pPr>
      <w:r w:rsidRPr="00D01650">
        <w:rPr>
          <w:sz w:val="19"/>
          <w:szCs w:val="19"/>
        </w:rPr>
        <w:tab/>
      </w:r>
      <w:r w:rsidRPr="00D01650">
        <w:rPr>
          <w:sz w:val="19"/>
          <w:szCs w:val="19"/>
        </w:rPr>
        <w:tab/>
        <w:t>"The Role of the Pineal Gland in Alcoholism"</w:t>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Pr>
          <w:sz w:val="19"/>
          <w:szCs w:val="19"/>
        </w:rPr>
        <w:tab/>
        <w:t xml:space="preserve">  </w:t>
      </w:r>
      <w:r w:rsidRPr="00D01650">
        <w:rPr>
          <w:sz w:val="19"/>
          <w:szCs w:val="19"/>
        </w:rPr>
        <w:t>1972 – 1973</w:t>
      </w:r>
    </w:p>
    <w:p w14:paraId="769F01FE" w14:textId="36843EA5" w:rsidR="00151253" w:rsidRPr="00D01650" w:rsidRDefault="00151253" w:rsidP="00151253">
      <w:pPr>
        <w:pStyle w:val="NoSpacing"/>
        <w:ind w:left="720" w:firstLine="720"/>
        <w:rPr>
          <w:sz w:val="19"/>
          <w:szCs w:val="19"/>
        </w:rPr>
      </w:pPr>
      <w:r w:rsidRPr="00D01650">
        <w:rPr>
          <w:sz w:val="19"/>
          <w:szCs w:val="19"/>
        </w:rPr>
        <w:t xml:space="preserve">Principal Investigator: </w:t>
      </w:r>
      <w:r w:rsidRPr="00B45104">
        <w:rPr>
          <w:sz w:val="19"/>
          <w:szCs w:val="19"/>
        </w:rPr>
        <w:t xml:space="preserve">K. </w:t>
      </w:r>
      <w:r w:rsidR="004D5C80" w:rsidRPr="00B45104">
        <w:rPr>
          <w:sz w:val="18"/>
          <w:szCs w:val="19"/>
        </w:rPr>
        <w:t>Blum</w:t>
      </w:r>
    </w:p>
    <w:p w14:paraId="4D1C6396" w14:textId="77777777" w:rsidR="00151253" w:rsidRPr="00D01650" w:rsidRDefault="00151253" w:rsidP="00151253">
      <w:pPr>
        <w:pStyle w:val="NoSpacing"/>
        <w:rPr>
          <w:sz w:val="19"/>
          <w:szCs w:val="19"/>
        </w:rPr>
      </w:pPr>
      <w:r w:rsidRPr="00D01650">
        <w:rPr>
          <w:sz w:val="19"/>
          <w:szCs w:val="19"/>
        </w:rPr>
        <w:tab/>
      </w:r>
      <w:r w:rsidRPr="00D01650">
        <w:rPr>
          <w:sz w:val="19"/>
          <w:szCs w:val="19"/>
        </w:rPr>
        <w:tab/>
        <w:t>$2,000</w:t>
      </w:r>
    </w:p>
    <w:p w14:paraId="55254423" w14:textId="77777777" w:rsidR="00151253" w:rsidRPr="00D01650" w:rsidRDefault="00151253" w:rsidP="00151253">
      <w:pPr>
        <w:pStyle w:val="NoSpacing"/>
        <w:rPr>
          <w:sz w:val="19"/>
          <w:szCs w:val="19"/>
        </w:rPr>
      </w:pPr>
    </w:p>
    <w:p w14:paraId="11B3D9F8" w14:textId="225A967E" w:rsidR="00151253" w:rsidRPr="00D01650" w:rsidRDefault="00151253" w:rsidP="00151253">
      <w:pPr>
        <w:pStyle w:val="NoSpacing"/>
        <w:rPr>
          <w:sz w:val="19"/>
          <w:szCs w:val="19"/>
        </w:rPr>
      </w:pPr>
      <w:r w:rsidRPr="00D01650">
        <w:rPr>
          <w:sz w:val="19"/>
          <w:szCs w:val="19"/>
        </w:rPr>
        <w:tab/>
      </w:r>
      <w:r w:rsidRPr="00D01650">
        <w:rPr>
          <w:sz w:val="19"/>
          <w:szCs w:val="19"/>
        </w:rPr>
        <w:tab/>
        <w:t>"Experimental Analysis of Ethanol Dependence in Rodents"</w:t>
      </w:r>
      <w:r w:rsidRPr="00D01650">
        <w:rPr>
          <w:sz w:val="19"/>
          <w:szCs w:val="19"/>
        </w:rPr>
        <w:tab/>
      </w:r>
      <w:r w:rsidRPr="00D01650">
        <w:rPr>
          <w:sz w:val="19"/>
          <w:szCs w:val="19"/>
        </w:rPr>
        <w:tab/>
      </w:r>
      <w:r w:rsidRPr="00D01650">
        <w:rPr>
          <w:sz w:val="19"/>
          <w:szCs w:val="19"/>
        </w:rPr>
        <w:tab/>
        <w:t xml:space="preserve">   1971 - 1972</w:t>
      </w:r>
    </w:p>
    <w:p w14:paraId="3BBDBE1C" w14:textId="3D0741C9" w:rsidR="00151253" w:rsidRPr="00D01650" w:rsidRDefault="00151253" w:rsidP="00151253">
      <w:pPr>
        <w:pStyle w:val="NoSpacing"/>
        <w:rPr>
          <w:sz w:val="19"/>
          <w:szCs w:val="19"/>
        </w:rPr>
      </w:pPr>
      <w:r w:rsidRPr="00D01650">
        <w:rPr>
          <w:sz w:val="19"/>
          <w:szCs w:val="19"/>
        </w:rPr>
        <w:tab/>
      </w:r>
      <w:r w:rsidRPr="00D01650">
        <w:rPr>
          <w:sz w:val="19"/>
          <w:szCs w:val="19"/>
        </w:rPr>
        <w:tab/>
        <w:t xml:space="preserve">Principal Investigator: </w:t>
      </w:r>
      <w:r w:rsidRPr="00B45104">
        <w:rPr>
          <w:sz w:val="19"/>
          <w:szCs w:val="19"/>
        </w:rPr>
        <w:t xml:space="preserve">K. </w:t>
      </w:r>
      <w:r w:rsidR="004D5C80" w:rsidRPr="00B45104">
        <w:rPr>
          <w:sz w:val="18"/>
          <w:szCs w:val="19"/>
        </w:rPr>
        <w:t>Blum</w:t>
      </w:r>
    </w:p>
    <w:p w14:paraId="793308CB" w14:textId="77777777" w:rsidR="00151253" w:rsidRPr="00D01650" w:rsidRDefault="00151253" w:rsidP="00151253">
      <w:pPr>
        <w:pStyle w:val="NoSpacing"/>
        <w:rPr>
          <w:sz w:val="19"/>
          <w:szCs w:val="19"/>
        </w:rPr>
      </w:pPr>
      <w:r w:rsidRPr="00D01650">
        <w:rPr>
          <w:sz w:val="19"/>
          <w:szCs w:val="19"/>
        </w:rPr>
        <w:tab/>
      </w:r>
      <w:r w:rsidRPr="00D01650">
        <w:rPr>
          <w:sz w:val="19"/>
          <w:szCs w:val="19"/>
        </w:rPr>
        <w:tab/>
        <w:t>$2,000</w:t>
      </w:r>
    </w:p>
    <w:p w14:paraId="35E53EAB" w14:textId="77777777" w:rsidR="00151253" w:rsidRPr="00D01650" w:rsidRDefault="00151253" w:rsidP="00151253">
      <w:pPr>
        <w:pStyle w:val="NoSpacing"/>
        <w:rPr>
          <w:sz w:val="19"/>
          <w:szCs w:val="19"/>
        </w:rPr>
      </w:pPr>
    </w:p>
    <w:p w14:paraId="36A207C1" w14:textId="68571A20" w:rsidR="00151253" w:rsidRPr="00D01650" w:rsidRDefault="00151253" w:rsidP="00151253">
      <w:pPr>
        <w:pStyle w:val="NoSpacing"/>
        <w:rPr>
          <w:sz w:val="19"/>
          <w:szCs w:val="19"/>
        </w:rPr>
      </w:pPr>
      <w:r>
        <w:rPr>
          <w:sz w:val="19"/>
          <w:szCs w:val="19"/>
        </w:rPr>
        <w:t>Education</w:t>
      </w:r>
      <w:r w:rsidRPr="00D01650">
        <w:rPr>
          <w:sz w:val="19"/>
          <w:szCs w:val="19"/>
        </w:rPr>
        <w:tab/>
        <w:t xml:space="preserve">NIMH STR </w:t>
      </w:r>
      <w:r w:rsidR="0000463F" w:rsidRPr="00D01650">
        <w:rPr>
          <w:sz w:val="19"/>
          <w:szCs w:val="19"/>
        </w:rPr>
        <w:t>Grant PI</w:t>
      </w:r>
      <w:r w:rsidRPr="00D01650">
        <w:rPr>
          <w:sz w:val="19"/>
          <w:szCs w:val="19"/>
        </w:rPr>
        <w:t xml:space="preserve"> (with Howard University)</w:t>
      </w:r>
      <w:r w:rsidRPr="00D01650">
        <w:rPr>
          <w:sz w:val="19"/>
          <w:szCs w:val="19"/>
        </w:rPr>
        <w:tab/>
      </w:r>
      <w:r w:rsidRPr="00D01650">
        <w:rPr>
          <w:sz w:val="19"/>
          <w:szCs w:val="19"/>
        </w:rPr>
        <w:tab/>
      </w:r>
      <w:r w:rsidRPr="00D01650">
        <w:rPr>
          <w:sz w:val="19"/>
          <w:szCs w:val="19"/>
        </w:rPr>
        <w:tab/>
      </w:r>
      <w:r w:rsidRPr="00D01650">
        <w:rPr>
          <w:sz w:val="19"/>
          <w:szCs w:val="19"/>
        </w:rPr>
        <w:tab/>
      </w:r>
      <w:r w:rsidR="009E1694">
        <w:rPr>
          <w:sz w:val="19"/>
          <w:szCs w:val="19"/>
        </w:rPr>
        <w:t xml:space="preserve">              </w:t>
      </w:r>
      <w:r w:rsidRPr="00D01650">
        <w:rPr>
          <w:sz w:val="19"/>
          <w:szCs w:val="19"/>
        </w:rPr>
        <w:t>2017</w:t>
      </w:r>
    </w:p>
    <w:p w14:paraId="01104498" w14:textId="77777777" w:rsidR="00151253" w:rsidRPr="00D01650" w:rsidRDefault="00151253" w:rsidP="00151253">
      <w:pPr>
        <w:pStyle w:val="NoSpacing"/>
        <w:rPr>
          <w:sz w:val="19"/>
          <w:szCs w:val="19"/>
        </w:rPr>
      </w:pPr>
      <w:r w:rsidRPr="00D01650">
        <w:rPr>
          <w:sz w:val="19"/>
          <w:szCs w:val="19"/>
        </w:rPr>
        <w:tab/>
      </w:r>
      <w:r w:rsidRPr="00D01650">
        <w:rPr>
          <w:sz w:val="19"/>
          <w:szCs w:val="19"/>
        </w:rPr>
        <w:tab/>
        <w:t>$263,000</w:t>
      </w:r>
    </w:p>
    <w:p w14:paraId="682427A6" w14:textId="77777777" w:rsidR="00151253" w:rsidRPr="00D01650" w:rsidRDefault="00151253" w:rsidP="00151253">
      <w:pPr>
        <w:pStyle w:val="NoSpacing"/>
        <w:rPr>
          <w:sz w:val="19"/>
          <w:szCs w:val="19"/>
        </w:rPr>
      </w:pPr>
    </w:p>
    <w:p w14:paraId="4E12007E" w14:textId="0AF4561D" w:rsidR="00151253" w:rsidRPr="00D01650" w:rsidRDefault="00151253" w:rsidP="00151253">
      <w:pPr>
        <w:pStyle w:val="NoSpacing"/>
        <w:rPr>
          <w:sz w:val="19"/>
          <w:szCs w:val="19"/>
        </w:rPr>
      </w:pPr>
      <w:r w:rsidRPr="00D01650">
        <w:rPr>
          <w:sz w:val="19"/>
          <w:szCs w:val="19"/>
        </w:rPr>
        <w:tab/>
      </w:r>
      <w:r w:rsidRPr="00D01650">
        <w:rPr>
          <w:sz w:val="19"/>
          <w:szCs w:val="19"/>
        </w:rPr>
        <w:tab/>
        <w:t>Path Research Foundation on Hormones and Menopause</w:t>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sidR="009E1694">
        <w:rPr>
          <w:sz w:val="19"/>
          <w:szCs w:val="19"/>
        </w:rPr>
        <w:t xml:space="preserve">        </w:t>
      </w:r>
      <w:r w:rsidRPr="00D01650">
        <w:rPr>
          <w:sz w:val="19"/>
          <w:szCs w:val="19"/>
        </w:rPr>
        <w:t>2009</w:t>
      </w:r>
    </w:p>
    <w:p w14:paraId="23A9CA60" w14:textId="77777777" w:rsidR="00151253" w:rsidRPr="00D01650" w:rsidRDefault="00151253" w:rsidP="00151253">
      <w:pPr>
        <w:pStyle w:val="NoSpacing"/>
        <w:rPr>
          <w:sz w:val="19"/>
          <w:szCs w:val="19"/>
        </w:rPr>
      </w:pPr>
      <w:r w:rsidRPr="00D01650">
        <w:rPr>
          <w:sz w:val="19"/>
          <w:szCs w:val="19"/>
        </w:rPr>
        <w:tab/>
      </w:r>
      <w:r w:rsidRPr="00D01650">
        <w:rPr>
          <w:sz w:val="19"/>
          <w:szCs w:val="19"/>
        </w:rPr>
        <w:tab/>
        <w:t>Life Extension Grant Funded</w:t>
      </w:r>
    </w:p>
    <w:p w14:paraId="43C58E3B" w14:textId="77777777" w:rsidR="00151253" w:rsidRPr="00D01650" w:rsidRDefault="00151253" w:rsidP="00151253">
      <w:pPr>
        <w:pStyle w:val="NoSpacing"/>
        <w:rPr>
          <w:sz w:val="19"/>
          <w:szCs w:val="19"/>
        </w:rPr>
      </w:pPr>
      <w:r w:rsidRPr="00D01650">
        <w:rPr>
          <w:sz w:val="19"/>
          <w:szCs w:val="19"/>
        </w:rPr>
        <w:tab/>
      </w:r>
      <w:r w:rsidRPr="00D01650">
        <w:rPr>
          <w:sz w:val="19"/>
          <w:szCs w:val="19"/>
        </w:rPr>
        <w:tab/>
        <w:t>$29,000</w:t>
      </w:r>
    </w:p>
    <w:p w14:paraId="0CEE409C" w14:textId="77777777" w:rsidR="00151253" w:rsidRPr="00D01650" w:rsidRDefault="00151253" w:rsidP="00151253">
      <w:pPr>
        <w:pStyle w:val="NoSpacing"/>
        <w:rPr>
          <w:sz w:val="19"/>
          <w:szCs w:val="19"/>
        </w:rPr>
      </w:pPr>
    </w:p>
    <w:p w14:paraId="2B31459D" w14:textId="63B5B762" w:rsidR="00151253" w:rsidRPr="00D01650" w:rsidRDefault="00151253" w:rsidP="00151253">
      <w:pPr>
        <w:pStyle w:val="NoSpacing"/>
        <w:rPr>
          <w:sz w:val="19"/>
          <w:szCs w:val="19"/>
        </w:rPr>
      </w:pPr>
      <w:r w:rsidRPr="00D01650">
        <w:rPr>
          <w:sz w:val="19"/>
          <w:szCs w:val="19"/>
        </w:rPr>
        <w:tab/>
      </w:r>
      <w:r w:rsidRPr="00D01650">
        <w:rPr>
          <w:sz w:val="19"/>
          <w:szCs w:val="19"/>
        </w:rPr>
        <w:tab/>
        <w:t>"Effect of Soluble Fiber Supplement on Cholesterol Levels"</w:t>
      </w:r>
      <w:r w:rsidRPr="00D01650">
        <w:rPr>
          <w:sz w:val="19"/>
          <w:szCs w:val="19"/>
        </w:rPr>
        <w:tab/>
      </w:r>
      <w:r w:rsidRPr="00D01650">
        <w:rPr>
          <w:sz w:val="19"/>
          <w:szCs w:val="19"/>
        </w:rPr>
        <w:tab/>
      </w:r>
      <w:r w:rsidRPr="00D01650">
        <w:rPr>
          <w:sz w:val="19"/>
          <w:szCs w:val="19"/>
        </w:rPr>
        <w:tab/>
      </w:r>
      <w:r w:rsidR="008654C9">
        <w:rPr>
          <w:sz w:val="19"/>
          <w:szCs w:val="19"/>
        </w:rPr>
        <w:t xml:space="preserve">              </w:t>
      </w:r>
      <w:r w:rsidRPr="00D01650">
        <w:rPr>
          <w:sz w:val="19"/>
          <w:szCs w:val="19"/>
        </w:rPr>
        <w:t>1991</w:t>
      </w:r>
    </w:p>
    <w:p w14:paraId="1C486091" w14:textId="1F7408A8" w:rsidR="00151253" w:rsidRPr="00D01650" w:rsidRDefault="00151253" w:rsidP="00151253">
      <w:pPr>
        <w:pStyle w:val="NoSpacing"/>
        <w:rPr>
          <w:sz w:val="19"/>
          <w:szCs w:val="19"/>
        </w:rPr>
      </w:pPr>
      <w:r w:rsidRPr="00D01650">
        <w:rPr>
          <w:sz w:val="19"/>
          <w:szCs w:val="19"/>
        </w:rPr>
        <w:tab/>
      </w:r>
      <w:r w:rsidRPr="00D01650">
        <w:rPr>
          <w:sz w:val="19"/>
          <w:szCs w:val="19"/>
        </w:rPr>
        <w:tab/>
        <w:t>Investigators</w:t>
      </w:r>
      <w:r w:rsidRPr="00B45104">
        <w:rPr>
          <w:sz w:val="19"/>
          <w:szCs w:val="19"/>
        </w:rPr>
        <w:t xml:space="preserve">:  K. </w:t>
      </w:r>
      <w:r w:rsidR="004D5C80" w:rsidRPr="00B45104">
        <w:rPr>
          <w:sz w:val="18"/>
          <w:szCs w:val="19"/>
        </w:rPr>
        <w:t>Blum</w:t>
      </w:r>
      <w:r w:rsidRPr="00D01650">
        <w:rPr>
          <w:sz w:val="19"/>
          <w:szCs w:val="19"/>
        </w:rPr>
        <w:t xml:space="preserve"> and G. Kaats, Nanci Corporation</w:t>
      </w:r>
    </w:p>
    <w:p w14:paraId="1FAD6DEC" w14:textId="77777777" w:rsidR="00151253" w:rsidRPr="00D01650" w:rsidRDefault="00151253" w:rsidP="00151253">
      <w:pPr>
        <w:pStyle w:val="NoSpacing"/>
        <w:rPr>
          <w:sz w:val="19"/>
          <w:szCs w:val="19"/>
        </w:rPr>
      </w:pPr>
      <w:r w:rsidRPr="00D01650">
        <w:rPr>
          <w:sz w:val="19"/>
          <w:szCs w:val="19"/>
        </w:rPr>
        <w:tab/>
      </w:r>
      <w:r w:rsidRPr="00D01650">
        <w:rPr>
          <w:sz w:val="19"/>
          <w:szCs w:val="19"/>
        </w:rPr>
        <w:tab/>
        <w:t>$27,126</w:t>
      </w:r>
    </w:p>
    <w:p w14:paraId="5B5EC901" w14:textId="77777777" w:rsidR="00151253" w:rsidRPr="00D01650" w:rsidRDefault="00151253" w:rsidP="00151253">
      <w:pPr>
        <w:pStyle w:val="NoSpacing"/>
        <w:rPr>
          <w:sz w:val="19"/>
          <w:szCs w:val="19"/>
        </w:rPr>
      </w:pPr>
    </w:p>
    <w:p w14:paraId="5E521622" w14:textId="21BB26A2" w:rsidR="00151253" w:rsidRPr="00D01650" w:rsidRDefault="00151253" w:rsidP="00151253">
      <w:pPr>
        <w:pStyle w:val="NoSpacing"/>
        <w:rPr>
          <w:sz w:val="19"/>
          <w:szCs w:val="19"/>
        </w:rPr>
      </w:pPr>
      <w:r w:rsidRPr="00D01650">
        <w:rPr>
          <w:sz w:val="19"/>
          <w:szCs w:val="19"/>
        </w:rPr>
        <w:tab/>
      </w:r>
      <w:r w:rsidRPr="00D01650">
        <w:rPr>
          <w:sz w:val="19"/>
          <w:szCs w:val="19"/>
        </w:rPr>
        <w:tab/>
        <w:t>"Alcogene Test"</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008654C9">
        <w:rPr>
          <w:sz w:val="19"/>
          <w:szCs w:val="19"/>
        </w:rPr>
        <w:t xml:space="preserve">              </w:t>
      </w:r>
      <w:r w:rsidRPr="00D01650">
        <w:rPr>
          <w:sz w:val="19"/>
          <w:szCs w:val="19"/>
        </w:rPr>
        <w:t>1991</w:t>
      </w:r>
    </w:p>
    <w:p w14:paraId="0E281057" w14:textId="6D4FBBF0" w:rsidR="00151253" w:rsidRPr="00D01650" w:rsidRDefault="00151253" w:rsidP="00151253">
      <w:pPr>
        <w:pStyle w:val="NoSpacing"/>
        <w:rPr>
          <w:sz w:val="19"/>
          <w:szCs w:val="19"/>
        </w:rPr>
      </w:pPr>
      <w:r w:rsidRPr="00D01650">
        <w:rPr>
          <w:sz w:val="19"/>
          <w:szCs w:val="19"/>
        </w:rPr>
        <w:tab/>
      </w:r>
      <w:r w:rsidRPr="00D01650">
        <w:rPr>
          <w:sz w:val="19"/>
          <w:szCs w:val="19"/>
        </w:rPr>
        <w:tab/>
        <w:t>Investigators</w:t>
      </w:r>
      <w:r w:rsidRPr="00B45104">
        <w:rPr>
          <w:sz w:val="19"/>
          <w:szCs w:val="19"/>
        </w:rPr>
        <w:t xml:space="preserve">:  K. </w:t>
      </w:r>
      <w:r w:rsidR="004D5C80" w:rsidRPr="00B45104">
        <w:rPr>
          <w:sz w:val="18"/>
          <w:szCs w:val="19"/>
        </w:rPr>
        <w:t>Blum</w:t>
      </w:r>
      <w:r w:rsidRPr="00D01650">
        <w:rPr>
          <w:sz w:val="19"/>
          <w:szCs w:val="19"/>
        </w:rPr>
        <w:t xml:space="preserve"> and P.J. Sheridan</w:t>
      </w:r>
    </w:p>
    <w:p w14:paraId="320781FE" w14:textId="77777777" w:rsidR="00151253" w:rsidRPr="00D01650" w:rsidRDefault="00151253" w:rsidP="00151253">
      <w:pPr>
        <w:pStyle w:val="NoSpacing"/>
        <w:rPr>
          <w:sz w:val="19"/>
          <w:szCs w:val="19"/>
        </w:rPr>
      </w:pPr>
      <w:r w:rsidRPr="00D01650">
        <w:rPr>
          <w:sz w:val="19"/>
          <w:szCs w:val="19"/>
        </w:rPr>
        <w:tab/>
      </w:r>
      <w:r w:rsidRPr="00D01650">
        <w:rPr>
          <w:sz w:val="19"/>
          <w:szCs w:val="19"/>
        </w:rPr>
        <w:tab/>
        <w:t>Pharmavene, Inc.</w:t>
      </w:r>
    </w:p>
    <w:p w14:paraId="6512C370" w14:textId="77777777" w:rsidR="00151253" w:rsidRPr="00D01650" w:rsidRDefault="00151253" w:rsidP="00151253">
      <w:pPr>
        <w:pStyle w:val="NoSpacing"/>
        <w:rPr>
          <w:sz w:val="19"/>
          <w:szCs w:val="19"/>
        </w:rPr>
      </w:pPr>
      <w:r w:rsidRPr="00D01650">
        <w:rPr>
          <w:sz w:val="19"/>
          <w:szCs w:val="19"/>
        </w:rPr>
        <w:tab/>
      </w:r>
      <w:r w:rsidRPr="00D01650">
        <w:rPr>
          <w:sz w:val="19"/>
          <w:szCs w:val="19"/>
        </w:rPr>
        <w:tab/>
        <w:t>$30,000</w:t>
      </w:r>
    </w:p>
    <w:p w14:paraId="1BE09B8C" w14:textId="77777777" w:rsidR="00151253" w:rsidRPr="00D01650" w:rsidRDefault="00151253" w:rsidP="00151253">
      <w:pPr>
        <w:pStyle w:val="NoSpacing"/>
        <w:rPr>
          <w:sz w:val="19"/>
          <w:szCs w:val="19"/>
        </w:rPr>
      </w:pPr>
    </w:p>
    <w:p w14:paraId="12BC0701" w14:textId="172BF6E8" w:rsidR="00151253" w:rsidRPr="00D01650" w:rsidRDefault="00151253" w:rsidP="00151253">
      <w:pPr>
        <w:pStyle w:val="NoSpacing"/>
        <w:rPr>
          <w:sz w:val="19"/>
          <w:szCs w:val="19"/>
        </w:rPr>
      </w:pPr>
      <w:r w:rsidRPr="00D01650">
        <w:rPr>
          <w:sz w:val="19"/>
          <w:szCs w:val="19"/>
        </w:rPr>
        <w:tab/>
      </w:r>
      <w:r w:rsidRPr="00D01650">
        <w:rPr>
          <w:sz w:val="19"/>
          <w:szCs w:val="19"/>
        </w:rPr>
        <w:tab/>
        <w:t>"Molecular Genetics of Alcoholism"</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Pr>
          <w:sz w:val="19"/>
          <w:szCs w:val="19"/>
        </w:rPr>
        <w:tab/>
        <w:t xml:space="preserve">  </w:t>
      </w:r>
      <w:r w:rsidRPr="00D01650">
        <w:rPr>
          <w:sz w:val="19"/>
          <w:szCs w:val="19"/>
        </w:rPr>
        <w:t>1988 – 1990</w:t>
      </w:r>
    </w:p>
    <w:p w14:paraId="52656D3B" w14:textId="71F12D6C" w:rsidR="00151253" w:rsidRPr="00D01650" w:rsidRDefault="00151253" w:rsidP="00151253">
      <w:pPr>
        <w:pStyle w:val="NoSpacing"/>
        <w:rPr>
          <w:sz w:val="19"/>
          <w:szCs w:val="19"/>
        </w:rPr>
      </w:pPr>
      <w:r w:rsidRPr="00D01650">
        <w:rPr>
          <w:sz w:val="19"/>
          <w:szCs w:val="19"/>
        </w:rPr>
        <w:tab/>
      </w:r>
      <w:r w:rsidRPr="00D01650">
        <w:rPr>
          <w:sz w:val="19"/>
          <w:szCs w:val="19"/>
        </w:rPr>
        <w:tab/>
        <w:t xml:space="preserve">Investigators: </w:t>
      </w:r>
      <w:r w:rsidRPr="00B45104">
        <w:rPr>
          <w:sz w:val="19"/>
          <w:szCs w:val="19"/>
        </w:rPr>
        <w:t xml:space="preserve">K. </w:t>
      </w:r>
      <w:r w:rsidR="004D5C80" w:rsidRPr="00B45104">
        <w:rPr>
          <w:sz w:val="18"/>
          <w:szCs w:val="19"/>
        </w:rPr>
        <w:t>Blum</w:t>
      </w:r>
      <w:r w:rsidRPr="00D01650">
        <w:rPr>
          <w:sz w:val="19"/>
          <w:szCs w:val="19"/>
        </w:rPr>
        <w:t xml:space="preserve"> &amp; P.J. Sheridan</w:t>
      </w:r>
    </w:p>
    <w:p w14:paraId="181C4F4C" w14:textId="77777777" w:rsidR="00151253" w:rsidRPr="00D01650" w:rsidRDefault="00151253" w:rsidP="00151253">
      <w:pPr>
        <w:pStyle w:val="NoSpacing"/>
        <w:rPr>
          <w:sz w:val="19"/>
          <w:szCs w:val="19"/>
        </w:rPr>
      </w:pPr>
      <w:r w:rsidRPr="00D01650">
        <w:rPr>
          <w:sz w:val="19"/>
          <w:szCs w:val="19"/>
        </w:rPr>
        <w:tab/>
      </w:r>
      <w:r w:rsidRPr="00D01650">
        <w:rPr>
          <w:sz w:val="19"/>
          <w:szCs w:val="19"/>
        </w:rPr>
        <w:tab/>
        <w:t>Seaver Institute</w:t>
      </w:r>
    </w:p>
    <w:p w14:paraId="111AC871" w14:textId="77777777" w:rsidR="00151253" w:rsidRPr="00D01650" w:rsidRDefault="00151253" w:rsidP="00151253">
      <w:pPr>
        <w:pStyle w:val="NoSpacing"/>
        <w:rPr>
          <w:sz w:val="19"/>
          <w:szCs w:val="19"/>
        </w:rPr>
      </w:pPr>
      <w:r w:rsidRPr="00D01650">
        <w:rPr>
          <w:sz w:val="19"/>
          <w:szCs w:val="19"/>
        </w:rPr>
        <w:tab/>
      </w:r>
      <w:r w:rsidRPr="00D01650">
        <w:rPr>
          <w:sz w:val="19"/>
          <w:szCs w:val="19"/>
        </w:rPr>
        <w:tab/>
        <w:t>$180,000</w:t>
      </w:r>
    </w:p>
    <w:p w14:paraId="4B884282" w14:textId="77777777" w:rsidR="00151253" w:rsidRPr="00D01650" w:rsidRDefault="00151253" w:rsidP="00151253">
      <w:pPr>
        <w:pStyle w:val="NoSpacing"/>
        <w:rPr>
          <w:sz w:val="19"/>
          <w:szCs w:val="19"/>
        </w:rPr>
      </w:pPr>
    </w:p>
    <w:p w14:paraId="78718B56" w14:textId="77777777" w:rsidR="003D133F" w:rsidRDefault="00151253" w:rsidP="00151253">
      <w:pPr>
        <w:pStyle w:val="NoSpacing"/>
        <w:rPr>
          <w:sz w:val="19"/>
          <w:szCs w:val="19"/>
        </w:rPr>
      </w:pPr>
      <w:r w:rsidRPr="00D01650">
        <w:rPr>
          <w:sz w:val="19"/>
          <w:szCs w:val="19"/>
        </w:rPr>
        <w:tab/>
      </w:r>
      <w:r w:rsidRPr="00D01650">
        <w:rPr>
          <w:sz w:val="19"/>
          <w:szCs w:val="19"/>
        </w:rPr>
        <w:tab/>
      </w:r>
    </w:p>
    <w:p w14:paraId="456C5C8D" w14:textId="158BBF38" w:rsidR="00151253" w:rsidRPr="00D01650" w:rsidRDefault="00151253" w:rsidP="003D133F">
      <w:pPr>
        <w:pStyle w:val="NoSpacing"/>
        <w:ind w:left="720" w:firstLine="720"/>
        <w:rPr>
          <w:sz w:val="19"/>
          <w:szCs w:val="19"/>
        </w:rPr>
      </w:pPr>
      <w:r w:rsidRPr="00D01650">
        <w:rPr>
          <w:sz w:val="19"/>
          <w:szCs w:val="19"/>
        </w:rPr>
        <w:t>Finding a Genetic Link to Alcoholism</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sidR="003D133F">
        <w:rPr>
          <w:sz w:val="19"/>
          <w:szCs w:val="19"/>
        </w:rPr>
        <w:t xml:space="preserve"> </w:t>
      </w:r>
      <w:r w:rsidRPr="00D01650">
        <w:rPr>
          <w:sz w:val="19"/>
          <w:szCs w:val="19"/>
        </w:rPr>
        <w:t>1987 – 1991</w:t>
      </w:r>
    </w:p>
    <w:p w14:paraId="69277991" w14:textId="77777777" w:rsidR="00151253" w:rsidRPr="00D01650" w:rsidRDefault="00151253" w:rsidP="00151253">
      <w:pPr>
        <w:pStyle w:val="NoSpacing"/>
        <w:rPr>
          <w:sz w:val="19"/>
          <w:szCs w:val="19"/>
        </w:rPr>
      </w:pPr>
      <w:r w:rsidRPr="00D01650">
        <w:rPr>
          <w:sz w:val="19"/>
          <w:szCs w:val="19"/>
        </w:rPr>
        <w:tab/>
      </w:r>
      <w:r w:rsidRPr="00D01650">
        <w:rPr>
          <w:sz w:val="19"/>
          <w:szCs w:val="19"/>
        </w:rPr>
        <w:tab/>
        <w:t>Seaver Foundation</w:t>
      </w:r>
    </w:p>
    <w:p w14:paraId="2A6FA28B" w14:textId="77777777" w:rsidR="00151253" w:rsidRPr="00D01650" w:rsidRDefault="00151253" w:rsidP="00151253">
      <w:pPr>
        <w:pStyle w:val="NoSpacing"/>
        <w:rPr>
          <w:sz w:val="19"/>
          <w:szCs w:val="19"/>
        </w:rPr>
      </w:pPr>
      <w:r w:rsidRPr="00D01650">
        <w:rPr>
          <w:sz w:val="19"/>
          <w:szCs w:val="19"/>
        </w:rPr>
        <w:tab/>
      </w:r>
      <w:r w:rsidRPr="00D01650">
        <w:rPr>
          <w:sz w:val="19"/>
          <w:szCs w:val="19"/>
        </w:rPr>
        <w:tab/>
        <w:t>$500,000</w:t>
      </w:r>
    </w:p>
    <w:p w14:paraId="17BB736F" w14:textId="77777777" w:rsidR="00151253" w:rsidRPr="00D01650" w:rsidRDefault="00151253" w:rsidP="00151253">
      <w:pPr>
        <w:pStyle w:val="NoSpacing"/>
        <w:rPr>
          <w:sz w:val="19"/>
          <w:szCs w:val="19"/>
        </w:rPr>
      </w:pPr>
    </w:p>
    <w:p w14:paraId="0D482100" w14:textId="6A4B71ED" w:rsidR="00151253" w:rsidRPr="00D01650" w:rsidRDefault="00151253" w:rsidP="00151253">
      <w:pPr>
        <w:pStyle w:val="NoSpacing"/>
        <w:rPr>
          <w:sz w:val="19"/>
          <w:szCs w:val="19"/>
        </w:rPr>
      </w:pPr>
      <w:r w:rsidRPr="00D01650">
        <w:rPr>
          <w:sz w:val="19"/>
          <w:szCs w:val="19"/>
        </w:rPr>
        <w:tab/>
      </w:r>
      <w:r w:rsidRPr="00D01650">
        <w:rPr>
          <w:sz w:val="19"/>
          <w:szCs w:val="19"/>
        </w:rPr>
        <w:tab/>
        <w:t>"Morphological Identification of Steroid Receptors in Breast Cancer"</w:t>
      </w:r>
      <w:r w:rsidRPr="00D01650">
        <w:rPr>
          <w:sz w:val="19"/>
          <w:szCs w:val="19"/>
        </w:rPr>
        <w:tab/>
      </w:r>
      <w:r w:rsidRPr="00D01650">
        <w:rPr>
          <w:sz w:val="19"/>
          <w:szCs w:val="19"/>
        </w:rPr>
        <w:tab/>
        <w:t xml:space="preserve">  1985 – 1987</w:t>
      </w:r>
    </w:p>
    <w:p w14:paraId="2326AEE8" w14:textId="5D22523B" w:rsidR="00151253" w:rsidRPr="00D01650" w:rsidRDefault="00151253" w:rsidP="00151253">
      <w:pPr>
        <w:pStyle w:val="NoSpacing"/>
        <w:rPr>
          <w:sz w:val="19"/>
          <w:szCs w:val="19"/>
        </w:rPr>
      </w:pPr>
      <w:r w:rsidRPr="00D01650">
        <w:rPr>
          <w:sz w:val="19"/>
          <w:szCs w:val="19"/>
        </w:rPr>
        <w:tab/>
      </w:r>
      <w:r w:rsidRPr="00D01650">
        <w:rPr>
          <w:sz w:val="19"/>
          <w:szCs w:val="19"/>
        </w:rPr>
        <w:tab/>
        <w:t>Investigators: P.J. Sheridan</w:t>
      </w:r>
      <w:r w:rsidRPr="00B45104">
        <w:rPr>
          <w:sz w:val="19"/>
          <w:szCs w:val="19"/>
        </w:rPr>
        <w:t xml:space="preserve">, K. </w:t>
      </w:r>
      <w:r w:rsidR="004D5C80" w:rsidRPr="00B45104">
        <w:rPr>
          <w:sz w:val="18"/>
          <w:szCs w:val="19"/>
        </w:rPr>
        <w:t>Blum</w:t>
      </w:r>
      <w:r w:rsidRPr="00D01650">
        <w:rPr>
          <w:sz w:val="19"/>
          <w:szCs w:val="19"/>
        </w:rPr>
        <w:t>, W. Hall</w:t>
      </w:r>
    </w:p>
    <w:p w14:paraId="1E10ACB6" w14:textId="77777777" w:rsidR="00151253" w:rsidRPr="00D01650" w:rsidRDefault="00151253" w:rsidP="00151253">
      <w:pPr>
        <w:pStyle w:val="NoSpacing"/>
        <w:rPr>
          <w:sz w:val="19"/>
          <w:szCs w:val="19"/>
        </w:rPr>
      </w:pPr>
      <w:r w:rsidRPr="00D01650">
        <w:rPr>
          <w:sz w:val="19"/>
          <w:szCs w:val="19"/>
        </w:rPr>
        <w:tab/>
      </w:r>
      <w:r w:rsidRPr="00D01650">
        <w:rPr>
          <w:sz w:val="19"/>
          <w:szCs w:val="19"/>
        </w:rPr>
        <w:tab/>
        <w:t>Southwest Research Institute</w:t>
      </w:r>
    </w:p>
    <w:p w14:paraId="00BE7EF7" w14:textId="77777777" w:rsidR="00151253" w:rsidRPr="00D01650" w:rsidRDefault="00151253" w:rsidP="00151253">
      <w:pPr>
        <w:pStyle w:val="NoSpacing"/>
        <w:rPr>
          <w:sz w:val="19"/>
          <w:szCs w:val="19"/>
        </w:rPr>
      </w:pPr>
      <w:r w:rsidRPr="00D01650">
        <w:rPr>
          <w:sz w:val="19"/>
          <w:szCs w:val="19"/>
        </w:rPr>
        <w:tab/>
      </w:r>
      <w:r w:rsidRPr="00D01650">
        <w:rPr>
          <w:sz w:val="19"/>
          <w:szCs w:val="19"/>
        </w:rPr>
        <w:tab/>
        <w:t>First year, $87,118. Total $167,531</w:t>
      </w:r>
    </w:p>
    <w:p w14:paraId="271969BA" w14:textId="77777777" w:rsidR="00151253" w:rsidRPr="00D01650" w:rsidRDefault="00151253" w:rsidP="00151253">
      <w:pPr>
        <w:pStyle w:val="NoSpacing"/>
        <w:rPr>
          <w:sz w:val="19"/>
          <w:szCs w:val="19"/>
        </w:rPr>
      </w:pPr>
    </w:p>
    <w:p w14:paraId="14F9CD8E" w14:textId="21E43164" w:rsidR="00151253" w:rsidRPr="00D01650" w:rsidRDefault="00151253" w:rsidP="00151253">
      <w:pPr>
        <w:pStyle w:val="NoSpacing"/>
        <w:rPr>
          <w:sz w:val="19"/>
          <w:szCs w:val="19"/>
        </w:rPr>
      </w:pPr>
      <w:r w:rsidRPr="00D01650">
        <w:rPr>
          <w:sz w:val="19"/>
          <w:szCs w:val="19"/>
        </w:rPr>
        <w:tab/>
      </w:r>
      <w:r w:rsidRPr="00D01650">
        <w:rPr>
          <w:sz w:val="19"/>
          <w:szCs w:val="19"/>
        </w:rPr>
        <w:tab/>
        <w:t>"Molecular Genetics of Compulsive Disease"</w:t>
      </w:r>
      <w:r w:rsidRPr="00D01650">
        <w:rPr>
          <w:sz w:val="19"/>
          <w:szCs w:val="19"/>
        </w:rPr>
        <w:tab/>
      </w:r>
      <w:r w:rsidRPr="00D01650">
        <w:rPr>
          <w:sz w:val="19"/>
          <w:szCs w:val="19"/>
        </w:rPr>
        <w:tab/>
      </w:r>
      <w:r w:rsidRPr="00D01650">
        <w:rPr>
          <w:sz w:val="19"/>
          <w:szCs w:val="19"/>
        </w:rPr>
        <w:tab/>
      </w:r>
      <w:r w:rsidRPr="00D01650">
        <w:rPr>
          <w:sz w:val="19"/>
          <w:szCs w:val="19"/>
        </w:rPr>
        <w:tab/>
        <w:t xml:space="preserve">  </w:t>
      </w:r>
      <w:r>
        <w:rPr>
          <w:sz w:val="19"/>
          <w:szCs w:val="19"/>
        </w:rPr>
        <w:t xml:space="preserve">            </w:t>
      </w:r>
      <w:r w:rsidRPr="00D01650">
        <w:rPr>
          <w:sz w:val="19"/>
          <w:szCs w:val="19"/>
        </w:rPr>
        <w:t>1984 – Present</w:t>
      </w:r>
    </w:p>
    <w:p w14:paraId="4E4F7C6A" w14:textId="4EAC9EBF" w:rsidR="00151253" w:rsidRPr="00D01650" w:rsidRDefault="00151253" w:rsidP="00151253">
      <w:pPr>
        <w:pStyle w:val="NoSpacing"/>
        <w:rPr>
          <w:sz w:val="19"/>
          <w:szCs w:val="19"/>
        </w:rPr>
      </w:pPr>
      <w:r w:rsidRPr="00D01650">
        <w:rPr>
          <w:sz w:val="19"/>
          <w:szCs w:val="19"/>
        </w:rPr>
        <w:tab/>
      </w:r>
      <w:r w:rsidRPr="00D01650">
        <w:rPr>
          <w:sz w:val="19"/>
          <w:szCs w:val="19"/>
        </w:rPr>
        <w:tab/>
        <w:t>Investigator:</w:t>
      </w:r>
      <w:r w:rsidRPr="00B45104">
        <w:rPr>
          <w:sz w:val="19"/>
          <w:szCs w:val="19"/>
        </w:rPr>
        <w:t xml:space="preserve"> K. </w:t>
      </w:r>
      <w:r w:rsidR="004D5C80" w:rsidRPr="00B45104">
        <w:rPr>
          <w:sz w:val="18"/>
          <w:szCs w:val="19"/>
        </w:rPr>
        <w:t>Blum</w:t>
      </w:r>
    </w:p>
    <w:p w14:paraId="5A64DD10" w14:textId="77777777" w:rsidR="00151253" w:rsidRPr="00D01650" w:rsidRDefault="00151253" w:rsidP="00151253">
      <w:pPr>
        <w:pStyle w:val="NoSpacing"/>
        <w:rPr>
          <w:sz w:val="19"/>
          <w:szCs w:val="19"/>
        </w:rPr>
      </w:pPr>
      <w:r w:rsidRPr="00D01650">
        <w:rPr>
          <w:sz w:val="19"/>
          <w:szCs w:val="19"/>
        </w:rPr>
        <w:tab/>
      </w:r>
      <w:r w:rsidRPr="00D01650">
        <w:rPr>
          <w:sz w:val="19"/>
          <w:szCs w:val="19"/>
        </w:rPr>
        <w:tab/>
        <w:t>Neurogenesis, Inc.</w:t>
      </w:r>
    </w:p>
    <w:p w14:paraId="6A819C35" w14:textId="77777777" w:rsidR="00151253" w:rsidRPr="00D01650" w:rsidRDefault="00151253" w:rsidP="00151253">
      <w:pPr>
        <w:pStyle w:val="NoSpacing"/>
        <w:rPr>
          <w:sz w:val="19"/>
          <w:szCs w:val="19"/>
        </w:rPr>
      </w:pPr>
      <w:r w:rsidRPr="00D01650">
        <w:rPr>
          <w:sz w:val="19"/>
          <w:szCs w:val="19"/>
        </w:rPr>
        <w:tab/>
      </w:r>
      <w:r w:rsidRPr="00D01650">
        <w:rPr>
          <w:sz w:val="19"/>
          <w:szCs w:val="19"/>
        </w:rPr>
        <w:tab/>
        <w:t>$10,000/annually</w:t>
      </w:r>
    </w:p>
    <w:p w14:paraId="09527E97" w14:textId="77777777" w:rsidR="00151253" w:rsidRPr="00D01650" w:rsidRDefault="00151253" w:rsidP="00151253">
      <w:pPr>
        <w:pStyle w:val="NoSpacing"/>
        <w:rPr>
          <w:sz w:val="19"/>
          <w:szCs w:val="19"/>
        </w:rPr>
      </w:pPr>
    </w:p>
    <w:p w14:paraId="3CCF1875" w14:textId="6E0A5ED5" w:rsidR="00151253" w:rsidRPr="00D01650" w:rsidRDefault="00151253" w:rsidP="00151253">
      <w:pPr>
        <w:pStyle w:val="NoSpacing"/>
        <w:rPr>
          <w:sz w:val="19"/>
          <w:szCs w:val="19"/>
        </w:rPr>
      </w:pPr>
      <w:r w:rsidRPr="00D01650">
        <w:rPr>
          <w:sz w:val="19"/>
          <w:szCs w:val="19"/>
        </w:rPr>
        <w:tab/>
      </w:r>
      <w:r w:rsidRPr="00D01650">
        <w:rPr>
          <w:sz w:val="19"/>
          <w:szCs w:val="19"/>
        </w:rPr>
        <w:tab/>
        <w:t>"Searching for the Hibernation Factor"</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00277C15">
        <w:rPr>
          <w:sz w:val="19"/>
          <w:szCs w:val="19"/>
        </w:rPr>
        <w:t xml:space="preserve">              </w:t>
      </w:r>
      <w:r w:rsidRPr="00D01650">
        <w:rPr>
          <w:sz w:val="19"/>
          <w:szCs w:val="19"/>
        </w:rPr>
        <w:t>1983</w:t>
      </w:r>
    </w:p>
    <w:p w14:paraId="6FEA23C8" w14:textId="77777777" w:rsidR="00151253" w:rsidRPr="00D01650" w:rsidRDefault="00151253" w:rsidP="00151253">
      <w:pPr>
        <w:pStyle w:val="NoSpacing"/>
        <w:rPr>
          <w:sz w:val="19"/>
          <w:szCs w:val="19"/>
        </w:rPr>
      </w:pPr>
      <w:r w:rsidRPr="00D01650">
        <w:rPr>
          <w:sz w:val="19"/>
          <w:szCs w:val="19"/>
        </w:rPr>
        <w:tab/>
      </w:r>
      <w:r w:rsidRPr="00D01650">
        <w:rPr>
          <w:sz w:val="19"/>
          <w:szCs w:val="19"/>
        </w:rPr>
        <w:tab/>
        <w:t>Southwest Research Institute</w:t>
      </w:r>
    </w:p>
    <w:p w14:paraId="046BA359" w14:textId="77777777" w:rsidR="00151253" w:rsidRPr="00D01650" w:rsidRDefault="00151253" w:rsidP="00151253">
      <w:pPr>
        <w:pStyle w:val="NoSpacing"/>
        <w:rPr>
          <w:sz w:val="19"/>
          <w:szCs w:val="19"/>
        </w:rPr>
      </w:pPr>
      <w:r w:rsidRPr="00D01650">
        <w:rPr>
          <w:sz w:val="19"/>
          <w:szCs w:val="19"/>
        </w:rPr>
        <w:tab/>
      </w:r>
      <w:r w:rsidRPr="00D01650">
        <w:rPr>
          <w:sz w:val="19"/>
          <w:szCs w:val="19"/>
        </w:rPr>
        <w:tab/>
        <w:t>$25,000</w:t>
      </w:r>
    </w:p>
    <w:p w14:paraId="30665231" w14:textId="77777777" w:rsidR="00151253" w:rsidRPr="00D01650" w:rsidRDefault="00151253" w:rsidP="00151253">
      <w:pPr>
        <w:pStyle w:val="NoSpacing"/>
        <w:rPr>
          <w:sz w:val="19"/>
          <w:szCs w:val="19"/>
        </w:rPr>
      </w:pPr>
    </w:p>
    <w:p w14:paraId="606BF8DE" w14:textId="3BDBE450" w:rsidR="00151253" w:rsidRPr="00D01650" w:rsidRDefault="00151253" w:rsidP="00151253">
      <w:pPr>
        <w:pStyle w:val="NoSpacing"/>
        <w:rPr>
          <w:sz w:val="19"/>
          <w:szCs w:val="19"/>
        </w:rPr>
      </w:pPr>
      <w:r w:rsidRPr="00D01650">
        <w:rPr>
          <w:sz w:val="19"/>
          <w:szCs w:val="19"/>
        </w:rPr>
        <w:tab/>
      </w:r>
      <w:r w:rsidRPr="00D01650">
        <w:rPr>
          <w:sz w:val="19"/>
          <w:szCs w:val="19"/>
        </w:rPr>
        <w:tab/>
        <w:t>"Skills Training Improvement Program"</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00277C15">
        <w:rPr>
          <w:sz w:val="19"/>
          <w:szCs w:val="19"/>
        </w:rPr>
        <w:t xml:space="preserve">              </w:t>
      </w:r>
      <w:r w:rsidRPr="00D01650">
        <w:rPr>
          <w:sz w:val="19"/>
          <w:szCs w:val="19"/>
        </w:rPr>
        <w:t>1978</w:t>
      </w:r>
    </w:p>
    <w:p w14:paraId="29373909" w14:textId="3C4FC2F4" w:rsidR="00151253" w:rsidRPr="00D01650" w:rsidRDefault="00151253" w:rsidP="00151253">
      <w:pPr>
        <w:pStyle w:val="NoSpacing"/>
        <w:rPr>
          <w:bCs/>
          <w:sz w:val="19"/>
          <w:szCs w:val="19"/>
        </w:rPr>
      </w:pPr>
      <w:r w:rsidRPr="00D01650">
        <w:rPr>
          <w:sz w:val="19"/>
          <w:szCs w:val="19"/>
        </w:rPr>
        <w:tab/>
      </w:r>
      <w:r w:rsidRPr="00D01650">
        <w:rPr>
          <w:sz w:val="19"/>
          <w:szCs w:val="19"/>
        </w:rPr>
        <w:tab/>
        <w:t>Co</w:t>
      </w:r>
      <w:r w:rsidRPr="00D01650">
        <w:rPr>
          <w:sz w:val="19"/>
          <w:szCs w:val="19"/>
        </w:rPr>
        <w:noBreakHyphen/>
        <w:t xml:space="preserve">written by Dr. </w:t>
      </w:r>
      <w:r w:rsidRPr="00B45104">
        <w:rPr>
          <w:bCs/>
          <w:sz w:val="19"/>
          <w:szCs w:val="19"/>
        </w:rPr>
        <w:t xml:space="preserve">K. </w:t>
      </w:r>
      <w:r w:rsidR="004D5C80" w:rsidRPr="00B45104">
        <w:rPr>
          <w:bCs/>
          <w:sz w:val="18"/>
          <w:szCs w:val="19"/>
        </w:rPr>
        <w:t>Blum</w:t>
      </w:r>
    </w:p>
    <w:p w14:paraId="4693E6AF" w14:textId="77777777" w:rsidR="00151253" w:rsidRPr="00D01650" w:rsidRDefault="00151253" w:rsidP="00151253">
      <w:pPr>
        <w:pStyle w:val="NoSpacing"/>
        <w:rPr>
          <w:sz w:val="19"/>
          <w:szCs w:val="19"/>
        </w:rPr>
      </w:pPr>
      <w:r w:rsidRPr="00D01650">
        <w:rPr>
          <w:bCs/>
          <w:sz w:val="19"/>
          <w:szCs w:val="19"/>
        </w:rPr>
        <w:tab/>
      </w:r>
      <w:r w:rsidRPr="00D01650">
        <w:rPr>
          <w:bCs/>
          <w:sz w:val="19"/>
          <w:szCs w:val="19"/>
        </w:rPr>
        <w:tab/>
      </w:r>
      <w:r w:rsidRPr="00D01650">
        <w:rPr>
          <w:sz w:val="19"/>
          <w:szCs w:val="19"/>
        </w:rPr>
        <w:t>Subcontract to Job Power Now, Young Adult Career Training Program</w:t>
      </w:r>
    </w:p>
    <w:p w14:paraId="3305AE4D" w14:textId="77777777" w:rsidR="00151253" w:rsidRPr="00D01650" w:rsidRDefault="00151253" w:rsidP="00151253">
      <w:pPr>
        <w:pStyle w:val="NoSpacing"/>
        <w:rPr>
          <w:sz w:val="19"/>
          <w:szCs w:val="19"/>
        </w:rPr>
      </w:pPr>
      <w:r w:rsidRPr="00D01650">
        <w:rPr>
          <w:sz w:val="19"/>
          <w:szCs w:val="19"/>
        </w:rPr>
        <w:tab/>
      </w:r>
      <w:r w:rsidRPr="00D01650">
        <w:rPr>
          <w:sz w:val="19"/>
          <w:szCs w:val="19"/>
        </w:rPr>
        <w:tab/>
        <w:t>$110,000</w:t>
      </w:r>
    </w:p>
    <w:p w14:paraId="7BFC9AEF" w14:textId="77777777" w:rsidR="00151253" w:rsidRPr="00D01650" w:rsidRDefault="00151253" w:rsidP="00151253">
      <w:pPr>
        <w:pStyle w:val="NoSpacing"/>
        <w:rPr>
          <w:sz w:val="19"/>
          <w:szCs w:val="19"/>
        </w:rPr>
      </w:pPr>
    </w:p>
    <w:p w14:paraId="24D0B04C" w14:textId="6DFE7732" w:rsidR="00151253" w:rsidRPr="00D01650" w:rsidRDefault="00151253" w:rsidP="00151253">
      <w:pPr>
        <w:pStyle w:val="NoSpacing"/>
        <w:rPr>
          <w:sz w:val="19"/>
          <w:szCs w:val="19"/>
        </w:rPr>
      </w:pPr>
      <w:r w:rsidRPr="00D01650">
        <w:rPr>
          <w:sz w:val="19"/>
          <w:szCs w:val="19"/>
        </w:rPr>
        <w:tab/>
      </w:r>
      <w:r w:rsidRPr="00D01650">
        <w:rPr>
          <w:sz w:val="19"/>
          <w:szCs w:val="19"/>
        </w:rPr>
        <w:tab/>
        <w:t>"Help Communities Help Themselves."</w:t>
      </w:r>
      <w:r w:rsidRPr="00D01650">
        <w:rPr>
          <w:sz w:val="19"/>
          <w:szCs w:val="19"/>
        </w:rPr>
        <w:tab/>
      </w:r>
      <w:r w:rsidRPr="00D01650">
        <w:rPr>
          <w:sz w:val="19"/>
          <w:szCs w:val="19"/>
        </w:rPr>
        <w:tab/>
      </w:r>
      <w:r w:rsidRPr="00D01650">
        <w:rPr>
          <w:sz w:val="19"/>
          <w:szCs w:val="19"/>
        </w:rPr>
        <w:tab/>
      </w:r>
      <w:r w:rsidRPr="00D01650">
        <w:rPr>
          <w:sz w:val="19"/>
          <w:szCs w:val="19"/>
        </w:rPr>
        <w:tab/>
      </w:r>
      <w:r w:rsidRPr="00D01650">
        <w:rPr>
          <w:sz w:val="19"/>
          <w:szCs w:val="19"/>
        </w:rPr>
        <w:tab/>
      </w:r>
      <w:r w:rsidR="00277C15">
        <w:rPr>
          <w:sz w:val="19"/>
          <w:szCs w:val="19"/>
        </w:rPr>
        <w:t xml:space="preserve">              </w:t>
      </w:r>
      <w:r w:rsidRPr="00D01650">
        <w:rPr>
          <w:sz w:val="19"/>
          <w:szCs w:val="19"/>
        </w:rPr>
        <w:t>1973</w:t>
      </w:r>
    </w:p>
    <w:p w14:paraId="7508159E" w14:textId="4D2F2E47" w:rsidR="00151253" w:rsidRPr="00D01650" w:rsidRDefault="00151253" w:rsidP="00151253">
      <w:pPr>
        <w:pStyle w:val="NoSpacing"/>
        <w:rPr>
          <w:bCs/>
          <w:sz w:val="19"/>
          <w:szCs w:val="19"/>
        </w:rPr>
      </w:pPr>
      <w:r w:rsidRPr="00D01650">
        <w:rPr>
          <w:sz w:val="19"/>
          <w:szCs w:val="19"/>
        </w:rPr>
        <w:tab/>
      </w:r>
      <w:r w:rsidRPr="00D01650">
        <w:rPr>
          <w:sz w:val="19"/>
          <w:szCs w:val="19"/>
        </w:rPr>
        <w:tab/>
        <w:t>Co</w:t>
      </w:r>
      <w:r w:rsidRPr="00D01650">
        <w:rPr>
          <w:sz w:val="19"/>
          <w:szCs w:val="19"/>
        </w:rPr>
        <w:noBreakHyphen/>
        <w:t xml:space="preserve">written by Dr. </w:t>
      </w:r>
      <w:r w:rsidRPr="00B45104">
        <w:rPr>
          <w:bCs/>
          <w:sz w:val="19"/>
          <w:szCs w:val="19"/>
        </w:rPr>
        <w:t xml:space="preserve">K. </w:t>
      </w:r>
      <w:r w:rsidR="004D5C80" w:rsidRPr="00B45104">
        <w:rPr>
          <w:bCs/>
          <w:sz w:val="18"/>
          <w:szCs w:val="19"/>
        </w:rPr>
        <w:t>Blum</w:t>
      </w:r>
    </w:p>
    <w:p w14:paraId="52324F93" w14:textId="77777777" w:rsidR="00151253" w:rsidRPr="00D01650" w:rsidRDefault="00151253" w:rsidP="00151253">
      <w:pPr>
        <w:pStyle w:val="NoSpacing"/>
        <w:rPr>
          <w:sz w:val="19"/>
          <w:szCs w:val="19"/>
        </w:rPr>
      </w:pPr>
      <w:r w:rsidRPr="00D01650">
        <w:rPr>
          <w:bCs/>
          <w:sz w:val="19"/>
          <w:szCs w:val="19"/>
        </w:rPr>
        <w:tab/>
      </w:r>
      <w:r w:rsidRPr="00D01650">
        <w:rPr>
          <w:bCs/>
          <w:sz w:val="19"/>
          <w:szCs w:val="19"/>
        </w:rPr>
        <w:tab/>
      </w:r>
      <w:r w:rsidRPr="00D01650">
        <w:rPr>
          <w:sz w:val="19"/>
          <w:szCs w:val="19"/>
        </w:rPr>
        <w:t>National Regional Drug Abuse Resource Center, United States Office of Education</w:t>
      </w:r>
    </w:p>
    <w:p w14:paraId="6F2399EF" w14:textId="77777777" w:rsidR="00151253" w:rsidRPr="00D01650" w:rsidRDefault="00151253" w:rsidP="00151253">
      <w:pPr>
        <w:pStyle w:val="NoSpacing"/>
        <w:rPr>
          <w:sz w:val="19"/>
          <w:szCs w:val="19"/>
        </w:rPr>
      </w:pPr>
      <w:r w:rsidRPr="00D01650">
        <w:rPr>
          <w:sz w:val="19"/>
          <w:szCs w:val="19"/>
        </w:rPr>
        <w:tab/>
      </w:r>
      <w:r w:rsidRPr="00D01650">
        <w:rPr>
          <w:sz w:val="19"/>
          <w:szCs w:val="19"/>
        </w:rPr>
        <w:tab/>
        <w:t>$345,000</w:t>
      </w:r>
    </w:p>
    <w:p w14:paraId="43D5565E" w14:textId="77777777" w:rsidR="00151253" w:rsidRPr="00D01650" w:rsidRDefault="00151253" w:rsidP="00151253">
      <w:pPr>
        <w:pStyle w:val="NoSpacing"/>
        <w:rPr>
          <w:sz w:val="19"/>
          <w:szCs w:val="19"/>
        </w:rPr>
      </w:pPr>
    </w:p>
    <w:p w14:paraId="6A5F2764" w14:textId="3E1AE786" w:rsidR="00151253" w:rsidRDefault="00151253" w:rsidP="00E07EB3">
      <w:pPr>
        <w:pStyle w:val="NoSpacing"/>
        <w:ind w:left="1440" w:hanging="1440"/>
        <w:rPr>
          <w:sz w:val="19"/>
          <w:szCs w:val="19"/>
        </w:rPr>
      </w:pPr>
      <w:r>
        <w:rPr>
          <w:sz w:val="19"/>
          <w:szCs w:val="19"/>
        </w:rPr>
        <w:t>Other</w:t>
      </w:r>
      <w:r>
        <w:rPr>
          <w:sz w:val="19"/>
          <w:szCs w:val="19"/>
        </w:rPr>
        <w:tab/>
      </w:r>
      <w:r w:rsidRPr="00D01650">
        <w:rPr>
          <w:sz w:val="19"/>
          <w:szCs w:val="19"/>
        </w:rPr>
        <w:t>"Psychopharmacological Evaluation of Tetrahydrocannabinol: Biochemical Correlation o</w:t>
      </w:r>
      <w:r w:rsidR="00E07EB3">
        <w:rPr>
          <w:sz w:val="19"/>
          <w:szCs w:val="19"/>
        </w:rPr>
        <w:t xml:space="preserve">f </w:t>
      </w:r>
      <w:r w:rsidRPr="00D01650">
        <w:rPr>
          <w:sz w:val="19"/>
          <w:szCs w:val="19"/>
        </w:rPr>
        <w:t>Behavior"</w:t>
      </w:r>
    </w:p>
    <w:p w14:paraId="5F771FF6" w14:textId="77777777" w:rsidR="00151253" w:rsidRPr="00D01650" w:rsidRDefault="00151253" w:rsidP="00151253">
      <w:pPr>
        <w:pStyle w:val="NoSpacing"/>
        <w:ind w:left="720" w:hanging="720"/>
        <w:rPr>
          <w:sz w:val="19"/>
          <w:szCs w:val="19"/>
        </w:rPr>
      </w:pPr>
      <w:r>
        <w:rPr>
          <w:sz w:val="19"/>
          <w:szCs w:val="19"/>
        </w:rPr>
        <w:tab/>
      </w:r>
      <w:r w:rsidRPr="00D01650">
        <w:rPr>
          <w:sz w:val="19"/>
          <w:szCs w:val="19"/>
        </w:rPr>
        <w:tab/>
        <w:t>1972 – 1973</w:t>
      </w:r>
    </w:p>
    <w:p w14:paraId="78120B23" w14:textId="77777777" w:rsidR="00151253" w:rsidRPr="00D01650" w:rsidRDefault="00151253" w:rsidP="00151253">
      <w:pPr>
        <w:pStyle w:val="NoSpacing"/>
        <w:ind w:left="1440"/>
        <w:rPr>
          <w:sz w:val="19"/>
          <w:szCs w:val="19"/>
        </w:rPr>
      </w:pPr>
      <w:r w:rsidRPr="00D01650">
        <w:rPr>
          <w:sz w:val="19"/>
          <w:szCs w:val="19"/>
        </w:rPr>
        <w:t>Pharmaceutical Manufacturers Assoc.</w:t>
      </w:r>
    </w:p>
    <w:p w14:paraId="674237B2" w14:textId="77777777" w:rsidR="00151253" w:rsidRPr="00D01650" w:rsidRDefault="00151253" w:rsidP="00151253">
      <w:pPr>
        <w:pStyle w:val="NoSpacing"/>
        <w:rPr>
          <w:sz w:val="19"/>
          <w:szCs w:val="19"/>
        </w:rPr>
      </w:pPr>
      <w:r w:rsidRPr="00D01650">
        <w:rPr>
          <w:sz w:val="19"/>
          <w:szCs w:val="19"/>
        </w:rPr>
        <w:tab/>
      </w:r>
      <w:r w:rsidRPr="00D01650">
        <w:rPr>
          <w:sz w:val="19"/>
          <w:szCs w:val="19"/>
        </w:rPr>
        <w:tab/>
        <w:t>$5,000</w:t>
      </w:r>
    </w:p>
    <w:p w14:paraId="544EFBBB" w14:textId="77777777" w:rsidR="008049CB" w:rsidRPr="00C3707D" w:rsidRDefault="008049CB" w:rsidP="00271382">
      <w:pPr>
        <w:rPr>
          <w:rFonts w:asciiTheme="minorHAnsi" w:hAnsiTheme="minorHAnsi" w:cstheme="minorHAnsi"/>
          <w:b/>
          <w:bCs/>
          <w:sz w:val="20"/>
          <w:szCs w:val="20"/>
        </w:rPr>
      </w:pPr>
    </w:p>
    <w:p w14:paraId="385FE2A4" w14:textId="0366F29C" w:rsidR="00271382" w:rsidRPr="00E07EB3" w:rsidRDefault="00E07EB3" w:rsidP="00271382">
      <w:pPr>
        <w:pStyle w:val="Heading1"/>
        <w:rPr>
          <w:rFonts w:asciiTheme="minorHAnsi" w:hAnsiTheme="minorHAnsi" w:cstheme="minorHAnsi"/>
          <w:szCs w:val="24"/>
        </w:rPr>
      </w:pPr>
      <w:bookmarkStart w:id="2" w:name="_Hlk72848544"/>
      <w:r w:rsidRPr="00E07EB3">
        <w:rPr>
          <w:rFonts w:asciiTheme="minorHAnsi" w:hAnsiTheme="minorHAnsi" w:cstheme="minorHAnsi"/>
          <w:szCs w:val="24"/>
        </w:rPr>
        <w:t>Publications</w:t>
      </w:r>
    </w:p>
    <w:p w14:paraId="4A6C7189" w14:textId="77777777" w:rsidR="00A21220" w:rsidRDefault="00A21220" w:rsidP="00271382">
      <w:pPr>
        <w:rPr>
          <w:rFonts w:asciiTheme="minorHAnsi" w:hAnsiTheme="minorHAnsi" w:cstheme="minorHAnsi"/>
        </w:rPr>
      </w:pPr>
    </w:p>
    <w:p w14:paraId="51868CA9" w14:textId="308B2D09" w:rsidR="00271382" w:rsidRDefault="00A21220" w:rsidP="00271382">
      <w:pPr>
        <w:rPr>
          <w:rFonts w:asciiTheme="minorHAnsi" w:hAnsiTheme="minorHAnsi" w:cstheme="minorHAnsi"/>
          <w:b/>
          <w:bCs/>
          <w:sz w:val="20"/>
          <w:szCs w:val="20"/>
        </w:rPr>
      </w:pPr>
      <w:r w:rsidRPr="00F60DBE">
        <w:rPr>
          <w:rFonts w:asciiTheme="minorHAnsi" w:hAnsiTheme="minorHAnsi" w:cstheme="minorHAnsi"/>
          <w:b/>
          <w:bCs/>
          <w:sz w:val="20"/>
          <w:szCs w:val="20"/>
        </w:rPr>
        <w:t>Peer-Reviewed Publications</w:t>
      </w:r>
    </w:p>
    <w:p w14:paraId="664B6ECF" w14:textId="1B3DC406" w:rsidR="00F60DBE" w:rsidRDefault="00F60DBE" w:rsidP="00271382">
      <w:pPr>
        <w:rPr>
          <w:rFonts w:asciiTheme="minorHAnsi" w:hAnsiTheme="minorHAnsi" w:cstheme="minorHAnsi"/>
          <w:b/>
          <w:bCs/>
          <w:sz w:val="20"/>
          <w:szCs w:val="20"/>
        </w:rPr>
      </w:pPr>
    </w:p>
    <w:p w14:paraId="20C44DA4" w14:textId="104A112B"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The effect of dopamine and other catecholamines on neuromuscular transmission.  Arch. Int. Pharmacodyn. Ther. 181:297</w:t>
      </w:r>
      <w:r w:rsidR="00E425C1" w:rsidRPr="001F416A">
        <w:rPr>
          <w:bCs/>
          <w:sz w:val="18"/>
          <w:szCs w:val="18"/>
        </w:rPr>
        <w:noBreakHyphen/>
        <w:t xml:space="preserve">306, </w:t>
      </w:r>
      <w:r w:rsidR="0000463F" w:rsidRPr="001F416A">
        <w:rPr>
          <w:bCs/>
          <w:sz w:val="18"/>
          <w:szCs w:val="18"/>
        </w:rPr>
        <w:t>October</w:t>
      </w:r>
      <w:r w:rsidR="00E425C1" w:rsidRPr="001F416A">
        <w:rPr>
          <w:bCs/>
          <w:sz w:val="18"/>
          <w:szCs w:val="18"/>
        </w:rPr>
        <w:t xml:space="preserve"> 1969.</w:t>
      </w:r>
    </w:p>
    <w:p w14:paraId="25E352CA" w14:textId="561D884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Effects of chlordiazepoxide and pentobarbital on conflict behavior in rats. </w:t>
      </w:r>
      <w:r w:rsidR="007A6605" w:rsidRPr="001F416A">
        <w:rPr>
          <w:bCs/>
          <w:sz w:val="18"/>
          <w:szCs w:val="18"/>
        </w:rPr>
        <w:t>Psychopharmacologia</w:t>
      </w:r>
      <w:r w:rsidR="00E425C1" w:rsidRPr="001F416A">
        <w:rPr>
          <w:bCs/>
          <w:sz w:val="18"/>
          <w:szCs w:val="18"/>
        </w:rPr>
        <w:t xml:space="preserve"> 17(5):391</w:t>
      </w:r>
      <w:r w:rsidR="00E425C1" w:rsidRPr="001F416A">
        <w:rPr>
          <w:bCs/>
          <w:sz w:val="18"/>
          <w:szCs w:val="18"/>
        </w:rPr>
        <w:noBreakHyphen/>
        <w:t>8, 1970.</w:t>
      </w:r>
    </w:p>
    <w:p w14:paraId="1CEBCA6E" w14:textId="1A63F0C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Ryback, R.S. and Geller, I.  Effects of vodka and bourbon on sleeping time in mice.  Q. J. Stud. Alcohol (Suppl) 5:62</w:t>
      </w:r>
      <w:r w:rsidR="00E425C1" w:rsidRPr="001F416A">
        <w:rPr>
          <w:bCs/>
          <w:sz w:val="18"/>
          <w:szCs w:val="18"/>
        </w:rPr>
        <w:noBreakHyphen/>
        <w:t xml:space="preserve">6, </w:t>
      </w:r>
      <w:r w:rsidR="0000463F" w:rsidRPr="001F416A">
        <w:rPr>
          <w:bCs/>
          <w:sz w:val="18"/>
          <w:szCs w:val="18"/>
        </w:rPr>
        <w:t>May</w:t>
      </w:r>
      <w:r w:rsidR="00E425C1" w:rsidRPr="001F416A">
        <w:rPr>
          <w:bCs/>
          <w:sz w:val="18"/>
          <w:szCs w:val="18"/>
        </w:rPr>
        <w:t xml:space="preserve"> 1970.</w:t>
      </w:r>
    </w:p>
    <w:p w14:paraId="1CC19689" w14:textId="5E4C26D6" w:rsidR="00E425C1" w:rsidRPr="001F416A" w:rsidRDefault="00E425C1" w:rsidP="00B54BA1">
      <w:pPr>
        <w:numPr>
          <w:ilvl w:val="0"/>
          <w:numId w:val="23"/>
        </w:numPr>
        <w:rPr>
          <w:bCs/>
          <w:sz w:val="18"/>
          <w:szCs w:val="18"/>
        </w:rPr>
      </w:pPr>
      <w:r w:rsidRPr="001F416A">
        <w:rPr>
          <w:bCs/>
          <w:sz w:val="18"/>
          <w:szCs w:val="18"/>
        </w:rPr>
        <w:t xml:space="preserve">Geller, I. and </w:t>
      </w:r>
      <w:r w:rsidR="004D5C80" w:rsidRPr="001F416A">
        <w:rPr>
          <w:b/>
          <w:bCs/>
          <w:sz w:val="18"/>
          <w:szCs w:val="18"/>
        </w:rPr>
        <w:t>Blum</w:t>
      </w:r>
      <w:r w:rsidR="000B77BC" w:rsidRPr="001F416A">
        <w:rPr>
          <w:b/>
          <w:bCs/>
          <w:sz w:val="18"/>
          <w:szCs w:val="18"/>
        </w:rPr>
        <w:t>, K</w:t>
      </w:r>
      <w:r w:rsidRPr="001F416A">
        <w:rPr>
          <w:bCs/>
          <w:sz w:val="18"/>
          <w:szCs w:val="18"/>
        </w:rPr>
        <w:t>.  The effects of 5</w:t>
      </w:r>
      <w:r w:rsidRPr="001F416A">
        <w:rPr>
          <w:bCs/>
          <w:sz w:val="18"/>
          <w:szCs w:val="18"/>
        </w:rPr>
        <w:noBreakHyphen/>
        <w:t>HTP on para</w:t>
      </w:r>
      <w:r w:rsidRPr="001F416A">
        <w:rPr>
          <w:bCs/>
          <w:sz w:val="18"/>
          <w:szCs w:val="18"/>
        </w:rPr>
        <w:noBreakHyphen/>
        <w:t>chlorphenylalanine (p</w:t>
      </w:r>
      <w:r w:rsidRPr="001F416A">
        <w:rPr>
          <w:bCs/>
          <w:sz w:val="18"/>
          <w:szCs w:val="18"/>
        </w:rPr>
        <w:noBreakHyphen/>
        <w:t>CPA) attenuation of "conflict" behavior.   Eur. J. Pharmacol. 9(3):319</w:t>
      </w:r>
      <w:r w:rsidRPr="001F416A">
        <w:rPr>
          <w:bCs/>
          <w:sz w:val="18"/>
          <w:szCs w:val="18"/>
        </w:rPr>
        <w:noBreakHyphen/>
        <w:t xml:space="preserve">24, </w:t>
      </w:r>
      <w:r w:rsidR="0000463F" w:rsidRPr="001F416A">
        <w:rPr>
          <w:bCs/>
          <w:sz w:val="18"/>
          <w:szCs w:val="18"/>
        </w:rPr>
        <w:t>March</w:t>
      </w:r>
      <w:r w:rsidRPr="001F416A">
        <w:rPr>
          <w:bCs/>
          <w:sz w:val="18"/>
          <w:szCs w:val="18"/>
        </w:rPr>
        <w:t xml:space="preserve"> 1970.  </w:t>
      </w:r>
    </w:p>
    <w:p w14:paraId="49B8BE91" w14:textId="40E95DE8" w:rsidR="00E425C1" w:rsidRPr="001F416A" w:rsidRDefault="00E425C1" w:rsidP="00B54BA1">
      <w:pPr>
        <w:numPr>
          <w:ilvl w:val="0"/>
          <w:numId w:val="23"/>
        </w:numPr>
        <w:rPr>
          <w:bCs/>
          <w:sz w:val="18"/>
          <w:szCs w:val="18"/>
        </w:rPr>
      </w:pPr>
      <w:r w:rsidRPr="001F416A">
        <w:rPr>
          <w:bCs/>
          <w:sz w:val="18"/>
          <w:szCs w:val="18"/>
        </w:rPr>
        <w:t xml:space="preserve">Geller, I., Campbell, N.D. and </w:t>
      </w:r>
      <w:r w:rsidR="004D5C80" w:rsidRPr="001F416A">
        <w:rPr>
          <w:b/>
          <w:bCs/>
          <w:sz w:val="18"/>
          <w:szCs w:val="18"/>
        </w:rPr>
        <w:t>Blum</w:t>
      </w:r>
      <w:r w:rsidR="000B77BC" w:rsidRPr="001F416A">
        <w:rPr>
          <w:b/>
          <w:bCs/>
          <w:sz w:val="18"/>
          <w:szCs w:val="18"/>
        </w:rPr>
        <w:t>, K</w:t>
      </w:r>
      <w:r w:rsidRPr="001F416A">
        <w:rPr>
          <w:bCs/>
          <w:sz w:val="18"/>
          <w:szCs w:val="18"/>
        </w:rPr>
        <w:t xml:space="preserve">.  Protection against acute alcoholic intoxication with diethanolamine </w:t>
      </w:r>
      <w:r w:rsidRPr="001F416A">
        <w:rPr>
          <w:bCs/>
          <w:sz w:val="18"/>
          <w:szCs w:val="18"/>
        </w:rPr>
        <w:noBreakHyphen/>
        <w:t>rutin.  Res. Commun. Chem. Pathol. Pharmacol. 1(3):383</w:t>
      </w:r>
      <w:r w:rsidRPr="001F416A">
        <w:rPr>
          <w:bCs/>
          <w:sz w:val="18"/>
          <w:szCs w:val="18"/>
        </w:rPr>
        <w:noBreakHyphen/>
        <w:t xml:space="preserve">94, </w:t>
      </w:r>
      <w:r w:rsidR="0000463F" w:rsidRPr="001F416A">
        <w:rPr>
          <w:bCs/>
          <w:sz w:val="18"/>
          <w:szCs w:val="18"/>
        </w:rPr>
        <w:t>May</w:t>
      </w:r>
      <w:r w:rsidRPr="001F416A">
        <w:rPr>
          <w:bCs/>
          <w:sz w:val="18"/>
          <w:szCs w:val="18"/>
        </w:rPr>
        <w:t xml:space="preserve"> 1970.</w:t>
      </w:r>
    </w:p>
    <w:p w14:paraId="4F738E60" w14:textId="2E36BEA5"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Seifter, E. and Seifter, J.  The pharmacology of d</w:t>
      </w:r>
      <w:r w:rsidR="00E425C1" w:rsidRPr="001F416A">
        <w:rPr>
          <w:bCs/>
          <w:sz w:val="18"/>
          <w:szCs w:val="18"/>
        </w:rPr>
        <w:noBreakHyphen/>
        <w:t xml:space="preserve"> and 1</w:t>
      </w:r>
      <w:r w:rsidR="00E425C1" w:rsidRPr="001F416A">
        <w:rPr>
          <w:bCs/>
          <w:sz w:val="18"/>
          <w:szCs w:val="18"/>
        </w:rPr>
        <w:noBreakHyphen/>
        <w:t>choline and d</w:t>
      </w:r>
      <w:r w:rsidR="00E425C1" w:rsidRPr="001F416A">
        <w:rPr>
          <w:bCs/>
          <w:sz w:val="18"/>
          <w:szCs w:val="18"/>
        </w:rPr>
        <w:noBreakHyphen/>
        <w:t xml:space="preserve"> and 1</w:t>
      </w:r>
      <w:r w:rsidR="00E425C1" w:rsidRPr="001F416A">
        <w:rPr>
          <w:bCs/>
          <w:sz w:val="18"/>
          <w:szCs w:val="18"/>
        </w:rPr>
        <w:noBreakHyphen/>
        <w:t>acetylcarnitine.  Comparison with choline and acetylcholine. J. Pharmacol. Exp. Ther. 178(2):331</w:t>
      </w:r>
      <w:r w:rsidR="00E425C1" w:rsidRPr="001F416A">
        <w:rPr>
          <w:bCs/>
          <w:sz w:val="18"/>
          <w:szCs w:val="18"/>
        </w:rPr>
        <w:noBreakHyphen/>
        <w:t xml:space="preserve">8, </w:t>
      </w:r>
      <w:r w:rsidR="0000463F" w:rsidRPr="001F416A">
        <w:rPr>
          <w:bCs/>
          <w:sz w:val="18"/>
          <w:szCs w:val="18"/>
        </w:rPr>
        <w:t>August</w:t>
      </w:r>
      <w:r w:rsidR="00E425C1" w:rsidRPr="001F416A">
        <w:rPr>
          <w:bCs/>
          <w:sz w:val="18"/>
          <w:szCs w:val="18"/>
        </w:rPr>
        <w:t xml:space="preserve"> 1971.</w:t>
      </w:r>
    </w:p>
    <w:p w14:paraId="1F29E094" w14:textId="7FF2EA3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Geller, I. and Wallace, J.E.  Interaction effects of ethanol and pyrazole in laboratory rodents.  Br. J. Pharmacol. 43(1):67</w:t>
      </w:r>
      <w:r w:rsidR="00E425C1" w:rsidRPr="001F416A">
        <w:rPr>
          <w:bCs/>
          <w:sz w:val="18"/>
          <w:szCs w:val="18"/>
        </w:rPr>
        <w:noBreakHyphen/>
        <w:t xml:space="preserve">73, </w:t>
      </w:r>
      <w:r w:rsidR="0000463F" w:rsidRPr="001F416A">
        <w:rPr>
          <w:bCs/>
          <w:sz w:val="18"/>
          <w:szCs w:val="18"/>
        </w:rPr>
        <w:t>September</w:t>
      </w:r>
      <w:r w:rsidR="00E425C1" w:rsidRPr="001F416A">
        <w:rPr>
          <w:bCs/>
          <w:sz w:val="18"/>
          <w:szCs w:val="18"/>
        </w:rPr>
        <w:t xml:space="preserve"> 1971.</w:t>
      </w:r>
    </w:p>
    <w:p w14:paraId="2499503B" w14:textId="10F21394" w:rsidR="00E425C1" w:rsidRPr="001F416A" w:rsidRDefault="00E425C1" w:rsidP="00B54BA1">
      <w:pPr>
        <w:numPr>
          <w:ilvl w:val="0"/>
          <w:numId w:val="23"/>
        </w:numPr>
        <w:rPr>
          <w:bCs/>
          <w:sz w:val="18"/>
          <w:szCs w:val="18"/>
        </w:rPr>
      </w:pPr>
      <w:r w:rsidRPr="001F416A">
        <w:rPr>
          <w:bCs/>
          <w:sz w:val="18"/>
          <w:szCs w:val="18"/>
        </w:rPr>
        <w:t xml:space="preserve">Geller, I., Hartmann, R. and </w:t>
      </w:r>
      <w:r w:rsidR="004D5C80" w:rsidRPr="001F416A">
        <w:rPr>
          <w:b/>
          <w:bCs/>
          <w:sz w:val="18"/>
          <w:szCs w:val="18"/>
        </w:rPr>
        <w:t>Blum</w:t>
      </w:r>
      <w:r w:rsidR="000B77BC" w:rsidRPr="001F416A">
        <w:rPr>
          <w:b/>
          <w:bCs/>
          <w:sz w:val="18"/>
          <w:szCs w:val="18"/>
        </w:rPr>
        <w:t>, K</w:t>
      </w:r>
      <w:r w:rsidRPr="001F416A">
        <w:rPr>
          <w:bCs/>
          <w:sz w:val="18"/>
          <w:szCs w:val="18"/>
        </w:rPr>
        <w:t>.  Effects of nicotine, nicotine mono</w:t>
      </w:r>
      <w:r w:rsidRPr="001F416A">
        <w:rPr>
          <w:bCs/>
          <w:sz w:val="18"/>
          <w:szCs w:val="18"/>
        </w:rPr>
        <w:noBreakHyphen/>
        <w:t>methiodide, lobeline, chlordiaze</w:t>
      </w:r>
      <w:r w:rsidRPr="001F416A">
        <w:rPr>
          <w:bCs/>
          <w:sz w:val="18"/>
          <w:szCs w:val="18"/>
        </w:rPr>
        <w:softHyphen/>
        <w:t xml:space="preserve">poxide, meprobamate and caffeine on a discrimination task in laboratory rats.  </w:t>
      </w:r>
      <w:r w:rsidR="007A6605" w:rsidRPr="001F416A">
        <w:rPr>
          <w:bCs/>
          <w:sz w:val="18"/>
          <w:szCs w:val="18"/>
        </w:rPr>
        <w:t>Psychopharmacologia</w:t>
      </w:r>
      <w:r w:rsidRPr="001F416A">
        <w:rPr>
          <w:bCs/>
          <w:sz w:val="18"/>
          <w:szCs w:val="18"/>
        </w:rPr>
        <w:t xml:space="preserve"> 20(4):355</w:t>
      </w:r>
      <w:r w:rsidRPr="001F416A">
        <w:rPr>
          <w:bCs/>
          <w:sz w:val="18"/>
          <w:szCs w:val="18"/>
        </w:rPr>
        <w:noBreakHyphen/>
        <w:t>65, 1971.</w:t>
      </w:r>
    </w:p>
    <w:p w14:paraId="28A79F55" w14:textId="534E2B8C" w:rsidR="00E425C1" w:rsidRPr="001F416A" w:rsidRDefault="00E425C1" w:rsidP="00B54BA1">
      <w:pPr>
        <w:numPr>
          <w:ilvl w:val="0"/>
          <w:numId w:val="23"/>
        </w:numPr>
        <w:rPr>
          <w:bCs/>
          <w:sz w:val="18"/>
          <w:szCs w:val="18"/>
        </w:rPr>
      </w:pPr>
      <w:r w:rsidRPr="001F416A">
        <w:rPr>
          <w:bCs/>
          <w:sz w:val="18"/>
          <w:szCs w:val="18"/>
        </w:rPr>
        <w:t xml:space="preserve">Payte, J.T., Wallace, J.E. and </w:t>
      </w:r>
      <w:r w:rsidR="004D5C80" w:rsidRPr="001F416A">
        <w:rPr>
          <w:b/>
          <w:bCs/>
          <w:sz w:val="18"/>
          <w:szCs w:val="18"/>
        </w:rPr>
        <w:t>Blum</w:t>
      </w:r>
      <w:r w:rsidR="000B77BC" w:rsidRPr="001F416A">
        <w:rPr>
          <w:b/>
          <w:bCs/>
          <w:sz w:val="18"/>
          <w:szCs w:val="18"/>
        </w:rPr>
        <w:t>, K</w:t>
      </w:r>
      <w:r w:rsidRPr="001F416A">
        <w:rPr>
          <w:bCs/>
          <w:sz w:val="18"/>
          <w:szCs w:val="18"/>
        </w:rPr>
        <w:t>.  Hydrolysis:  A requisite for morphine detection in urine.  Curr. Ther. Res. 13(6):412</w:t>
      </w:r>
      <w:r w:rsidRPr="001F416A">
        <w:rPr>
          <w:bCs/>
          <w:sz w:val="18"/>
          <w:szCs w:val="18"/>
        </w:rPr>
        <w:noBreakHyphen/>
        <w:t xml:space="preserve">6, </w:t>
      </w:r>
      <w:r w:rsidR="0000463F" w:rsidRPr="001F416A">
        <w:rPr>
          <w:bCs/>
          <w:sz w:val="18"/>
          <w:szCs w:val="18"/>
        </w:rPr>
        <w:t>June</w:t>
      </w:r>
      <w:r w:rsidRPr="001F416A">
        <w:rPr>
          <w:bCs/>
          <w:sz w:val="18"/>
          <w:szCs w:val="18"/>
        </w:rPr>
        <w:t xml:space="preserve"> 1971.</w:t>
      </w:r>
    </w:p>
    <w:p w14:paraId="419846B0" w14:textId="229D762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Ryback, R.S. and Geller, I. Effects of vodka and bourbon on lever</w:t>
      </w:r>
      <w:r w:rsidR="00E425C1" w:rsidRPr="001F416A">
        <w:rPr>
          <w:bCs/>
          <w:sz w:val="18"/>
          <w:szCs w:val="18"/>
        </w:rPr>
        <w:noBreakHyphen/>
        <w:t xml:space="preserve"> pressing behavior of mice.  Curr. Ther. Res. 14(2):95</w:t>
      </w:r>
      <w:r w:rsidR="00E425C1" w:rsidRPr="001F416A">
        <w:rPr>
          <w:bCs/>
          <w:sz w:val="18"/>
          <w:szCs w:val="18"/>
        </w:rPr>
        <w:noBreakHyphen/>
        <w:t xml:space="preserve">8, </w:t>
      </w:r>
      <w:r w:rsidR="0000463F" w:rsidRPr="001F416A">
        <w:rPr>
          <w:bCs/>
          <w:sz w:val="18"/>
          <w:szCs w:val="18"/>
        </w:rPr>
        <w:t>February</w:t>
      </w:r>
      <w:r w:rsidR="00E425C1" w:rsidRPr="001F416A">
        <w:rPr>
          <w:bCs/>
          <w:sz w:val="18"/>
          <w:szCs w:val="18"/>
        </w:rPr>
        <w:t xml:space="preserve"> 1972.  </w:t>
      </w:r>
    </w:p>
    <w:p w14:paraId="09DC9A5E" w14:textId="309781F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and Geller, I.  Synergy of ethanol and putative neurotrans</w:t>
      </w:r>
      <w:r w:rsidR="00E425C1" w:rsidRPr="001F416A">
        <w:rPr>
          <w:bCs/>
          <w:sz w:val="18"/>
          <w:szCs w:val="18"/>
        </w:rPr>
        <w:softHyphen/>
        <w:t>mitters:  Glycine and serine.  Science 176(32):292</w:t>
      </w:r>
      <w:r w:rsidR="00E425C1" w:rsidRPr="001F416A">
        <w:rPr>
          <w:bCs/>
          <w:sz w:val="18"/>
          <w:szCs w:val="18"/>
        </w:rPr>
        <w:noBreakHyphen/>
        <w:t>4, April 21, 1972.</w:t>
      </w:r>
    </w:p>
    <w:p w14:paraId="6F1AC61D" w14:textId="0D2BB43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Merritt, J.H., Wallace, J.E., Owen, R., Hahn, J.W. and Geller, I. Effects of catecholamine synthesis inhibition on ethanol narcosis in mice. Curr. Ther. Res. 14(6):324</w:t>
      </w:r>
      <w:r w:rsidR="00E425C1" w:rsidRPr="001F416A">
        <w:rPr>
          <w:bCs/>
          <w:sz w:val="18"/>
          <w:szCs w:val="18"/>
        </w:rPr>
        <w:noBreakHyphen/>
        <w:t xml:space="preserve">9, </w:t>
      </w:r>
      <w:r w:rsidR="0000463F" w:rsidRPr="001F416A">
        <w:rPr>
          <w:bCs/>
          <w:sz w:val="18"/>
          <w:szCs w:val="18"/>
        </w:rPr>
        <w:t>June</w:t>
      </w:r>
      <w:r w:rsidR="00E425C1" w:rsidRPr="001F416A">
        <w:rPr>
          <w:bCs/>
          <w:sz w:val="18"/>
          <w:szCs w:val="18"/>
        </w:rPr>
        <w:t xml:space="preserve"> 1972.</w:t>
      </w:r>
    </w:p>
    <w:p w14:paraId="712F28B0" w14:textId="50D1588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Huizenga, C.G., Ryback, R.S., Johnson, D.K. and Geller, I.  Toxicity of diethanolamine in mice. Toxicol. Appl. Pharmacol. 22(2):185</w:t>
      </w:r>
      <w:r w:rsidR="00E425C1" w:rsidRPr="001F416A">
        <w:rPr>
          <w:bCs/>
          <w:sz w:val="18"/>
          <w:szCs w:val="18"/>
        </w:rPr>
        <w:noBreakHyphen/>
        <w:t xml:space="preserve">85, </w:t>
      </w:r>
      <w:r w:rsidR="0000463F" w:rsidRPr="001F416A">
        <w:rPr>
          <w:bCs/>
          <w:sz w:val="18"/>
          <w:szCs w:val="18"/>
        </w:rPr>
        <w:t>June</w:t>
      </w:r>
      <w:r w:rsidR="00E425C1" w:rsidRPr="001F416A">
        <w:rPr>
          <w:bCs/>
          <w:sz w:val="18"/>
          <w:szCs w:val="18"/>
        </w:rPr>
        <w:t xml:space="preserve"> 1972.  </w:t>
      </w:r>
    </w:p>
    <w:p w14:paraId="3938E658" w14:textId="046CDF1A" w:rsidR="00E425C1" w:rsidRPr="001F416A" w:rsidRDefault="004D5C80" w:rsidP="00B54BA1">
      <w:pPr>
        <w:numPr>
          <w:ilvl w:val="0"/>
          <w:numId w:val="23"/>
        </w:numPr>
        <w:rPr>
          <w:bCs/>
          <w:sz w:val="18"/>
          <w:szCs w:val="18"/>
        </w:rPr>
      </w:pPr>
      <w:r w:rsidRPr="001F416A">
        <w:rPr>
          <w:b/>
          <w:bCs/>
          <w:sz w:val="18"/>
          <w:szCs w:val="18"/>
        </w:rPr>
        <w:lastRenderedPageBreak/>
        <w:t>Blum</w:t>
      </w:r>
      <w:r w:rsidR="000B77BC" w:rsidRPr="001F416A">
        <w:rPr>
          <w:b/>
          <w:bCs/>
          <w:sz w:val="18"/>
          <w:szCs w:val="18"/>
        </w:rPr>
        <w:t>, K</w:t>
      </w:r>
      <w:r w:rsidR="00E425C1" w:rsidRPr="001F416A">
        <w:rPr>
          <w:bCs/>
          <w:sz w:val="18"/>
          <w:szCs w:val="18"/>
        </w:rPr>
        <w:t xml:space="preserve">., Wallace, J.E., Ryback, R.S. and Geller, I.  Diethanolamine: A possible weak agonist </w:t>
      </w:r>
      <w:r w:rsidR="00E425C1" w:rsidRPr="001F416A">
        <w:rPr>
          <w:bCs/>
          <w:sz w:val="18"/>
          <w:szCs w:val="18"/>
        </w:rPr>
        <w:noBreakHyphen/>
        <w:t>antagonist to ethanol. Eur. J. Pharmacol. 19(2):218</w:t>
      </w:r>
      <w:r w:rsidR="00E425C1" w:rsidRPr="001F416A">
        <w:rPr>
          <w:bCs/>
          <w:sz w:val="18"/>
          <w:szCs w:val="18"/>
        </w:rPr>
        <w:noBreakHyphen/>
        <w:t xml:space="preserve">22, </w:t>
      </w:r>
      <w:r w:rsidR="0000463F" w:rsidRPr="001F416A">
        <w:rPr>
          <w:bCs/>
          <w:sz w:val="18"/>
          <w:szCs w:val="18"/>
        </w:rPr>
        <w:t>August</w:t>
      </w:r>
      <w:r w:rsidR="00E425C1" w:rsidRPr="001F416A">
        <w:rPr>
          <w:bCs/>
          <w:sz w:val="18"/>
          <w:szCs w:val="18"/>
        </w:rPr>
        <w:t xml:space="preserve"> 1972.  </w:t>
      </w:r>
    </w:p>
    <w:p w14:paraId="56E981ED" w14:textId="630906D8" w:rsidR="00E425C1" w:rsidRPr="001F416A" w:rsidRDefault="00E425C1" w:rsidP="00B54BA1">
      <w:pPr>
        <w:numPr>
          <w:ilvl w:val="0"/>
          <w:numId w:val="23"/>
        </w:numPr>
        <w:rPr>
          <w:bCs/>
          <w:sz w:val="18"/>
          <w:szCs w:val="18"/>
        </w:rPr>
      </w:pPr>
      <w:r w:rsidRPr="001F416A">
        <w:rPr>
          <w:bCs/>
          <w:sz w:val="18"/>
          <w:szCs w:val="18"/>
        </w:rPr>
        <w:t xml:space="preserve">Geller, I., Hartmann, R.J. and </w:t>
      </w:r>
      <w:r w:rsidR="004D5C80" w:rsidRPr="001F416A">
        <w:rPr>
          <w:b/>
          <w:bCs/>
          <w:sz w:val="18"/>
          <w:szCs w:val="18"/>
        </w:rPr>
        <w:t>Blum</w:t>
      </w:r>
      <w:r w:rsidR="000B77BC" w:rsidRPr="001F416A">
        <w:rPr>
          <w:b/>
          <w:bCs/>
          <w:sz w:val="18"/>
          <w:szCs w:val="18"/>
        </w:rPr>
        <w:t>, K</w:t>
      </w:r>
      <w:r w:rsidRPr="001F416A">
        <w:rPr>
          <w:bCs/>
          <w:sz w:val="18"/>
          <w:szCs w:val="18"/>
        </w:rPr>
        <w:t>.  The effects of low</w:t>
      </w:r>
      <w:r w:rsidRPr="001F416A">
        <w:rPr>
          <w:bCs/>
          <w:sz w:val="18"/>
          <w:szCs w:val="18"/>
        </w:rPr>
        <w:noBreakHyphen/>
        <w:t>dose combinations of D</w:t>
      </w:r>
      <w:r w:rsidRPr="001F416A">
        <w:rPr>
          <w:bCs/>
          <w:sz w:val="18"/>
          <w:szCs w:val="18"/>
        </w:rPr>
        <w:noBreakHyphen/>
        <w:t>amphet</w:t>
      </w:r>
      <w:r w:rsidRPr="001F416A">
        <w:rPr>
          <w:bCs/>
          <w:sz w:val="18"/>
          <w:szCs w:val="18"/>
        </w:rPr>
        <w:softHyphen/>
        <w:t>amine and cocaine on experimentally induced conflict in the rat.  Curr. Ther. Res. 14(4):220</w:t>
      </w:r>
      <w:r w:rsidRPr="001F416A">
        <w:rPr>
          <w:bCs/>
          <w:sz w:val="18"/>
          <w:szCs w:val="18"/>
        </w:rPr>
        <w:noBreakHyphen/>
        <w:t xml:space="preserve">4, </w:t>
      </w:r>
      <w:r w:rsidR="0000463F" w:rsidRPr="001F416A">
        <w:rPr>
          <w:bCs/>
          <w:sz w:val="18"/>
          <w:szCs w:val="18"/>
        </w:rPr>
        <w:t>April</w:t>
      </w:r>
      <w:r w:rsidRPr="001F416A">
        <w:rPr>
          <w:bCs/>
          <w:sz w:val="18"/>
          <w:szCs w:val="18"/>
        </w:rPr>
        <w:t xml:space="preserve"> 1972.</w:t>
      </w:r>
    </w:p>
    <w:p w14:paraId="572A57A2" w14:textId="1670B557" w:rsidR="00E425C1" w:rsidRPr="001F416A" w:rsidRDefault="00E425C1" w:rsidP="00B54BA1">
      <w:pPr>
        <w:numPr>
          <w:ilvl w:val="0"/>
          <w:numId w:val="23"/>
        </w:numPr>
        <w:rPr>
          <w:bCs/>
          <w:sz w:val="18"/>
          <w:szCs w:val="18"/>
        </w:rPr>
      </w:pPr>
      <w:r w:rsidRPr="001F416A">
        <w:rPr>
          <w:bCs/>
          <w:sz w:val="18"/>
          <w:szCs w:val="18"/>
        </w:rPr>
        <w:t xml:space="preserve">Wallace, J.E., Biggs, J.D. and </w:t>
      </w:r>
      <w:r w:rsidR="004D5C80" w:rsidRPr="001F416A">
        <w:rPr>
          <w:b/>
          <w:bCs/>
          <w:sz w:val="18"/>
          <w:szCs w:val="18"/>
        </w:rPr>
        <w:t>Blum</w:t>
      </w:r>
      <w:r w:rsidR="000B77BC" w:rsidRPr="001F416A">
        <w:rPr>
          <w:b/>
          <w:bCs/>
          <w:sz w:val="18"/>
          <w:szCs w:val="18"/>
        </w:rPr>
        <w:t>, K</w:t>
      </w:r>
      <w:r w:rsidRPr="001F416A">
        <w:rPr>
          <w:bCs/>
          <w:sz w:val="18"/>
          <w:szCs w:val="18"/>
        </w:rPr>
        <w:t>. Gas</w:t>
      </w:r>
      <w:r w:rsidRPr="001F416A">
        <w:rPr>
          <w:bCs/>
          <w:sz w:val="18"/>
          <w:szCs w:val="18"/>
        </w:rPr>
        <w:noBreakHyphen/>
        <w:t>liquid and thin</w:t>
      </w:r>
      <w:r w:rsidRPr="001F416A">
        <w:rPr>
          <w:bCs/>
          <w:sz w:val="18"/>
          <w:szCs w:val="18"/>
        </w:rPr>
        <w:noBreakHyphen/>
        <w:t>layer chromatographic determination of morphine in biologic specimens. Clin. Chem. Acta. 36(1):85</w:t>
      </w:r>
      <w:r w:rsidRPr="001F416A">
        <w:rPr>
          <w:bCs/>
          <w:sz w:val="18"/>
          <w:szCs w:val="18"/>
        </w:rPr>
        <w:noBreakHyphen/>
        <w:t xml:space="preserve">91, </w:t>
      </w:r>
      <w:r w:rsidR="0000463F" w:rsidRPr="001F416A">
        <w:rPr>
          <w:bCs/>
          <w:sz w:val="18"/>
          <w:szCs w:val="18"/>
        </w:rPr>
        <w:t>January</w:t>
      </w:r>
      <w:r w:rsidRPr="001F416A">
        <w:rPr>
          <w:bCs/>
          <w:sz w:val="18"/>
          <w:szCs w:val="18"/>
        </w:rPr>
        <w:t xml:space="preserve"> 1972.</w:t>
      </w:r>
    </w:p>
    <w:p w14:paraId="0E70C955" w14:textId="5E37DE4A" w:rsidR="00E425C1" w:rsidRPr="001F416A" w:rsidRDefault="00E425C1" w:rsidP="00B54BA1">
      <w:pPr>
        <w:numPr>
          <w:ilvl w:val="0"/>
          <w:numId w:val="23"/>
        </w:numPr>
        <w:rPr>
          <w:bCs/>
          <w:sz w:val="18"/>
          <w:szCs w:val="18"/>
        </w:rPr>
      </w:pPr>
      <w:r w:rsidRPr="001F416A">
        <w:rPr>
          <w:bCs/>
          <w:sz w:val="18"/>
          <w:szCs w:val="18"/>
        </w:rPr>
        <w:t xml:space="preserve">Wallace, J.E., Biggs, J.D., Merritt, J.H., Hamilton, H.E. and </w:t>
      </w:r>
      <w:r w:rsidR="004D5C80" w:rsidRPr="001F416A">
        <w:rPr>
          <w:b/>
          <w:bCs/>
          <w:sz w:val="18"/>
          <w:szCs w:val="18"/>
        </w:rPr>
        <w:t>Blum</w:t>
      </w:r>
      <w:r w:rsidR="000B77BC" w:rsidRPr="001F416A">
        <w:rPr>
          <w:b/>
          <w:bCs/>
          <w:sz w:val="18"/>
          <w:szCs w:val="18"/>
        </w:rPr>
        <w:t>, K</w:t>
      </w:r>
      <w:r w:rsidRPr="001F416A">
        <w:rPr>
          <w:bCs/>
          <w:sz w:val="18"/>
          <w:szCs w:val="18"/>
        </w:rPr>
        <w:t>.  A sensitive thin</w:t>
      </w:r>
      <w:r w:rsidRPr="001F416A">
        <w:rPr>
          <w:bCs/>
          <w:sz w:val="18"/>
          <w:szCs w:val="18"/>
        </w:rPr>
        <w:noBreakHyphen/>
        <w:t>layer chromatographic technique for determining morphine in urine. J. Chromatogr. 71(1):35</w:t>
      </w:r>
      <w:r w:rsidRPr="001F416A">
        <w:rPr>
          <w:bCs/>
          <w:sz w:val="18"/>
          <w:szCs w:val="18"/>
        </w:rPr>
        <w:noBreakHyphen/>
        <w:t>40, August 23, 1972.</w:t>
      </w:r>
    </w:p>
    <w:p w14:paraId="17E86F70" w14:textId="1143DD23" w:rsidR="00E425C1" w:rsidRPr="001F416A" w:rsidRDefault="00E425C1" w:rsidP="00B54BA1">
      <w:pPr>
        <w:numPr>
          <w:ilvl w:val="0"/>
          <w:numId w:val="23"/>
        </w:numPr>
        <w:rPr>
          <w:bCs/>
          <w:sz w:val="18"/>
          <w:szCs w:val="18"/>
        </w:rPr>
      </w:pPr>
      <w:r w:rsidRPr="001F416A">
        <w:rPr>
          <w:bCs/>
          <w:sz w:val="18"/>
          <w:szCs w:val="18"/>
        </w:rPr>
        <w:t xml:space="preserve">Wallace, J.E., Hamilton, H.E., Payte, J.T. and </w:t>
      </w:r>
      <w:r w:rsidR="004D5C80" w:rsidRPr="001F416A">
        <w:rPr>
          <w:b/>
          <w:bCs/>
          <w:sz w:val="18"/>
          <w:szCs w:val="18"/>
        </w:rPr>
        <w:t>Blum</w:t>
      </w:r>
      <w:r w:rsidR="000B77BC" w:rsidRPr="001F416A">
        <w:rPr>
          <w:b/>
          <w:bCs/>
          <w:sz w:val="18"/>
          <w:szCs w:val="18"/>
        </w:rPr>
        <w:t>, K</w:t>
      </w:r>
      <w:r w:rsidRPr="001F416A">
        <w:rPr>
          <w:bCs/>
          <w:sz w:val="18"/>
          <w:szCs w:val="18"/>
        </w:rPr>
        <w:t>.  Sensitive spectrophotometric method for determining methadone in biological specimens.  J. Pharm. Sci. 61(9):1397</w:t>
      </w:r>
      <w:r w:rsidRPr="001F416A">
        <w:rPr>
          <w:bCs/>
          <w:sz w:val="18"/>
          <w:szCs w:val="18"/>
        </w:rPr>
        <w:noBreakHyphen/>
        <w:t xml:space="preserve">400, </w:t>
      </w:r>
      <w:r w:rsidR="0000463F" w:rsidRPr="001F416A">
        <w:rPr>
          <w:bCs/>
          <w:sz w:val="18"/>
          <w:szCs w:val="18"/>
        </w:rPr>
        <w:t>September</w:t>
      </w:r>
      <w:r w:rsidRPr="001F416A">
        <w:rPr>
          <w:bCs/>
          <w:sz w:val="18"/>
          <w:szCs w:val="18"/>
        </w:rPr>
        <w:t xml:space="preserve"> 1972.</w:t>
      </w:r>
    </w:p>
    <w:p w14:paraId="4B07DFF2" w14:textId="76A1EADC" w:rsidR="00E425C1" w:rsidRPr="001F416A" w:rsidRDefault="00E425C1" w:rsidP="00B54BA1">
      <w:pPr>
        <w:numPr>
          <w:ilvl w:val="0"/>
          <w:numId w:val="23"/>
        </w:numPr>
        <w:rPr>
          <w:bCs/>
          <w:sz w:val="18"/>
          <w:szCs w:val="18"/>
        </w:rPr>
      </w:pPr>
      <w:r w:rsidRPr="001F416A">
        <w:rPr>
          <w:bCs/>
          <w:sz w:val="18"/>
          <w:szCs w:val="18"/>
        </w:rPr>
        <w:t xml:space="preserve">Wallace, J.E., Ladd, S.L. and </w:t>
      </w:r>
      <w:r w:rsidR="004D5C80" w:rsidRPr="001F416A">
        <w:rPr>
          <w:b/>
          <w:bCs/>
          <w:sz w:val="18"/>
          <w:szCs w:val="18"/>
        </w:rPr>
        <w:t>Blum</w:t>
      </w:r>
      <w:r w:rsidR="000B77BC" w:rsidRPr="001F416A">
        <w:rPr>
          <w:b/>
          <w:bCs/>
          <w:sz w:val="18"/>
          <w:szCs w:val="18"/>
        </w:rPr>
        <w:t>, K</w:t>
      </w:r>
      <w:r w:rsidRPr="001F416A">
        <w:rPr>
          <w:bCs/>
          <w:sz w:val="18"/>
          <w:szCs w:val="18"/>
        </w:rPr>
        <w:t>.  Determination of propoxyphene in biological materials by ultraviolet spectrophotometry and gas chromatography.  J. Forensic Sci. 17(1):164</w:t>
      </w:r>
      <w:r w:rsidRPr="001F416A">
        <w:rPr>
          <w:bCs/>
          <w:sz w:val="18"/>
          <w:szCs w:val="18"/>
        </w:rPr>
        <w:noBreakHyphen/>
        <w:t xml:space="preserve">73, </w:t>
      </w:r>
      <w:r w:rsidR="0000463F" w:rsidRPr="001F416A">
        <w:rPr>
          <w:bCs/>
          <w:sz w:val="18"/>
          <w:szCs w:val="18"/>
        </w:rPr>
        <w:t>January</w:t>
      </w:r>
      <w:r w:rsidRPr="001F416A">
        <w:rPr>
          <w:bCs/>
          <w:sz w:val="18"/>
          <w:szCs w:val="18"/>
        </w:rPr>
        <w:t xml:space="preserve"> 1972.</w:t>
      </w:r>
    </w:p>
    <w:p w14:paraId="082732F7" w14:textId="255A348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Merritt, J.H., Reiter, R.J. and Wallace, J.E.  A possible relationship between the pineal gland and ethanol preference in the rat.  Curr. Ther. Res. 15(1):25</w:t>
      </w:r>
      <w:r w:rsidR="00E425C1" w:rsidRPr="001F416A">
        <w:rPr>
          <w:bCs/>
          <w:sz w:val="18"/>
          <w:szCs w:val="18"/>
        </w:rPr>
        <w:noBreakHyphen/>
        <w:t xml:space="preserve">30, </w:t>
      </w:r>
      <w:r w:rsidR="0000463F" w:rsidRPr="001F416A">
        <w:rPr>
          <w:bCs/>
          <w:sz w:val="18"/>
          <w:szCs w:val="18"/>
        </w:rPr>
        <w:t>January</w:t>
      </w:r>
      <w:r w:rsidR="00E425C1" w:rsidRPr="001F416A">
        <w:rPr>
          <w:bCs/>
          <w:sz w:val="18"/>
          <w:szCs w:val="18"/>
        </w:rPr>
        <w:t xml:space="preserve"> 1973.</w:t>
      </w:r>
    </w:p>
    <w:p w14:paraId="62DADE5B" w14:textId="3B01421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Calhoun, W., Merritt, J. and Wallace J.E.  L</w:t>
      </w:r>
      <w:r w:rsidR="00E425C1" w:rsidRPr="001F416A">
        <w:rPr>
          <w:bCs/>
          <w:sz w:val="18"/>
          <w:szCs w:val="18"/>
        </w:rPr>
        <w:noBreakHyphen/>
        <w:t>DOPA:  Effect on ethanol narcosis and brain amines in mice.  Nature 242(397):407</w:t>
      </w:r>
      <w:r w:rsidR="00E425C1" w:rsidRPr="001F416A">
        <w:rPr>
          <w:bCs/>
          <w:sz w:val="18"/>
          <w:szCs w:val="18"/>
        </w:rPr>
        <w:noBreakHyphen/>
        <w:t xml:space="preserve">9, April 6, 1973.  </w:t>
      </w:r>
    </w:p>
    <w:p w14:paraId="019144D8" w14:textId="78D72789"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Calhoun, W., Wallace, J.E., Merritt, J.H. and Geller, I.  Soporific action of ethanol in mice:  Possible role of biogenic amines.  Pharmacol. Biochem. Behav. 1(3):271</w:t>
      </w:r>
      <w:r w:rsidR="00E425C1" w:rsidRPr="001F416A">
        <w:rPr>
          <w:bCs/>
          <w:sz w:val="18"/>
          <w:szCs w:val="18"/>
        </w:rPr>
        <w:noBreakHyphen/>
        <w:t>6, May</w:t>
      </w:r>
      <w:r w:rsidR="00E425C1" w:rsidRPr="001F416A">
        <w:rPr>
          <w:bCs/>
          <w:sz w:val="18"/>
          <w:szCs w:val="18"/>
        </w:rPr>
        <w:noBreakHyphen/>
      </w:r>
      <w:r w:rsidR="0000463F" w:rsidRPr="001F416A">
        <w:rPr>
          <w:bCs/>
          <w:sz w:val="18"/>
          <w:szCs w:val="18"/>
        </w:rPr>
        <w:t>June</w:t>
      </w:r>
      <w:r w:rsidR="00E425C1" w:rsidRPr="001F416A">
        <w:rPr>
          <w:bCs/>
          <w:sz w:val="18"/>
          <w:szCs w:val="18"/>
        </w:rPr>
        <w:t xml:space="preserve"> 1973.</w:t>
      </w:r>
    </w:p>
    <w:p w14:paraId="3D0AC8A4" w14:textId="4325809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Calhoun, W., Merritt, J.H. and Wallace, J.E.  Synergy of </w:t>
      </w:r>
      <w:r w:rsidR="0000463F" w:rsidRPr="001F416A">
        <w:rPr>
          <w:bCs/>
          <w:sz w:val="18"/>
          <w:szCs w:val="18"/>
        </w:rPr>
        <w:t>ethanol and</w:t>
      </w:r>
      <w:r w:rsidR="00E425C1" w:rsidRPr="001F416A">
        <w:rPr>
          <w:bCs/>
          <w:sz w:val="18"/>
          <w:szCs w:val="18"/>
        </w:rPr>
        <w:t xml:space="preserve"> alcohol</w:t>
      </w:r>
      <w:r w:rsidR="00E425C1" w:rsidRPr="001F416A">
        <w:rPr>
          <w:bCs/>
          <w:sz w:val="18"/>
          <w:szCs w:val="18"/>
        </w:rPr>
        <w:noBreakHyphen/>
        <w:t>like metabolites:  Tryptophol and 3,4</w:t>
      </w:r>
      <w:r w:rsidR="00E425C1" w:rsidRPr="001F416A">
        <w:rPr>
          <w:bCs/>
          <w:sz w:val="18"/>
          <w:szCs w:val="18"/>
        </w:rPr>
        <w:noBreakHyphen/>
        <w:t>dihydroxyphenylethanol.  Pharmacology 9(5):294</w:t>
      </w:r>
      <w:r w:rsidR="00E425C1" w:rsidRPr="001F416A">
        <w:rPr>
          <w:bCs/>
          <w:sz w:val="18"/>
          <w:szCs w:val="18"/>
        </w:rPr>
        <w:noBreakHyphen/>
        <w:t>9, 1973.</w:t>
      </w:r>
    </w:p>
    <w:p w14:paraId="61C021EE" w14:textId="1D132EC1" w:rsidR="00E425C1" w:rsidRPr="001F416A" w:rsidRDefault="00E425C1" w:rsidP="00B54BA1">
      <w:pPr>
        <w:numPr>
          <w:ilvl w:val="0"/>
          <w:numId w:val="23"/>
        </w:numPr>
        <w:rPr>
          <w:bCs/>
          <w:sz w:val="18"/>
          <w:szCs w:val="18"/>
        </w:rPr>
      </w:pPr>
      <w:r w:rsidRPr="001F416A">
        <w:rPr>
          <w:bCs/>
          <w:sz w:val="18"/>
          <w:szCs w:val="18"/>
        </w:rPr>
        <w:t xml:space="preserve">Wallace, J.E., Biggs, J.D., Hamilton, H.E., Foster, L.L. and </w:t>
      </w:r>
      <w:r w:rsidR="004D5C80" w:rsidRPr="001F416A">
        <w:rPr>
          <w:b/>
          <w:bCs/>
          <w:sz w:val="18"/>
          <w:szCs w:val="18"/>
        </w:rPr>
        <w:t>Blum</w:t>
      </w:r>
      <w:r w:rsidR="000B77BC" w:rsidRPr="001F416A">
        <w:rPr>
          <w:b/>
          <w:bCs/>
          <w:sz w:val="18"/>
          <w:szCs w:val="18"/>
        </w:rPr>
        <w:t>, K</w:t>
      </w:r>
      <w:r w:rsidRPr="001F416A">
        <w:rPr>
          <w:bCs/>
          <w:sz w:val="18"/>
          <w:szCs w:val="18"/>
        </w:rPr>
        <w:t>.  UV spectrophotometric method for determination of phenacetin in biological specimens.  J. Pharm. Sci. 62(4):599</w:t>
      </w:r>
      <w:r w:rsidRPr="001F416A">
        <w:rPr>
          <w:bCs/>
          <w:sz w:val="18"/>
          <w:szCs w:val="18"/>
        </w:rPr>
        <w:noBreakHyphen/>
        <w:t xml:space="preserve">601, </w:t>
      </w:r>
      <w:r w:rsidR="0000463F" w:rsidRPr="001F416A">
        <w:rPr>
          <w:bCs/>
          <w:sz w:val="18"/>
          <w:szCs w:val="18"/>
        </w:rPr>
        <w:t>April</w:t>
      </w:r>
      <w:r w:rsidRPr="001F416A">
        <w:rPr>
          <w:bCs/>
          <w:sz w:val="18"/>
          <w:szCs w:val="18"/>
        </w:rPr>
        <w:t xml:space="preserve"> 1973.</w:t>
      </w:r>
    </w:p>
    <w:p w14:paraId="22E29169" w14:textId="7DBFBE78" w:rsidR="00E425C1" w:rsidRPr="001F416A" w:rsidRDefault="00E425C1" w:rsidP="00B54BA1">
      <w:pPr>
        <w:numPr>
          <w:ilvl w:val="0"/>
          <w:numId w:val="23"/>
        </w:numPr>
        <w:rPr>
          <w:bCs/>
          <w:sz w:val="18"/>
          <w:szCs w:val="18"/>
        </w:rPr>
      </w:pPr>
      <w:r w:rsidRPr="001F416A">
        <w:rPr>
          <w:bCs/>
          <w:sz w:val="18"/>
          <w:szCs w:val="18"/>
        </w:rPr>
        <w:t xml:space="preserve">Reiter, R.J., </w:t>
      </w:r>
      <w:r w:rsidR="004D5C80" w:rsidRPr="001F416A">
        <w:rPr>
          <w:b/>
          <w:bCs/>
          <w:sz w:val="18"/>
          <w:szCs w:val="18"/>
        </w:rPr>
        <w:t>Blum</w:t>
      </w:r>
      <w:r w:rsidR="000B77BC" w:rsidRPr="001F416A">
        <w:rPr>
          <w:b/>
          <w:bCs/>
          <w:sz w:val="18"/>
          <w:szCs w:val="18"/>
        </w:rPr>
        <w:t>, K</w:t>
      </w:r>
      <w:r w:rsidRPr="001F416A">
        <w:rPr>
          <w:bCs/>
          <w:sz w:val="18"/>
          <w:szCs w:val="18"/>
        </w:rPr>
        <w:t>., Wallace, J.E. and Merritt, J.H.  Effect of the pineal gland on alcohol consumption by congenitally blind male rats.  Q. J. Stud. Alcohol 34(3):937</w:t>
      </w:r>
      <w:r w:rsidRPr="001F416A">
        <w:rPr>
          <w:bCs/>
          <w:sz w:val="18"/>
          <w:szCs w:val="18"/>
        </w:rPr>
        <w:noBreakHyphen/>
        <w:t xml:space="preserve">9, </w:t>
      </w:r>
      <w:r w:rsidR="0000463F" w:rsidRPr="001F416A">
        <w:rPr>
          <w:bCs/>
          <w:sz w:val="18"/>
          <w:szCs w:val="18"/>
        </w:rPr>
        <w:t>September</w:t>
      </w:r>
      <w:r w:rsidRPr="001F416A">
        <w:rPr>
          <w:bCs/>
          <w:sz w:val="18"/>
          <w:szCs w:val="18"/>
        </w:rPr>
        <w:t xml:space="preserve"> 1973.</w:t>
      </w:r>
    </w:p>
    <w:p w14:paraId="68F13CD6" w14:textId="097245E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Hudson, K. and Wallace, J.E. Tetrahydrocannabinol blockade of alcohol</w:t>
      </w:r>
      <w:r w:rsidR="00E425C1" w:rsidRPr="001F416A">
        <w:rPr>
          <w:bCs/>
          <w:sz w:val="18"/>
          <w:szCs w:val="18"/>
        </w:rPr>
        <w:noBreakHyphen/>
        <w:t>induced withdrawal symptoms in mice.  2nd International Symposium on Drug Addiction, New Orleans, Louisiana, March 7</w:t>
      </w:r>
      <w:r w:rsidR="00E425C1" w:rsidRPr="001F416A">
        <w:rPr>
          <w:bCs/>
          <w:sz w:val="18"/>
          <w:szCs w:val="18"/>
        </w:rPr>
        <w:noBreakHyphen/>
        <w:t>9, 1973.</w:t>
      </w:r>
    </w:p>
    <w:p w14:paraId="09B7D9D4" w14:textId="3889ECC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Eubanks, J.D., Wiggins, B., Tabor, R.G., Wallace, J.E. and Friedman, R.N.  The effects of acceleration on ethanol</w:t>
      </w:r>
      <w:r w:rsidR="00E425C1" w:rsidRPr="001F416A">
        <w:rPr>
          <w:bCs/>
          <w:sz w:val="18"/>
          <w:szCs w:val="18"/>
        </w:rPr>
        <w:noBreakHyphen/>
        <w:t>induced narcosis in mi</w:t>
      </w:r>
      <w:r w:rsidR="007A6605">
        <w:rPr>
          <w:bCs/>
          <w:sz w:val="18"/>
          <w:szCs w:val="18"/>
        </w:rPr>
        <w:t>c</w:t>
      </w:r>
      <w:r w:rsidR="00E425C1" w:rsidRPr="001F416A">
        <w:rPr>
          <w:bCs/>
          <w:sz w:val="18"/>
          <w:szCs w:val="18"/>
        </w:rPr>
        <w:t>e. IRCS 2:1468, 1974.</w:t>
      </w:r>
    </w:p>
    <w:p w14:paraId="6D2C45B2" w14:textId="5AFBA7B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and Eubanks, J.D.  Effects of alanine and disulfiram on blood acetaldehyde and ethanol in rats. IRCS 3:332, 1974.</w:t>
      </w:r>
    </w:p>
    <w:p w14:paraId="567AB9E5" w14:textId="46A660F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and Friedman, R.N.  Reduction of acute alcoholic intoxication by alpha amino acids:  Glycine and serine.  Life Sci. 14(3): 557</w:t>
      </w:r>
      <w:r w:rsidR="00E425C1" w:rsidRPr="001F416A">
        <w:rPr>
          <w:bCs/>
          <w:sz w:val="18"/>
          <w:szCs w:val="18"/>
        </w:rPr>
        <w:noBreakHyphen/>
        <w:t>65, February 1, 1974.</w:t>
      </w:r>
    </w:p>
    <w:p w14:paraId="3D3A6653" w14:textId="0612126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Wallace, J.E.  Effects of catecholamine synthesis inhibition on ethanol</w:t>
      </w:r>
      <w:r w:rsidR="00E425C1" w:rsidRPr="001F416A">
        <w:rPr>
          <w:bCs/>
          <w:sz w:val="18"/>
          <w:szCs w:val="18"/>
        </w:rPr>
        <w:noBreakHyphen/>
        <w:t>induced withdrawal symptoms in mice.  Br. J. Pharmacol. 51(1):109</w:t>
      </w:r>
      <w:r w:rsidR="00E425C1" w:rsidRPr="001F416A">
        <w:rPr>
          <w:bCs/>
          <w:sz w:val="18"/>
          <w:szCs w:val="18"/>
        </w:rPr>
        <w:noBreakHyphen/>
        <w:t xml:space="preserve">11, </w:t>
      </w:r>
      <w:r w:rsidR="0000463F" w:rsidRPr="001F416A">
        <w:rPr>
          <w:bCs/>
          <w:sz w:val="18"/>
          <w:szCs w:val="18"/>
        </w:rPr>
        <w:t>May</w:t>
      </w:r>
      <w:r w:rsidR="00E425C1" w:rsidRPr="001F416A">
        <w:rPr>
          <w:bCs/>
          <w:sz w:val="18"/>
          <w:szCs w:val="18"/>
        </w:rPr>
        <w:t xml:space="preserve"> 1974.</w:t>
      </w:r>
    </w:p>
    <w:p w14:paraId="047459B8" w14:textId="37797E3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Calhoun, W., Tabor, R.G. and Eubanks, J.D. Ethanol narcosis in mice: Serotonergic involvement. Experientia 30(9):1053</w:t>
      </w:r>
      <w:r w:rsidR="00E425C1" w:rsidRPr="001F416A">
        <w:rPr>
          <w:bCs/>
          <w:sz w:val="18"/>
          <w:szCs w:val="18"/>
        </w:rPr>
        <w:noBreakHyphen/>
        <w:t>4, September 15, 1974.</w:t>
      </w:r>
    </w:p>
    <w:p w14:paraId="7EA299F8" w14:textId="4CB419DA" w:rsidR="00E425C1" w:rsidRPr="001F416A" w:rsidRDefault="00E425C1" w:rsidP="00B54BA1">
      <w:pPr>
        <w:numPr>
          <w:ilvl w:val="0"/>
          <w:numId w:val="23"/>
        </w:numPr>
        <w:rPr>
          <w:bCs/>
          <w:sz w:val="18"/>
          <w:szCs w:val="18"/>
        </w:rPr>
      </w:pPr>
      <w:r w:rsidRPr="001F416A">
        <w:rPr>
          <w:bCs/>
          <w:sz w:val="18"/>
          <w:szCs w:val="18"/>
        </w:rPr>
        <w:t xml:space="preserve">Hamilton, H.E., Wallace, J.E. and </w:t>
      </w:r>
      <w:r w:rsidR="004D5C80" w:rsidRPr="001F416A">
        <w:rPr>
          <w:b/>
          <w:bCs/>
          <w:sz w:val="18"/>
          <w:szCs w:val="18"/>
        </w:rPr>
        <w:t>Blum</w:t>
      </w:r>
      <w:r w:rsidR="000B77BC" w:rsidRPr="001F416A">
        <w:rPr>
          <w:b/>
          <w:bCs/>
          <w:sz w:val="18"/>
          <w:szCs w:val="18"/>
        </w:rPr>
        <w:t>, K</w:t>
      </w:r>
      <w:r w:rsidRPr="001F416A">
        <w:rPr>
          <w:bCs/>
          <w:sz w:val="18"/>
          <w:szCs w:val="18"/>
        </w:rPr>
        <w:t>. Improved methods for quantitative determination of methadone.  J. Pharm. Sci. 63(5):741</w:t>
      </w:r>
      <w:r w:rsidRPr="001F416A">
        <w:rPr>
          <w:bCs/>
          <w:sz w:val="18"/>
          <w:szCs w:val="18"/>
        </w:rPr>
        <w:noBreakHyphen/>
        <w:t xml:space="preserve">5, </w:t>
      </w:r>
      <w:r w:rsidR="0000463F" w:rsidRPr="001F416A">
        <w:rPr>
          <w:bCs/>
          <w:sz w:val="18"/>
          <w:szCs w:val="18"/>
        </w:rPr>
        <w:t>May</w:t>
      </w:r>
      <w:r w:rsidRPr="001F416A">
        <w:rPr>
          <w:bCs/>
          <w:sz w:val="18"/>
          <w:szCs w:val="18"/>
        </w:rPr>
        <w:t xml:space="preserve"> 1974.</w:t>
      </w:r>
    </w:p>
    <w:p w14:paraId="3EF9ACCA" w14:textId="13CC7834" w:rsidR="00E425C1" w:rsidRPr="001F416A" w:rsidRDefault="00E425C1" w:rsidP="00B54BA1">
      <w:pPr>
        <w:numPr>
          <w:ilvl w:val="0"/>
          <w:numId w:val="23"/>
        </w:numPr>
        <w:rPr>
          <w:bCs/>
          <w:sz w:val="18"/>
          <w:szCs w:val="18"/>
        </w:rPr>
      </w:pPr>
      <w:r w:rsidRPr="001F416A">
        <w:rPr>
          <w:bCs/>
          <w:sz w:val="18"/>
          <w:szCs w:val="18"/>
        </w:rPr>
        <w:t xml:space="preserve">Wallace, J.E., Hamilton, H.E., Riloff, J.A. and </w:t>
      </w:r>
      <w:r w:rsidR="004D5C80" w:rsidRPr="001F416A">
        <w:rPr>
          <w:b/>
          <w:bCs/>
          <w:sz w:val="18"/>
          <w:szCs w:val="18"/>
        </w:rPr>
        <w:t>Blum</w:t>
      </w:r>
      <w:r w:rsidR="000B77BC" w:rsidRPr="001F416A">
        <w:rPr>
          <w:b/>
          <w:bCs/>
          <w:sz w:val="18"/>
          <w:szCs w:val="18"/>
        </w:rPr>
        <w:t>, K</w:t>
      </w:r>
      <w:r w:rsidRPr="001F416A">
        <w:rPr>
          <w:bCs/>
          <w:sz w:val="18"/>
          <w:szCs w:val="18"/>
        </w:rPr>
        <w:t>. Spectrophotometric determination of ethchlorvynol in biologic specimens.  Clin. Chem. 20(2): 159</w:t>
      </w:r>
      <w:r w:rsidRPr="001F416A">
        <w:rPr>
          <w:bCs/>
          <w:sz w:val="18"/>
          <w:szCs w:val="18"/>
        </w:rPr>
        <w:noBreakHyphen/>
        <w:t xml:space="preserve">62, </w:t>
      </w:r>
      <w:r w:rsidR="0000463F" w:rsidRPr="001F416A">
        <w:rPr>
          <w:bCs/>
          <w:sz w:val="18"/>
          <w:szCs w:val="18"/>
        </w:rPr>
        <w:t>February</w:t>
      </w:r>
      <w:r w:rsidRPr="001F416A">
        <w:rPr>
          <w:bCs/>
          <w:sz w:val="18"/>
          <w:szCs w:val="18"/>
        </w:rPr>
        <w:t xml:space="preserve"> 1974.</w:t>
      </w:r>
    </w:p>
    <w:p w14:paraId="0B66983A" w14:textId="1B7F5A58" w:rsidR="00E425C1" w:rsidRPr="001F416A" w:rsidRDefault="00E425C1" w:rsidP="00B54BA1">
      <w:pPr>
        <w:numPr>
          <w:ilvl w:val="0"/>
          <w:numId w:val="23"/>
        </w:numPr>
        <w:rPr>
          <w:bCs/>
          <w:sz w:val="18"/>
          <w:szCs w:val="18"/>
        </w:rPr>
      </w:pPr>
      <w:r w:rsidRPr="001F416A">
        <w:rPr>
          <w:bCs/>
          <w:sz w:val="18"/>
          <w:szCs w:val="18"/>
        </w:rPr>
        <w:t xml:space="preserve">Wallace, J.E., </w:t>
      </w:r>
      <w:r w:rsidR="004D5C80" w:rsidRPr="001F416A">
        <w:rPr>
          <w:b/>
          <w:bCs/>
          <w:sz w:val="18"/>
          <w:szCs w:val="18"/>
        </w:rPr>
        <w:t>Blum</w:t>
      </w:r>
      <w:r w:rsidR="000B77BC" w:rsidRPr="001F416A">
        <w:rPr>
          <w:b/>
          <w:bCs/>
          <w:sz w:val="18"/>
          <w:szCs w:val="18"/>
        </w:rPr>
        <w:t>, K</w:t>
      </w:r>
      <w:r w:rsidRPr="001F416A">
        <w:rPr>
          <w:bCs/>
          <w:sz w:val="18"/>
          <w:szCs w:val="18"/>
        </w:rPr>
        <w:t>., Foster, K. and Eubanks, J.D. Drug identification:  Spectroscopy, colorimetry and flurometry.  J. Pharmaceut. Sci. 63(2):741, 1974.</w:t>
      </w:r>
    </w:p>
    <w:p w14:paraId="79EAB08C" w14:textId="0EE059FE" w:rsidR="00E425C1" w:rsidRPr="001F416A" w:rsidRDefault="00E425C1" w:rsidP="00B54BA1">
      <w:pPr>
        <w:numPr>
          <w:ilvl w:val="0"/>
          <w:numId w:val="23"/>
        </w:numPr>
        <w:rPr>
          <w:bCs/>
          <w:sz w:val="18"/>
          <w:szCs w:val="18"/>
        </w:rPr>
      </w:pPr>
      <w:r w:rsidRPr="001F416A">
        <w:rPr>
          <w:bCs/>
          <w:sz w:val="18"/>
          <w:szCs w:val="18"/>
        </w:rPr>
        <w:t xml:space="preserve">Wallace, J.E., Hamilton, H.E. and </w:t>
      </w:r>
      <w:r w:rsidR="004D5C80" w:rsidRPr="001F416A">
        <w:rPr>
          <w:b/>
          <w:bCs/>
          <w:sz w:val="18"/>
          <w:szCs w:val="18"/>
        </w:rPr>
        <w:t>Blum</w:t>
      </w:r>
      <w:r w:rsidR="000B77BC" w:rsidRPr="001F416A">
        <w:rPr>
          <w:b/>
          <w:bCs/>
          <w:sz w:val="18"/>
          <w:szCs w:val="18"/>
        </w:rPr>
        <w:t>, K</w:t>
      </w:r>
      <w:r w:rsidRPr="001F416A">
        <w:rPr>
          <w:bCs/>
          <w:sz w:val="18"/>
          <w:szCs w:val="18"/>
        </w:rPr>
        <w:t>.  Microdetermination of dephenylhydantoin in serum and plasma by ultraviolet spectrophotometry.  J. Pharm. Sci. 63:1795, 1974.</w:t>
      </w:r>
    </w:p>
    <w:p w14:paraId="3B83F600" w14:textId="3E053CCD" w:rsidR="00E425C1" w:rsidRDefault="00E425C1" w:rsidP="00B54BA1">
      <w:pPr>
        <w:numPr>
          <w:ilvl w:val="0"/>
          <w:numId w:val="23"/>
        </w:numPr>
        <w:rPr>
          <w:bCs/>
          <w:sz w:val="18"/>
          <w:szCs w:val="18"/>
        </w:rPr>
      </w:pPr>
      <w:r w:rsidRPr="001F416A">
        <w:rPr>
          <w:bCs/>
          <w:sz w:val="18"/>
          <w:szCs w:val="18"/>
        </w:rPr>
        <w:t xml:space="preserve">Wallace, J.E., Hamilton, H.E., Farquhar, J.K., Everhart, B.E. and </w:t>
      </w:r>
      <w:r w:rsidR="004D5C80" w:rsidRPr="001F416A">
        <w:rPr>
          <w:b/>
          <w:bCs/>
          <w:sz w:val="18"/>
          <w:szCs w:val="18"/>
        </w:rPr>
        <w:t>Blum</w:t>
      </w:r>
      <w:r w:rsidR="000B77BC" w:rsidRPr="001F416A">
        <w:rPr>
          <w:b/>
          <w:bCs/>
          <w:sz w:val="18"/>
          <w:szCs w:val="18"/>
        </w:rPr>
        <w:t>, K</w:t>
      </w:r>
      <w:r w:rsidRPr="001F416A">
        <w:rPr>
          <w:bCs/>
          <w:sz w:val="18"/>
          <w:szCs w:val="18"/>
        </w:rPr>
        <w:t>.  Comments on the determination of dephenylhydantoin.  Clin. Chem. 20:515, 1974.</w:t>
      </w:r>
    </w:p>
    <w:p w14:paraId="527249DC" w14:textId="68FE4591" w:rsidR="00B23D3C" w:rsidRPr="00D12727" w:rsidRDefault="00B23D3C" w:rsidP="00D12727">
      <w:pPr>
        <w:numPr>
          <w:ilvl w:val="0"/>
          <w:numId w:val="23"/>
        </w:numPr>
        <w:contextualSpacing/>
        <w:rPr>
          <w:bCs/>
          <w:sz w:val="18"/>
          <w:szCs w:val="18"/>
        </w:rPr>
      </w:pPr>
      <w:r w:rsidRPr="00C21DBC">
        <w:rPr>
          <w:b/>
          <w:bCs/>
          <w:sz w:val="18"/>
          <w:szCs w:val="18"/>
        </w:rPr>
        <w:t>Blum, K</w:t>
      </w:r>
      <w:r w:rsidRPr="00C21DBC">
        <w:rPr>
          <w:bCs/>
          <w:sz w:val="18"/>
          <w:szCs w:val="18"/>
        </w:rPr>
        <w:t>., McDonald, L., Maddux, J. and Wallace, J.E.  Production of "wet</w:t>
      </w:r>
      <w:r w:rsidRPr="00C21DBC">
        <w:rPr>
          <w:bCs/>
          <w:sz w:val="18"/>
          <w:szCs w:val="18"/>
        </w:rPr>
        <w:noBreakHyphen/>
        <w:t>dog" shakes by chronic administration of methadone in female rats.  In:  Singh, J.M., Lal, H., ed., Drug Addiction.  Vol. 4:  New Aspects of Analytical and Clinical Toxicology, pp. 123</w:t>
      </w:r>
      <w:r w:rsidRPr="00C21DBC">
        <w:rPr>
          <w:bCs/>
          <w:sz w:val="18"/>
          <w:szCs w:val="18"/>
        </w:rPr>
        <w:noBreakHyphen/>
      </w:r>
      <w:r w:rsidR="009E37D3">
        <w:rPr>
          <w:bCs/>
          <w:sz w:val="18"/>
          <w:szCs w:val="18"/>
        </w:rPr>
        <w:t xml:space="preserve"> </w:t>
      </w:r>
      <w:r w:rsidRPr="00C21DBC">
        <w:rPr>
          <w:bCs/>
          <w:sz w:val="18"/>
          <w:szCs w:val="18"/>
        </w:rPr>
        <w:t>6, 1974.  New York, Stratton.</w:t>
      </w:r>
    </w:p>
    <w:p w14:paraId="508143AD" w14:textId="38C4BAA3" w:rsidR="00E425C1" w:rsidRPr="001F416A" w:rsidRDefault="00E425C1" w:rsidP="00B54BA1">
      <w:pPr>
        <w:numPr>
          <w:ilvl w:val="0"/>
          <w:numId w:val="23"/>
        </w:numPr>
        <w:rPr>
          <w:bCs/>
          <w:sz w:val="18"/>
          <w:szCs w:val="18"/>
        </w:rPr>
      </w:pPr>
      <w:r w:rsidRPr="001F416A">
        <w:rPr>
          <w:bCs/>
          <w:sz w:val="18"/>
          <w:szCs w:val="18"/>
        </w:rPr>
        <w:t xml:space="preserve">Wallace, J.E., Hamilton, H.E., </w:t>
      </w:r>
      <w:r w:rsidR="004D5C80" w:rsidRPr="001F416A">
        <w:rPr>
          <w:b/>
          <w:bCs/>
          <w:sz w:val="18"/>
          <w:szCs w:val="18"/>
        </w:rPr>
        <w:t>Blum</w:t>
      </w:r>
      <w:r w:rsidR="000B77BC" w:rsidRPr="001F416A">
        <w:rPr>
          <w:b/>
          <w:bCs/>
          <w:sz w:val="18"/>
          <w:szCs w:val="18"/>
        </w:rPr>
        <w:t>, K</w:t>
      </w:r>
      <w:r w:rsidRPr="001F416A">
        <w:rPr>
          <w:bCs/>
          <w:sz w:val="18"/>
          <w:szCs w:val="18"/>
        </w:rPr>
        <w:t>. and Petty, C. Determination of morphine in biologic fluids by electron capture gasliquid chromatography. Anal. Chem. 46(14):2107</w:t>
      </w:r>
      <w:r w:rsidRPr="001F416A">
        <w:rPr>
          <w:bCs/>
          <w:sz w:val="18"/>
          <w:szCs w:val="18"/>
        </w:rPr>
        <w:noBreakHyphen/>
        <w:t xml:space="preserve">11, </w:t>
      </w:r>
      <w:r w:rsidR="0000463F" w:rsidRPr="001F416A">
        <w:rPr>
          <w:bCs/>
          <w:sz w:val="18"/>
          <w:szCs w:val="18"/>
        </w:rPr>
        <w:t>December</w:t>
      </w:r>
      <w:r w:rsidRPr="001F416A">
        <w:rPr>
          <w:bCs/>
          <w:sz w:val="18"/>
          <w:szCs w:val="18"/>
        </w:rPr>
        <w:t xml:space="preserve"> 1974.</w:t>
      </w:r>
    </w:p>
    <w:p w14:paraId="0A0E3059" w14:textId="1B929BEE" w:rsidR="00E425C1" w:rsidRPr="001F416A" w:rsidRDefault="00E425C1" w:rsidP="00B54BA1">
      <w:pPr>
        <w:numPr>
          <w:ilvl w:val="0"/>
          <w:numId w:val="23"/>
        </w:numPr>
        <w:rPr>
          <w:bCs/>
          <w:sz w:val="18"/>
          <w:szCs w:val="18"/>
        </w:rPr>
      </w:pPr>
      <w:r w:rsidRPr="001F416A">
        <w:rPr>
          <w:bCs/>
          <w:sz w:val="18"/>
          <w:szCs w:val="18"/>
        </w:rPr>
        <w:t xml:space="preserve">Wallace, J.E., </w:t>
      </w:r>
      <w:r w:rsidR="004D5C80" w:rsidRPr="001F416A">
        <w:rPr>
          <w:b/>
          <w:bCs/>
          <w:sz w:val="18"/>
          <w:szCs w:val="18"/>
        </w:rPr>
        <w:t>Blum</w:t>
      </w:r>
      <w:r w:rsidR="000B77BC" w:rsidRPr="001F416A">
        <w:rPr>
          <w:b/>
          <w:bCs/>
          <w:sz w:val="18"/>
          <w:szCs w:val="18"/>
        </w:rPr>
        <w:t>, K</w:t>
      </w:r>
      <w:r w:rsidRPr="001F416A">
        <w:rPr>
          <w:bCs/>
          <w:sz w:val="18"/>
          <w:szCs w:val="18"/>
        </w:rPr>
        <w:t xml:space="preserve">. and Singh, J.M. Determination of drugs in biologic </w:t>
      </w:r>
      <w:r w:rsidR="009E37D3" w:rsidRPr="001F416A">
        <w:rPr>
          <w:bCs/>
          <w:sz w:val="18"/>
          <w:szCs w:val="18"/>
        </w:rPr>
        <w:t>specimen’s</w:t>
      </w:r>
      <w:r w:rsidRPr="001F416A">
        <w:rPr>
          <w:bCs/>
          <w:sz w:val="18"/>
          <w:szCs w:val="18"/>
        </w:rPr>
        <w:t xml:space="preserve"> review. Clin. Toxicol. 7(5):477</w:t>
      </w:r>
      <w:r w:rsidRPr="001F416A">
        <w:rPr>
          <w:bCs/>
          <w:sz w:val="18"/>
          <w:szCs w:val="18"/>
        </w:rPr>
        <w:noBreakHyphen/>
        <w:t>95, 1974.</w:t>
      </w:r>
    </w:p>
    <w:p w14:paraId="5D617A68" w14:textId="126EA5BD" w:rsidR="00E425C1" w:rsidRPr="001F416A" w:rsidRDefault="00E425C1" w:rsidP="00B54BA1">
      <w:pPr>
        <w:numPr>
          <w:ilvl w:val="0"/>
          <w:numId w:val="23"/>
        </w:numPr>
        <w:rPr>
          <w:bCs/>
          <w:sz w:val="18"/>
          <w:szCs w:val="18"/>
        </w:rPr>
      </w:pPr>
      <w:r w:rsidRPr="001F416A">
        <w:rPr>
          <w:bCs/>
          <w:sz w:val="18"/>
          <w:szCs w:val="18"/>
        </w:rPr>
        <w:t xml:space="preserve">Reiter, R.J., </w:t>
      </w:r>
      <w:r w:rsidR="004D5C80" w:rsidRPr="001F416A">
        <w:rPr>
          <w:b/>
          <w:bCs/>
          <w:sz w:val="18"/>
          <w:szCs w:val="18"/>
        </w:rPr>
        <w:t>Blum</w:t>
      </w:r>
      <w:r w:rsidR="000B77BC" w:rsidRPr="001F416A">
        <w:rPr>
          <w:b/>
          <w:bCs/>
          <w:sz w:val="18"/>
          <w:szCs w:val="18"/>
        </w:rPr>
        <w:t>, K</w:t>
      </w:r>
      <w:r w:rsidRPr="001F416A">
        <w:rPr>
          <w:bCs/>
          <w:sz w:val="18"/>
          <w:szCs w:val="18"/>
        </w:rPr>
        <w:t>., Wallace, J.E. and Merritt, J.H.  Pineal gland: Evidence for an influence on ethanol preference in male Syrian hamsters. Comp. Biochem. Physiol. (A) 47(1):11</w:t>
      </w:r>
      <w:r w:rsidRPr="001F416A">
        <w:rPr>
          <w:bCs/>
          <w:sz w:val="18"/>
          <w:szCs w:val="18"/>
        </w:rPr>
        <w:noBreakHyphen/>
        <w:t xml:space="preserve">6, </w:t>
      </w:r>
      <w:r w:rsidR="0000463F" w:rsidRPr="001F416A">
        <w:rPr>
          <w:bCs/>
          <w:sz w:val="18"/>
          <w:szCs w:val="18"/>
        </w:rPr>
        <w:t>January</w:t>
      </w:r>
      <w:r w:rsidRPr="001F416A">
        <w:rPr>
          <w:bCs/>
          <w:sz w:val="18"/>
          <w:szCs w:val="18"/>
        </w:rPr>
        <w:t xml:space="preserve"> 1974.</w:t>
      </w:r>
    </w:p>
    <w:p w14:paraId="7FA1CAD5" w14:textId="25846EE3" w:rsidR="00E425C1" w:rsidRPr="001F416A" w:rsidRDefault="00E425C1" w:rsidP="00B54BA1">
      <w:pPr>
        <w:numPr>
          <w:ilvl w:val="0"/>
          <w:numId w:val="23"/>
        </w:numPr>
        <w:rPr>
          <w:bCs/>
          <w:sz w:val="18"/>
          <w:szCs w:val="18"/>
        </w:rPr>
      </w:pPr>
      <w:r w:rsidRPr="001F416A">
        <w:rPr>
          <w:bCs/>
          <w:sz w:val="18"/>
          <w:szCs w:val="18"/>
        </w:rPr>
        <w:lastRenderedPageBreak/>
        <w:t xml:space="preserve">Wallace, J.E., </w:t>
      </w:r>
      <w:r w:rsidR="004D5C80" w:rsidRPr="001F416A">
        <w:rPr>
          <w:b/>
          <w:bCs/>
          <w:sz w:val="18"/>
          <w:szCs w:val="18"/>
        </w:rPr>
        <w:t>Blum</w:t>
      </w:r>
      <w:r w:rsidR="000B77BC" w:rsidRPr="001F416A">
        <w:rPr>
          <w:b/>
          <w:bCs/>
          <w:sz w:val="18"/>
          <w:szCs w:val="18"/>
        </w:rPr>
        <w:t>, K</w:t>
      </w:r>
      <w:r w:rsidRPr="001F416A">
        <w:rPr>
          <w:bCs/>
          <w:sz w:val="18"/>
          <w:szCs w:val="18"/>
        </w:rPr>
        <w:t>. and Singh, J.  Determination of drugs in biological specimens.  Toxicol. Annals 2:167, 1975.</w:t>
      </w:r>
    </w:p>
    <w:p w14:paraId="7CEF5286" w14:textId="6BDE23C1" w:rsidR="00E425C1" w:rsidRPr="001F416A" w:rsidRDefault="00E425C1" w:rsidP="00B54BA1">
      <w:pPr>
        <w:numPr>
          <w:ilvl w:val="0"/>
          <w:numId w:val="23"/>
        </w:numPr>
        <w:rPr>
          <w:bCs/>
          <w:sz w:val="18"/>
          <w:szCs w:val="18"/>
        </w:rPr>
      </w:pPr>
      <w:r w:rsidRPr="001F416A">
        <w:rPr>
          <w:bCs/>
          <w:sz w:val="18"/>
          <w:szCs w:val="18"/>
        </w:rPr>
        <w:t xml:space="preserve">McDonald, L.K., Maddux, J.F. and </w:t>
      </w:r>
      <w:r w:rsidR="004D5C80" w:rsidRPr="001F416A">
        <w:rPr>
          <w:b/>
          <w:bCs/>
          <w:sz w:val="18"/>
          <w:szCs w:val="18"/>
        </w:rPr>
        <w:t>Blum</w:t>
      </w:r>
      <w:r w:rsidR="000B77BC" w:rsidRPr="001F416A">
        <w:rPr>
          <w:b/>
          <w:bCs/>
          <w:sz w:val="18"/>
          <w:szCs w:val="18"/>
        </w:rPr>
        <w:t>, K</w:t>
      </w:r>
      <w:r w:rsidRPr="001F416A">
        <w:rPr>
          <w:bCs/>
          <w:sz w:val="18"/>
          <w:szCs w:val="18"/>
        </w:rPr>
        <w:t>.  Fetal consequences of chronic methadone administration to pregnant rats:  Methodological problems. Curr. Ther. Res. 17(3):308</w:t>
      </w:r>
      <w:r w:rsidRPr="001F416A">
        <w:rPr>
          <w:bCs/>
          <w:sz w:val="18"/>
          <w:szCs w:val="18"/>
        </w:rPr>
        <w:noBreakHyphen/>
        <w:t xml:space="preserve">17, </w:t>
      </w:r>
      <w:r w:rsidR="0000463F" w:rsidRPr="001F416A">
        <w:rPr>
          <w:bCs/>
          <w:sz w:val="18"/>
          <w:szCs w:val="18"/>
        </w:rPr>
        <w:t>March</w:t>
      </w:r>
      <w:r w:rsidRPr="001F416A">
        <w:rPr>
          <w:bCs/>
          <w:sz w:val="18"/>
          <w:szCs w:val="18"/>
        </w:rPr>
        <w:t xml:space="preserve"> 1975.</w:t>
      </w:r>
    </w:p>
    <w:p w14:paraId="043DD658" w14:textId="4CDC7C83" w:rsidR="00E425C1" w:rsidRPr="001F416A" w:rsidRDefault="00E425C1" w:rsidP="00B54BA1">
      <w:pPr>
        <w:numPr>
          <w:ilvl w:val="0"/>
          <w:numId w:val="23"/>
        </w:numPr>
        <w:rPr>
          <w:bCs/>
          <w:sz w:val="18"/>
          <w:szCs w:val="18"/>
        </w:rPr>
      </w:pPr>
      <w:r w:rsidRPr="001F416A">
        <w:rPr>
          <w:bCs/>
          <w:sz w:val="18"/>
          <w:szCs w:val="18"/>
        </w:rPr>
        <w:t xml:space="preserve">Hamilton, H.E., Wallace, J.E. and </w:t>
      </w:r>
      <w:r w:rsidR="004D5C80" w:rsidRPr="001F416A">
        <w:rPr>
          <w:b/>
          <w:bCs/>
          <w:sz w:val="18"/>
          <w:szCs w:val="18"/>
        </w:rPr>
        <w:t>Blum</w:t>
      </w:r>
      <w:r w:rsidR="000B77BC" w:rsidRPr="001F416A">
        <w:rPr>
          <w:b/>
          <w:bCs/>
          <w:sz w:val="18"/>
          <w:szCs w:val="18"/>
        </w:rPr>
        <w:t>, K</w:t>
      </w:r>
      <w:r w:rsidRPr="001F416A">
        <w:rPr>
          <w:bCs/>
          <w:sz w:val="18"/>
          <w:szCs w:val="18"/>
        </w:rPr>
        <w:t>. Spectrophotometric and gas</w:t>
      </w:r>
      <w:r w:rsidRPr="001F416A">
        <w:rPr>
          <w:bCs/>
          <w:sz w:val="18"/>
          <w:szCs w:val="18"/>
        </w:rPr>
        <w:noBreakHyphen/>
        <w:t>liquid chromatographic determination of amitriptyline. Anal. Chem. 47(7):1139</w:t>
      </w:r>
      <w:r w:rsidRPr="001F416A">
        <w:rPr>
          <w:bCs/>
          <w:sz w:val="18"/>
          <w:szCs w:val="18"/>
        </w:rPr>
        <w:noBreakHyphen/>
        <w:t xml:space="preserve">43, </w:t>
      </w:r>
      <w:r w:rsidR="0000463F" w:rsidRPr="001F416A">
        <w:rPr>
          <w:bCs/>
          <w:sz w:val="18"/>
          <w:szCs w:val="18"/>
        </w:rPr>
        <w:t>June</w:t>
      </w:r>
      <w:r w:rsidRPr="001F416A">
        <w:rPr>
          <w:bCs/>
          <w:sz w:val="18"/>
          <w:szCs w:val="18"/>
        </w:rPr>
        <w:t xml:space="preserve"> 1975.</w:t>
      </w:r>
    </w:p>
    <w:p w14:paraId="5354A497" w14:textId="7C29DF62" w:rsidR="00E425C1" w:rsidRPr="001F416A" w:rsidRDefault="00E425C1" w:rsidP="00B54BA1">
      <w:pPr>
        <w:numPr>
          <w:ilvl w:val="0"/>
          <w:numId w:val="23"/>
        </w:numPr>
        <w:rPr>
          <w:bCs/>
          <w:sz w:val="18"/>
          <w:szCs w:val="18"/>
        </w:rPr>
      </w:pPr>
      <w:r w:rsidRPr="001F416A">
        <w:rPr>
          <w:bCs/>
          <w:sz w:val="18"/>
          <w:szCs w:val="18"/>
        </w:rPr>
        <w:t xml:space="preserve">Wallace, J.E., Hamilton, H.E., Goggin, L.K. and </w:t>
      </w:r>
      <w:r w:rsidR="004D5C80" w:rsidRPr="001F416A">
        <w:rPr>
          <w:b/>
          <w:bCs/>
          <w:sz w:val="18"/>
          <w:szCs w:val="18"/>
        </w:rPr>
        <w:t>Blum</w:t>
      </w:r>
      <w:r w:rsidR="000B77BC" w:rsidRPr="001F416A">
        <w:rPr>
          <w:b/>
          <w:bCs/>
          <w:sz w:val="18"/>
          <w:szCs w:val="18"/>
        </w:rPr>
        <w:t>, K</w:t>
      </w:r>
      <w:r w:rsidRPr="001F416A">
        <w:rPr>
          <w:bCs/>
          <w:sz w:val="18"/>
          <w:szCs w:val="18"/>
        </w:rPr>
        <w:t>. Determination of amitriptyline at nanogram levels in serum by electron capture gas</w:t>
      </w:r>
      <w:r w:rsidRPr="001F416A">
        <w:rPr>
          <w:bCs/>
          <w:sz w:val="18"/>
          <w:szCs w:val="18"/>
        </w:rPr>
        <w:noBreakHyphen/>
        <w:t>liquid chromatography. Anal. Chem. 47(9):1516</w:t>
      </w:r>
      <w:r w:rsidRPr="001F416A">
        <w:rPr>
          <w:bCs/>
          <w:sz w:val="18"/>
          <w:szCs w:val="18"/>
        </w:rPr>
        <w:noBreakHyphen/>
        <w:t xml:space="preserve">9, </w:t>
      </w:r>
      <w:r w:rsidR="0000463F" w:rsidRPr="001F416A">
        <w:rPr>
          <w:bCs/>
          <w:sz w:val="18"/>
          <w:szCs w:val="18"/>
        </w:rPr>
        <w:t>August</w:t>
      </w:r>
      <w:r w:rsidRPr="001F416A">
        <w:rPr>
          <w:bCs/>
          <w:sz w:val="18"/>
          <w:szCs w:val="18"/>
        </w:rPr>
        <w:t xml:space="preserve"> 1975.</w:t>
      </w:r>
    </w:p>
    <w:p w14:paraId="713B1EA7" w14:textId="320DA8E9" w:rsidR="00E425C1" w:rsidRPr="001F416A" w:rsidRDefault="00E425C1" w:rsidP="00B54BA1">
      <w:pPr>
        <w:numPr>
          <w:ilvl w:val="0"/>
          <w:numId w:val="23"/>
        </w:numPr>
        <w:rPr>
          <w:bCs/>
          <w:sz w:val="18"/>
          <w:szCs w:val="18"/>
        </w:rPr>
      </w:pPr>
      <w:r w:rsidRPr="001F416A">
        <w:rPr>
          <w:bCs/>
          <w:sz w:val="18"/>
          <w:szCs w:val="18"/>
        </w:rPr>
        <w:t xml:space="preserve">Wallace, J.E., Hamilton, H.E., Schwertner, H., King, D.E., McNay, J.L. and </w:t>
      </w:r>
      <w:r w:rsidR="004D5C80" w:rsidRPr="001F416A">
        <w:rPr>
          <w:b/>
          <w:bCs/>
          <w:sz w:val="18"/>
          <w:szCs w:val="18"/>
        </w:rPr>
        <w:t>Blum</w:t>
      </w:r>
      <w:r w:rsidR="000B77BC" w:rsidRPr="001F416A">
        <w:rPr>
          <w:b/>
          <w:bCs/>
          <w:sz w:val="18"/>
          <w:szCs w:val="18"/>
        </w:rPr>
        <w:t>, K</w:t>
      </w:r>
      <w:r w:rsidRPr="001F416A">
        <w:rPr>
          <w:bCs/>
          <w:sz w:val="18"/>
          <w:szCs w:val="18"/>
        </w:rPr>
        <w:t>. Thin</w:t>
      </w:r>
      <w:r w:rsidRPr="001F416A">
        <w:rPr>
          <w:bCs/>
          <w:sz w:val="18"/>
          <w:szCs w:val="18"/>
        </w:rPr>
        <w:noBreakHyphen/>
        <w:t>layer chromatographic analysis of cocaine and benzoylecgonine in urine. J. Chromatogr. 114(2):433</w:t>
      </w:r>
      <w:r w:rsidRPr="001F416A">
        <w:rPr>
          <w:bCs/>
          <w:sz w:val="18"/>
          <w:szCs w:val="18"/>
        </w:rPr>
        <w:noBreakHyphen/>
        <w:t xml:space="preserve">41, </w:t>
      </w:r>
      <w:r w:rsidR="0000463F" w:rsidRPr="001F416A">
        <w:rPr>
          <w:bCs/>
          <w:sz w:val="18"/>
          <w:szCs w:val="18"/>
        </w:rPr>
        <w:t>November</w:t>
      </w:r>
      <w:r w:rsidRPr="001F416A">
        <w:rPr>
          <w:bCs/>
          <w:sz w:val="18"/>
          <w:szCs w:val="18"/>
        </w:rPr>
        <w:t xml:space="preserve"> 1975.</w:t>
      </w:r>
    </w:p>
    <w:p w14:paraId="0413D8CB" w14:textId="4D94A5E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Wallace, J.E. and Eubanks, J.D.  Effects of naloxone on ethanol withdrawal:  Preference and narcosis.  Pharmacologist 17(197), 1975.  </w:t>
      </w:r>
    </w:p>
    <w:p w14:paraId="08709B6C" w14:textId="77FB35E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Eubanks, J.D., Wallace, J.E., Schwertner, H.A. and Futterman, S.  Possible rationale for differential chemotherapy of depression in humans: A review of the biogenic amine hypothesis, Part I.  J. Psychedelic Drugs, 8(3): 223</w:t>
      </w:r>
      <w:r w:rsidR="00E425C1" w:rsidRPr="001F416A">
        <w:rPr>
          <w:bCs/>
          <w:sz w:val="18"/>
          <w:szCs w:val="18"/>
        </w:rPr>
        <w:noBreakHyphen/>
        <w:t>234, 1976.</w:t>
      </w:r>
    </w:p>
    <w:p w14:paraId="63073023" w14:textId="560B0DE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Depressive states induced by drugs of abuse: Clinical evidence, theoretical mechanism(s) and proposed treatment, Part II. J. Psychedelic </w:t>
      </w:r>
      <w:r w:rsidR="0000463F" w:rsidRPr="001F416A">
        <w:rPr>
          <w:bCs/>
          <w:sz w:val="18"/>
          <w:szCs w:val="18"/>
        </w:rPr>
        <w:t>Drugs, 8</w:t>
      </w:r>
      <w:r w:rsidR="00E425C1" w:rsidRPr="001F416A">
        <w:rPr>
          <w:bCs/>
          <w:sz w:val="18"/>
          <w:szCs w:val="18"/>
        </w:rPr>
        <w:t>(3): 235</w:t>
      </w:r>
      <w:r w:rsidR="00E425C1" w:rsidRPr="001F416A">
        <w:rPr>
          <w:bCs/>
          <w:sz w:val="18"/>
          <w:szCs w:val="18"/>
        </w:rPr>
        <w:noBreakHyphen/>
        <w:t>262, 1976.</w:t>
      </w:r>
    </w:p>
    <w:p w14:paraId="25CE8782" w14:textId="68DCEEFB" w:rsidR="00E425C1" w:rsidRPr="001F416A" w:rsidRDefault="00E425C1" w:rsidP="00B54BA1">
      <w:pPr>
        <w:numPr>
          <w:ilvl w:val="0"/>
          <w:numId w:val="23"/>
        </w:numPr>
        <w:rPr>
          <w:bCs/>
          <w:sz w:val="18"/>
          <w:szCs w:val="18"/>
        </w:rPr>
      </w:pPr>
      <w:r w:rsidRPr="001F416A">
        <w:rPr>
          <w:bCs/>
          <w:sz w:val="18"/>
          <w:szCs w:val="18"/>
        </w:rPr>
        <w:t xml:space="preserve">Wallace, J.E., Hamilton, H.E., Goggin, K.K. and </w:t>
      </w:r>
      <w:r w:rsidR="004D5C80" w:rsidRPr="001F416A">
        <w:rPr>
          <w:b/>
          <w:bCs/>
          <w:sz w:val="18"/>
          <w:szCs w:val="18"/>
        </w:rPr>
        <w:t>Blum</w:t>
      </w:r>
      <w:r w:rsidR="000B77BC" w:rsidRPr="001F416A">
        <w:rPr>
          <w:b/>
          <w:bCs/>
          <w:sz w:val="18"/>
          <w:szCs w:val="18"/>
        </w:rPr>
        <w:t>, K</w:t>
      </w:r>
      <w:r w:rsidRPr="001F416A">
        <w:rPr>
          <w:bCs/>
          <w:sz w:val="18"/>
          <w:szCs w:val="18"/>
        </w:rPr>
        <w:t>. Determination of chlorprothixine by electron capture gas</w:t>
      </w:r>
      <w:r w:rsidRPr="001F416A">
        <w:rPr>
          <w:bCs/>
          <w:sz w:val="18"/>
          <w:szCs w:val="18"/>
        </w:rPr>
        <w:noBreakHyphen/>
        <w:t xml:space="preserve">liquid chromatography. J. Forensic Sci., 1976.  </w:t>
      </w:r>
    </w:p>
    <w:p w14:paraId="7F314311" w14:textId="01BD5CD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Eubanks, J.D., Wiggins, B. and Wallace, J.E. Morphine withdrawal reactions in male and female mice.  Am. J. Drug. Alcohol Abuse 3(2):363</w:t>
      </w:r>
      <w:r w:rsidR="00E425C1" w:rsidRPr="001F416A">
        <w:rPr>
          <w:bCs/>
          <w:sz w:val="18"/>
          <w:szCs w:val="18"/>
        </w:rPr>
        <w:noBreakHyphen/>
        <w:t xml:space="preserve">8, 1976.  </w:t>
      </w:r>
    </w:p>
    <w:p w14:paraId="1FE6CFE6" w14:textId="7DC8191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Eubanks, J.D., Wallace, J.E., Schwertner, H. and Morgan, W.W.  Possible role of </w:t>
      </w:r>
      <w:r w:rsidR="00352315" w:rsidRPr="001F416A">
        <w:rPr>
          <w:bCs/>
          <w:sz w:val="18"/>
          <w:szCs w:val="18"/>
        </w:rPr>
        <w:t>tetrahydroisoquinoline</w:t>
      </w:r>
      <w:r w:rsidR="00E425C1" w:rsidRPr="001F416A">
        <w:rPr>
          <w:bCs/>
          <w:sz w:val="18"/>
          <w:szCs w:val="18"/>
        </w:rPr>
        <w:t xml:space="preserve"> alkaloids in postalcohol intoxication states. Ann. NY Acad. Sci. 273:234</w:t>
      </w:r>
      <w:r w:rsidR="00E425C1" w:rsidRPr="001F416A">
        <w:rPr>
          <w:bCs/>
          <w:sz w:val="18"/>
          <w:szCs w:val="18"/>
        </w:rPr>
        <w:noBreakHyphen/>
        <w:t>46, 1976.</w:t>
      </w:r>
    </w:p>
    <w:p w14:paraId="74C2739B" w14:textId="15E7AF1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Schwertner, H.A. and Eubanks, J.D. Enhancement of ethanol</w:t>
      </w:r>
      <w:r w:rsidR="00E425C1" w:rsidRPr="001F416A">
        <w:rPr>
          <w:bCs/>
          <w:sz w:val="18"/>
          <w:szCs w:val="18"/>
        </w:rPr>
        <w:noBreakHyphen/>
        <w:t>induced withdrawal convulsions by blockade of 5</w:t>
      </w:r>
      <w:r w:rsidR="00E425C1" w:rsidRPr="001F416A">
        <w:rPr>
          <w:bCs/>
          <w:sz w:val="18"/>
          <w:szCs w:val="18"/>
        </w:rPr>
        <w:noBreakHyphen/>
        <w:t>hydroxytryptamine receptors. J. Pharm. Pharmacol. 28(11):832</w:t>
      </w:r>
      <w:r w:rsidR="00E425C1" w:rsidRPr="001F416A">
        <w:rPr>
          <w:bCs/>
          <w:sz w:val="18"/>
          <w:szCs w:val="18"/>
        </w:rPr>
        <w:noBreakHyphen/>
        <w:t xml:space="preserve">5, </w:t>
      </w:r>
      <w:r w:rsidR="0000463F" w:rsidRPr="001F416A">
        <w:rPr>
          <w:bCs/>
          <w:sz w:val="18"/>
          <w:szCs w:val="18"/>
        </w:rPr>
        <w:t>November</w:t>
      </w:r>
      <w:r w:rsidR="00E425C1" w:rsidRPr="001F416A">
        <w:rPr>
          <w:bCs/>
          <w:sz w:val="18"/>
          <w:szCs w:val="18"/>
        </w:rPr>
        <w:t xml:space="preserve"> 1976.</w:t>
      </w:r>
    </w:p>
    <w:p w14:paraId="62DA0555" w14:textId="0DB2323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Eubanks, J.D., Wallace, J.E. and Hamilton, H. Enhancement of alcohol withdrawal convulsions by haloperidol. Clin. Toxicol. 9(3):427</w:t>
      </w:r>
      <w:r w:rsidR="00E425C1" w:rsidRPr="001F416A">
        <w:rPr>
          <w:bCs/>
          <w:sz w:val="18"/>
          <w:szCs w:val="18"/>
        </w:rPr>
        <w:noBreakHyphen/>
        <w:t>34, 1976.</w:t>
      </w:r>
    </w:p>
    <w:p w14:paraId="610B69D0" w14:textId="4E80F3F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Eubanks, J.D., Wallace, J.E. and Schwertner, H.A. Suppression of ethanol withdrawal by dopamine.  Experientia 32(4):493</w:t>
      </w:r>
      <w:r w:rsidR="00E425C1" w:rsidRPr="001F416A">
        <w:rPr>
          <w:bCs/>
          <w:sz w:val="18"/>
          <w:szCs w:val="18"/>
        </w:rPr>
        <w:noBreakHyphen/>
        <w:t xml:space="preserve">5, April 15, 1976.  </w:t>
      </w:r>
    </w:p>
    <w:p w14:paraId="0DE74BE6" w14:textId="3732B82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Schwertner, H.A. and Eubanks, J.D.  Morphine suppression of ethanol withdrawal in mice.  Experientia 32(1):79</w:t>
      </w:r>
      <w:r w:rsidR="00E425C1" w:rsidRPr="001F416A">
        <w:rPr>
          <w:bCs/>
          <w:sz w:val="18"/>
          <w:szCs w:val="18"/>
        </w:rPr>
        <w:noBreakHyphen/>
        <w:t xml:space="preserve">82, January 15, 1976.  </w:t>
      </w:r>
    </w:p>
    <w:p w14:paraId="7D576947" w14:textId="481F1E3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Meyer, E., Futterman, S., Wallace, J.E. and Schwertner, H.A.  Possible neurochemical mechanisms of ethanol dependence in mice.  Pharmacologist 18:681, 1976.  </w:t>
      </w:r>
    </w:p>
    <w:p w14:paraId="1D6EC7E0" w14:textId="78C3D115"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Futterman, S.L. Drugs: Have it your way. J. Psychedelic Drugs 9(1):81</w:t>
      </w:r>
      <w:r w:rsidR="00E425C1" w:rsidRPr="001F416A">
        <w:rPr>
          <w:bCs/>
          <w:sz w:val="18"/>
          <w:szCs w:val="18"/>
        </w:rPr>
        <w:noBreakHyphen/>
        <w:t>2, 1977.</w:t>
      </w:r>
    </w:p>
    <w:p w14:paraId="3DF69240" w14:textId="2801823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Futterman, S.L. and Pascarosa, P. Peyote, a potential ethnopharmacologic agent for alcoholism and other drug dependencies: Possible biochemical rationale. Clin. Toxicol. 11(4):459</w:t>
      </w:r>
      <w:r w:rsidR="00E425C1" w:rsidRPr="001F416A">
        <w:rPr>
          <w:bCs/>
          <w:sz w:val="18"/>
          <w:szCs w:val="18"/>
        </w:rPr>
        <w:noBreakHyphen/>
        <w:t>72, 1977.</w:t>
      </w:r>
    </w:p>
    <w:p w14:paraId="37556BBB" w14:textId="122A535C" w:rsidR="00E425C1" w:rsidRPr="001F416A" w:rsidRDefault="00E425C1" w:rsidP="00B54BA1">
      <w:pPr>
        <w:numPr>
          <w:ilvl w:val="0"/>
          <w:numId w:val="23"/>
        </w:numPr>
        <w:rPr>
          <w:bCs/>
          <w:sz w:val="18"/>
          <w:szCs w:val="18"/>
        </w:rPr>
      </w:pPr>
      <w:r w:rsidRPr="001F416A">
        <w:rPr>
          <w:bCs/>
          <w:sz w:val="18"/>
          <w:szCs w:val="18"/>
        </w:rPr>
        <w:t xml:space="preserve">Marshall, A., Hirst, M. and </w:t>
      </w:r>
      <w:r w:rsidR="004D5C80" w:rsidRPr="001F416A">
        <w:rPr>
          <w:b/>
          <w:bCs/>
          <w:sz w:val="18"/>
          <w:szCs w:val="18"/>
        </w:rPr>
        <w:t>Blum</w:t>
      </w:r>
      <w:r w:rsidR="000B77BC" w:rsidRPr="001F416A">
        <w:rPr>
          <w:b/>
          <w:bCs/>
          <w:sz w:val="18"/>
          <w:szCs w:val="18"/>
        </w:rPr>
        <w:t>, K</w:t>
      </w:r>
      <w:r w:rsidRPr="001F416A">
        <w:rPr>
          <w:bCs/>
          <w:sz w:val="18"/>
          <w:szCs w:val="18"/>
        </w:rPr>
        <w:t>. Analgesic effects of 3</w:t>
      </w:r>
      <w:r w:rsidRPr="001F416A">
        <w:rPr>
          <w:bCs/>
          <w:sz w:val="18"/>
          <w:szCs w:val="18"/>
        </w:rPr>
        <w:noBreakHyphen/>
        <w:t>carboxysalsolinol alone and in combination with morphine. Experientia 33(6):754</w:t>
      </w:r>
      <w:r w:rsidRPr="001F416A">
        <w:rPr>
          <w:bCs/>
          <w:sz w:val="18"/>
          <w:szCs w:val="18"/>
        </w:rPr>
        <w:noBreakHyphen/>
        <w:t>5, June 15, 1977.</w:t>
      </w:r>
    </w:p>
    <w:p w14:paraId="6312AD8A" w14:textId="28BC9888" w:rsidR="00E425C1" w:rsidRPr="001F416A" w:rsidRDefault="00E425C1" w:rsidP="00B54BA1">
      <w:pPr>
        <w:numPr>
          <w:ilvl w:val="0"/>
          <w:numId w:val="23"/>
        </w:numPr>
        <w:rPr>
          <w:bCs/>
          <w:sz w:val="18"/>
          <w:szCs w:val="18"/>
        </w:rPr>
      </w:pPr>
      <w:r w:rsidRPr="001F416A">
        <w:rPr>
          <w:bCs/>
          <w:sz w:val="18"/>
          <w:szCs w:val="18"/>
        </w:rPr>
        <w:t xml:space="preserve">Schwertner, H.A., </w:t>
      </w:r>
      <w:r w:rsidR="004D5C80" w:rsidRPr="001F416A">
        <w:rPr>
          <w:b/>
          <w:bCs/>
          <w:sz w:val="18"/>
          <w:szCs w:val="18"/>
        </w:rPr>
        <w:t>Blum</w:t>
      </w:r>
      <w:r w:rsidR="000B77BC" w:rsidRPr="001F416A">
        <w:rPr>
          <w:b/>
          <w:bCs/>
          <w:sz w:val="18"/>
          <w:szCs w:val="18"/>
        </w:rPr>
        <w:t>, K</w:t>
      </w:r>
      <w:r w:rsidRPr="001F416A">
        <w:rPr>
          <w:bCs/>
          <w:sz w:val="18"/>
          <w:szCs w:val="18"/>
        </w:rPr>
        <w:t>., Wallace, J.E. and Eubanks, J.D. Alterations in brain electrolytes during acceleration in mice. Aviat. Space Environ. Med. 48(8):705</w:t>
      </w:r>
      <w:r w:rsidRPr="001F416A">
        <w:rPr>
          <w:bCs/>
          <w:sz w:val="18"/>
          <w:szCs w:val="18"/>
        </w:rPr>
        <w:noBreakHyphen/>
        <w:t xml:space="preserve">7, </w:t>
      </w:r>
      <w:r w:rsidR="0000463F" w:rsidRPr="001F416A">
        <w:rPr>
          <w:bCs/>
          <w:sz w:val="18"/>
          <w:szCs w:val="18"/>
        </w:rPr>
        <w:t>August</w:t>
      </w:r>
      <w:r w:rsidRPr="001F416A">
        <w:rPr>
          <w:bCs/>
          <w:sz w:val="18"/>
          <w:szCs w:val="18"/>
        </w:rPr>
        <w:t xml:space="preserve"> 1977.</w:t>
      </w:r>
    </w:p>
    <w:p w14:paraId="5E986158" w14:textId="0959BEF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Schwertner, H.A., Meyer, E. and Morgan, W.W. Central super sensitivity to norepinephrine and amphetamine following brain chemical sympathectomy by 6</w:t>
      </w:r>
      <w:r w:rsidR="00E425C1" w:rsidRPr="001F416A">
        <w:rPr>
          <w:bCs/>
          <w:sz w:val="18"/>
          <w:szCs w:val="18"/>
        </w:rPr>
        <w:noBreakHyphen/>
        <w:t>hydroxy</w:t>
      </w:r>
      <w:r w:rsidR="00E425C1" w:rsidRPr="001F416A">
        <w:rPr>
          <w:bCs/>
          <w:sz w:val="18"/>
          <w:szCs w:val="18"/>
        </w:rPr>
        <w:softHyphen/>
        <w:t>dopamine.  Life Sci. 20(10):1705</w:t>
      </w:r>
      <w:r w:rsidR="00E425C1" w:rsidRPr="001F416A">
        <w:rPr>
          <w:bCs/>
          <w:sz w:val="18"/>
          <w:szCs w:val="18"/>
        </w:rPr>
        <w:noBreakHyphen/>
        <w:t xml:space="preserve">13, May 15, 1977.  </w:t>
      </w:r>
    </w:p>
    <w:p w14:paraId="16DB617C" w14:textId="0216ED84" w:rsidR="00E425C1" w:rsidRPr="001F416A" w:rsidRDefault="00E425C1" w:rsidP="00B54BA1">
      <w:pPr>
        <w:numPr>
          <w:ilvl w:val="0"/>
          <w:numId w:val="23"/>
        </w:numPr>
        <w:rPr>
          <w:bCs/>
          <w:sz w:val="18"/>
          <w:szCs w:val="18"/>
        </w:rPr>
      </w:pPr>
      <w:r w:rsidRPr="001F416A">
        <w:rPr>
          <w:bCs/>
          <w:sz w:val="18"/>
          <w:szCs w:val="18"/>
        </w:rPr>
        <w:t xml:space="preserve">Wallace, J.E., Hamilton, H.E., Shimek, E.L., Jr., Schwertner, H.A. and </w:t>
      </w:r>
      <w:r w:rsidR="004D5C80" w:rsidRPr="001F416A">
        <w:rPr>
          <w:b/>
          <w:bCs/>
          <w:sz w:val="18"/>
          <w:szCs w:val="18"/>
        </w:rPr>
        <w:t>Blum</w:t>
      </w:r>
      <w:r w:rsidR="000B77BC" w:rsidRPr="001F416A">
        <w:rPr>
          <w:b/>
          <w:bCs/>
          <w:sz w:val="18"/>
          <w:szCs w:val="18"/>
        </w:rPr>
        <w:t>, K</w:t>
      </w:r>
      <w:r w:rsidRPr="001F416A">
        <w:rPr>
          <w:bCs/>
          <w:sz w:val="18"/>
          <w:szCs w:val="18"/>
        </w:rPr>
        <w:t>.  Determination of primidone by electron</w:t>
      </w:r>
      <w:r w:rsidRPr="001F416A">
        <w:rPr>
          <w:bCs/>
          <w:sz w:val="18"/>
          <w:szCs w:val="18"/>
        </w:rPr>
        <w:noBreakHyphen/>
        <w:t>capture gas chromatography.  Anal. Chem. 49(7):903</w:t>
      </w:r>
      <w:r w:rsidRPr="001F416A">
        <w:rPr>
          <w:bCs/>
          <w:sz w:val="18"/>
          <w:szCs w:val="18"/>
        </w:rPr>
        <w:noBreakHyphen/>
        <w:t xml:space="preserve">6, </w:t>
      </w:r>
      <w:r w:rsidR="0000463F" w:rsidRPr="001F416A">
        <w:rPr>
          <w:bCs/>
          <w:sz w:val="18"/>
          <w:szCs w:val="18"/>
        </w:rPr>
        <w:t>June</w:t>
      </w:r>
      <w:r w:rsidRPr="001F416A">
        <w:rPr>
          <w:bCs/>
          <w:sz w:val="18"/>
          <w:szCs w:val="18"/>
        </w:rPr>
        <w:t xml:space="preserve"> 1977.</w:t>
      </w:r>
    </w:p>
    <w:p w14:paraId="793796D4" w14:textId="788A391A" w:rsidR="00E425C1" w:rsidRPr="001F416A" w:rsidRDefault="00E425C1" w:rsidP="00B54BA1">
      <w:pPr>
        <w:numPr>
          <w:ilvl w:val="0"/>
          <w:numId w:val="23"/>
        </w:numPr>
        <w:rPr>
          <w:bCs/>
          <w:sz w:val="18"/>
          <w:szCs w:val="18"/>
        </w:rPr>
      </w:pPr>
      <w:r w:rsidRPr="001F416A">
        <w:rPr>
          <w:bCs/>
          <w:sz w:val="18"/>
          <w:szCs w:val="18"/>
        </w:rPr>
        <w:t xml:space="preserve">Hamilton, M.G., </w:t>
      </w:r>
      <w:r w:rsidR="004D5C80" w:rsidRPr="001F416A">
        <w:rPr>
          <w:b/>
          <w:bCs/>
          <w:sz w:val="18"/>
          <w:szCs w:val="18"/>
        </w:rPr>
        <w:t>Blum</w:t>
      </w:r>
      <w:r w:rsidR="000B77BC" w:rsidRPr="001F416A">
        <w:rPr>
          <w:b/>
          <w:bCs/>
          <w:sz w:val="18"/>
          <w:szCs w:val="18"/>
        </w:rPr>
        <w:t>, K</w:t>
      </w:r>
      <w:r w:rsidRPr="001F416A">
        <w:rPr>
          <w:bCs/>
          <w:sz w:val="18"/>
          <w:szCs w:val="18"/>
        </w:rPr>
        <w:t>. and Hirst, M.  Ethanol dependence:  Modification by administration of calcium gluconate and phenoxybenzamine alcoholism.  Clin. and Exp. Res. 1(2):153, 1977.</w:t>
      </w:r>
    </w:p>
    <w:p w14:paraId="64A2397A" w14:textId="28A0B28A"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Hamilton, M.G., Meyer, E.K., Hirst, M. and Marshall, A. Isoquinoline alkaloids as possible regulators of alcohol addiction (Letter). Lancet 1(8015):799</w:t>
      </w:r>
      <w:r w:rsidR="00E425C1" w:rsidRPr="001F416A">
        <w:rPr>
          <w:bCs/>
          <w:sz w:val="18"/>
          <w:szCs w:val="18"/>
        </w:rPr>
        <w:noBreakHyphen/>
        <w:t>800, April 9, 1977.</w:t>
      </w:r>
    </w:p>
    <w:p w14:paraId="3E83DDE7" w14:textId="4368440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Meyer, E. and Schwertner, H.A. Intensification of amphetamine</w:t>
      </w:r>
      <w:r w:rsidR="00E425C1" w:rsidRPr="001F416A">
        <w:rPr>
          <w:bCs/>
          <w:sz w:val="18"/>
          <w:szCs w:val="18"/>
        </w:rPr>
        <w:noBreakHyphen/>
        <w:t>induced excitation by methysergide, a sertonergic receptor blocker. Experientia 33(2):213</w:t>
      </w:r>
      <w:r w:rsidR="00E425C1" w:rsidRPr="001F416A">
        <w:rPr>
          <w:bCs/>
          <w:sz w:val="18"/>
          <w:szCs w:val="18"/>
        </w:rPr>
        <w:noBreakHyphen/>
        <w:t>5, February 15, 1977.</w:t>
      </w:r>
    </w:p>
    <w:p w14:paraId="63E4C5ED" w14:textId="2B4A9B7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Briggs, A.H. Effects of delta9 tetrahydrocannabinol (delta9</w:t>
      </w:r>
      <w:r w:rsidR="00E425C1" w:rsidRPr="001F416A">
        <w:rPr>
          <w:bCs/>
          <w:sz w:val="18"/>
          <w:szCs w:val="18"/>
        </w:rPr>
        <w:noBreakHyphen/>
        <w:t>THC) on amphetamine</w:t>
      </w:r>
      <w:r w:rsidR="00E425C1" w:rsidRPr="001F416A">
        <w:rPr>
          <w:bCs/>
          <w:sz w:val="18"/>
          <w:szCs w:val="18"/>
        </w:rPr>
        <w:noBreakHyphen/>
        <w:t>aggregate toxicity in mice. Curr. Ther. Res. 21(2):241</w:t>
      </w:r>
      <w:r w:rsidR="00E425C1" w:rsidRPr="001F416A">
        <w:rPr>
          <w:bCs/>
          <w:sz w:val="18"/>
          <w:szCs w:val="18"/>
        </w:rPr>
        <w:noBreakHyphen/>
        <w:t xml:space="preserve">4, </w:t>
      </w:r>
      <w:r w:rsidR="0000463F" w:rsidRPr="001F416A">
        <w:rPr>
          <w:bCs/>
          <w:sz w:val="18"/>
          <w:szCs w:val="18"/>
        </w:rPr>
        <w:t>February</w:t>
      </w:r>
      <w:r w:rsidR="00E425C1" w:rsidRPr="001F416A">
        <w:rPr>
          <w:bCs/>
          <w:sz w:val="18"/>
          <w:szCs w:val="18"/>
        </w:rPr>
        <w:t xml:space="preserve"> 1977.</w:t>
      </w:r>
    </w:p>
    <w:p w14:paraId="5A89FB39" w14:textId="16702FCB"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Futterman, S., Wallace, J.E. and Schwertner, H.A. Naloxone</w:t>
      </w:r>
      <w:r w:rsidR="00E425C1" w:rsidRPr="001F416A">
        <w:rPr>
          <w:bCs/>
          <w:sz w:val="18"/>
          <w:szCs w:val="18"/>
        </w:rPr>
        <w:noBreakHyphen/>
        <w:t>induced inhibition of ethanol dependence in mice.  Nature 265(5589):49</w:t>
      </w:r>
      <w:r w:rsidR="00E425C1" w:rsidRPr="001F416A">
        <w:rPr>
          <w:bCs/>
          <w:sz w:val="18"/>
          <w:szCs w:val="18"/>
        </w:rPr>
        <w:noBreakHyphen/>
        <w:t xml:space="preserve">51, January 6, 1977.  </w:t>
      </w:r>
    </w:p>
    <w:p w14:paraId="7A77A9A6" w14:textId="3261E4D1" w:rsidR="00E425C1" w:rsidRDefault="00E425C1" w:rsidP="00B54BA1">
      <w:pPr>
        <w:numPr>
          <w:ilvl w:val="0"/>
          <w:numId w:val="23"/>
        </w:numPr>
        <w:rPr>
          <w:bCs/>
          <w:sz w:val="18"/>
          <w:szCs w:val="18"/>
        </w:rPr>
      </w:pPr>
      <w:r w:rsidRPr="001F416A">
        <w:rPr>
          <w:bCs/>
          <w:sz w:val="18"/>
          <w:szCs w:val="18"/>
        </w:rPr>
        <w:lastRenderedPageBreak/>
        <w:t xml:space="preserve">Pollock, S.H. and </w:t>
      </w:r>
      <w:r w:rsidR="004D5C80" w:rsidRPr="001F416A">
        <w:rPr>
          <w:b/>
          <w:bCs/>
          <w:sz w:val="18"/>
          <w:szCs w:val="18"/>
        </w:rPr>
        <w:t>Blum</w:t>
      </w:r>
      <w:r w:rsidR="000B77BC" w:rsidRPr="001F416A">
        <w:rPr>
          <w:b/>
          <w:bCs/>
          <w:sz w:val="18"/>
          <w:szCs w:val="18"/>
        </w:rPr>
        <w:t>, K</w:t>
      </w:r>
      <w:r w:rsidRPr="001F416A">
        <w:rPr>
          <w:bCs/>
          <w:sz w:val="18"/>
          <w:szCs w:val="18"/>
        </w:rPr>
        <w:t xml:space="preserve">. Metabolic stereospecificity of opiate agonist and antagonist drugs.  In:  Alcohol and Opiates: Neurochemical and Behavioral Mechanisms.  Editor:  K. </w:t>
      </w:r>
      <w:r w:rsidR="004D5C80" w:rsidRPr="001F416A">
        <w:rPr>
          <w:b/>
          <w:bCs/>
          <w:sz w:val="18"/>
          <w:szCs w:val="18"/>
        </w:rPr>
        <w:t>Blum</w:t>
      </w:r>
      <w:r w:rsidRPr="001F416A">
        <w:rPr>
          <w:bCs/>
          <w:sz w:val="18"/>
          <w:szCs w:val="18"/>
        </w:rPr>
        <w:t>. Academic Press, New York, pp. 359, 1977.</w:t>
      </w:r>
    </w:p>
    <w:p w14:paraId="019FE6E3" w14:textId="7456EAD1" w:rsidR="00B97D19" w:rsidRPr="00B97D19" w:rsidRDefault="00B97D19" w:rsidP="00B97D19">
      <w:pPr>
        <w:numPr>
          <w:ilvl w:val="0"/>
          <w:numId w:val="23"/>
        </w:numPr>
        <w:rPr>
          <w:bCs/>
          <w:sz w:val="18"/>
          <w:szCs w:val="18"/>
        </w:rPr>
      </w:pPr>
      <w:r w:rsidRPr="00C21DBC">
        <w:rPr>
          <w:b/>
          <w:bCs/>
          <w:sz w:val="18"/>
          <w:szCs w:val="18"/>
        </w:rPr>
        <w:t>Blum, K</w:t>
      </w:r>
      <w:r w:rsidRPr="00C21DBC">
        <w:rPr>
          <w:bCs/>
          <w:sz w:val="18"/>
          <w:szCs w:val="18"/>
        </w:rPr>
        <w:t>.  Evidence for a relationship between alcohol and opiate dependence in mice. In: Seventh Technical Review on Drug Interaction, M.C. Braude, Moderator, sponsored by NIDA, May 6, 1976.</w:t>
      </w:r>
    </w:p>
    <w:p w14:paraId="5BB42D61" w14:textId="76A2CC9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Newmeyer, J. Inaba, D. Whitehead, C., Smith, D.E. Acupuncture as a common treatment modality in drug and alcohol dependence: Possible neurochemical rationale. J. Psychedelic Drugs, 10: 105</w:t>
      </w:r>
      <w:r w:rsidR="00E425C1" w:rsidRPr="001F416A">
        <w:rPr>
          <w:bCs/>
          <w:sz w:val="18"/>
          <w:szCs w:val="18"/>
        </w:rPr>
        <w:noBreakHyphen/>
        <w:t>115, 1978.</w:t>
      </w:r>
    </w:p>
    <w:p w14:paraId="2A3DC79E" w14:textId="096BA86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Hamilton, M.G., Hirst, M. and Wallace, J.E.  Putative role of isoquinoline alkaloids in alcoholism: A link to opiates. Alcoholism: Clin. Exp. Res. (NY) 2(2):113</w:t>
      </w:r>
      <w:r w:rsidR="00E425C1" w:rsidRPr="001F416A">
        <w:rPr>
          <w:bCs/>
          <w:sz w:val="18"/>
          <w:szCs w:val="18"/>
        </w:rPr>
        <w:noBreakHyphen/>
        <w:t xml:space="preserve">20, </w:t>
      </w:r>
      <w:r w:rsidR="0000463F" w:rsidRPr="001F416A">
        <w:rPr>
          <w:bCs/>
          <w:sz w:val="18"/>
          <w:szCs w:val="18"/>
        </w:rPr>
        <w:t>April</w:t>
      </w:r>
      <w:r w:rsidR="00E425C1" w:rsidRPr="001F416A">
        <w:rPr>
          <w:bCs/>
          <w:sz w:val="18"/>
          <w:szCs w:val="18"/>
        </w:rPr>
        <w:t xml:space="preserve"> 1978.</w:t>
      </w:r>
    </w:p>
    <w:p w14:paraId="1F1FC906" w14:textId="4E9D5F1D" w:rsidR="00E425C1" w:rsidRPr="001F416A" w:rsidRDefault="00E425C1" w:rsidP="00B54BA1">
      <w:pPr>
        <w:numPr>
          <w:ilvl w:val="0"/>
          <w:numId w:val="23"/>
        </w:numPr>
        <w:rPr>
          <w:bCs/>
          <w:sz w:val="18"/>
          <w:szCs w:val="18"/>
        </w:rPr>
      </w:pPr>
      <w:r w:rsidRPr="001F416A">
        <w:rPr>
          <w:bCs/>
          <w:sz w:val="18"/>
          <w:szCs w:val="18"/>
        </w:rPr>
        <w:t xml:space="preserve">Hamilton, M.G., </w:t>
      </w:r>
      <w:r w:rsidR="004D5C80" w:rsidRPr="001F416A">
        <w:rPr>
          <w:b/>
          <w:bCs/>
          <w:sz w:val="18"/>
          <w:szCs w:val="18"/>
        </w:rPr>
        <w:t>Blum</w:t>
      </w:r>
      <w:r w:rsidR="000B77BC" w:rsidRPr="001F416A">
        <w:rPr>
          <w:b/>
          <w:bCs/>
          <w:sz w:val="18"/>
          <w:szCs w:val="18"/>
        </w:rPr>
        <w:t>, K</w:t>
      </w:r>
      <w:r w:rsidRPr="001F416A">
        <w:rPr>
          <w:bCs/>
          <w:sz w:val="18"/>
          <w:szCs w:val="18"/>
        </w:rPr>
        <w:t>. and Hirst, M. Identification of an isoquinoline alkaloid after chronic exposure to ethanol.  Alcoholism: Clin. Exp. Res. (NY) 2(2):133</w:t>
      </w:r>
      <w:r w:rsidRPr="001F416A">
        <w:rPr>
          <w:bCs/>
          <w:sz w:val="18"/>
          <w:szCs w:val="18"/>
        </w:rPr>
        <w:noBreakHyphen/>
        <w:t xml:space="preserve">7, </w:t>
      </w:r>
      <w:r w:rsidR="0000463F" w:rsidRPr="001F416A">
        <w:rPr>
          <w:bCs/>
          <w:sz w:val="18"/>
          <w:szCs w:val="18"/>
        </w:rPr>
        <w:t>April</w:t>
      </w:r>
      <w:r w:rsidRPr="001F416A">
        <w:rPr>
          <w:bCs/>
          <w:sz w:val="18"/>
          <w:szCs w:val="18"/>
        </w:rPr>
        <w:t xml:space="preserve"> 1978.</w:t>
      </w:r>
    </w:p>
    <w:p w14:paraId="216FAFBE" w14:textId="46878069" w:rsidR="00E425C1" w:rsidRPr="001F416A" w:rsidRDefault="00E425C1" w:rsidP="00B54BA1">
      <w:pPr>
        <w:numPr>
          <w:ilvl w:val="0"/>
          <w:numId w:val="23"/>
        </w:numPr>
        <w:rPr>
          <w:bCs/>
          <w:sz w:val="18"/>
          <w:szCs w:val="18"/>
        </w:rPr>
      </w:pPr>
      <w:r w:rsidRPr="001F416A">
        <w:rPr>
          <w:bCs/>
          <w:sz w:val="18"/>
          <w:szCs w:val="18"/>
        </w:rPr>
        <w:t xml:space="preserve">Carter, P., Wallace, J.E. and </w:t>
      </w:r>
      <w:r w:rsidR="004D5C80" w:rsidRPr="001F416A">
        <w:rPr>
          <w:b/>
          <w:bCs/>
          <w:sz w:val="18"/>
          <w:szCs w:val="18"/>
        </w:rPr>
        <w:t>Blum</w:t>
      </w:r>
      <w:r w:rsidR="000B77BC" w:rsidRPr="001F416A">
        <w:rPr>
          <w:b/>
          <w:bCs/>
          <w:sz w:val="18"/>
          <w:szCs w:val="18"/>
        </w:rPr>
        <w:t>, K</w:t>
      </w:r>
      <w:r w:rsidRPr="001F416A">
        <w:rPr>
          <w:bCs/>
          <w:sz w:val="18"/>
          <w:szCs w:val="18"/>
        </w:rPr>
        <w:t>. Improved ultraviolet spectrophotometry of serum theophylline. Clin. Chem. 24(2):360</w:t>
      </w:r>
      <w:r w:rsidRPr="001F416A">
        <w:rPr>
          <w:bCs/>
          <w:sz w:val="18"/>
          <w:szCs w:val="18"/>
        </w:rPr>
        <w:noBreakHyphen/>
        <w:t xml:space="preserve">1, </w:t>
      </w:r>
      <w:r w:rsidR="0000463F" w:rsidRPr="001F416A">
        <w:rPr>
          <w:bCs/>
          <w:sz w:val="18"/>
          <w:szCs w:val="18"/>
        </w:rPr>
        <w:t>February</w:t>
      </w:r>
      <w:r w:rsidRPr="001F416A">
        <w:rPr>
          <w:bCs/>
          <w:sz w:val="18"/>
          <w:szCs w:val="18"/>
        </w:rPr>
        <w:t xml:space="preserve"> 1978.</w:t>
      </w:r>
    </w:p>
    <w:p w14:paraId="54B5C737" w14:textId="7FD175A6" w:rsidR="00E425C1" w:rsidRPr="001F416A" w:rsidRDefault="00E425C1" w:rsidP="00B54BA1">
      <w:pPr>
        <w:numPr>
          <w:ilvl w:val="0"/>
          <w:numId w:val="23"/>
        </w:numPr>
        <w:rPr>
          <w:bCs/>
          <w:sz w:val="18"/>
          <w:szCs w:val="18"/>
        </w:rPr>
      </w:pPr>
      <w:r w:rsidRPr="001F416A">
        <w:rPr>
          <w:bCs/>
          <w:sz w:val="18"/>
          <w:szCs w:val="18"/>
        </w:rPr>
        <w:t xml:space="preserve">Schwertner, H.A., Wallace, J.E. and </w:t>
      </w:r>
      <w:r w:rsidR="004D5C80" w:rsidRPr="001F416A">
        <w:rPr>
          <w:b/>
          <w:bCs/>
          <w:sz w:val="18"/>
          <w:szCs w:val="18"/>
        </w:rPr>
        <w:t>Blum</w:t>
      </w:r>
      <w:r w:rsidR="000B77BC" w:rsidRPr="001F416A">
        <w:rPr>
          <w:b/>
          <w:bCs/>
          <w:sz w:val="18"/>
          <w:szCs w:val="18"/>
        </w:rPr>
        <w:t>, K</w:t>
      </w:r>
      <w:r w:rsidRPr="001F416A">
        <w:rPr>
          <w:bCs/>
          <w:sz w:val="18"/>
          <w:szCs w:val="18"/>
        </w:rPr>
        <w:t>. Improved ultraviolet spectrophotometry of serum theophylline.  Clin. Chem. 24:360</w:t>
      </w:r>
      <w:r w:rsidRPr="001F416A">
        <w:rPr>
          <w:bCs/>
          <w:sz w:val="18"/>
          <w:szCs w:val="18"/>
        </w:rPr>
        <w:noBreakHyphen/>
        <w:t>361, 1978.</w:t>
      </w:r>
    </w:p>
    <w:p w14:paraId="5CA875DA" w14:textId="620F5D5A" w:rsidR="00E425C1" w:rsidRPr="001F416A" w:rsidRDefault="00E425C1" w:rsidP="00B54BA1">
      <w:pPr>
        <w:numPr>
          <w:ilvl w:val="0"/>
          <w:numId w:val="23"/>
        </w:numPr>
        <w:rPr>
          <w:bCs/>
          <w:sz w:val="18"/>
          <w:szCs w:val="18"/>
        </w:rPr>
      </w:pPr>
      <w:r w:rsidRPr="001F416A">
        <w:rPr>
          <w:bCs/>
          <w:sz w:val="18"/>
          <w:szCs w:val="18"/>
        </w:rPr>
        <w:t xml:space="preserve">Hamilton, M.G., Hirst, M. and </w:t>
      </w:r>
      <w:r w:rsidR="004D5C80" w:rsidRPr="001F416A">
        <w:rPr>
          <w:b/>
          <w:bCs/>
          <w:sz w:val="18"/>
          <w:szCs w:val="18"/>
        </w:rPr>
        <w:t>Blum</w:t>
      </w:r>
      <w:r w:rsidR="000B77BC" w:rsidRPr="001F416A">
        <w:rPr>
          <w:b/>
          <w:bCs/>
          <w:sz w:val="18"/>
          <w:szCs w:val="18"/>
        </w:rPr>
        <w:t>, K</w:t>
      </w:r>
      <w:r w:rsidRPr="001F416A">
        <w:rPr>
          <w:bCs/>
          <w:sz w:val="18"/>
          <w:szCs w:val="18"/>
        </w:rPr>
        <w:t>. Opiate</w:t>
      </w:r>
      <w:r w:rsidRPr="001F416A">
        <w:rPr>
          <w:bCs/>
          <w:sz w:val="18"/>
          <w:szCs w:val="18"/>
        </w:rPr>
        <w:noBreakHyphen/>
        <w:t>like activity of salsolinol on the electrically stimulated guinea pig ileum. Life Sci. 25(26):2205</w:t>
      </w:r>
      <w:r w:rsidRPr="001F416A">
        <w:rPr>
          <w:bCs/>
          <w:sz w:val="18"/>
          <w:szCs w:val="18"/>
        </w:rPr>
        <w:noBreakHyphen/>
        <w:t>10, December 24, 1979.</w:t>
      </w:r>
    </w:p>
    <w:p w14:paraId="45BE031D" w14:textId="1CA77572" w:rsidR="00E425C1" w:rsidRPr="001F416A" w:rsidRDefault="00E425C1" w:rsidP="00B54BA1">
      <w:pPr>
        <w:numPr>
          <w:ilvl w:val="0"/>
          <w:numId w:val="23"/>
        </w:numPr>
        <w:rPr>
          <w:bCs/>
          <w:sz w:val="18"/>
          <w:szCs w:val="18"/>
        </w:rPr>
      </w:pPr>
      <w:r w:rsidRPr="001F416A">
        <w:rPr>
          <w:bCs/>
          <w:sz w:val="18"/>
          <w:szCs w:val="18"/>
        </w:rPr>
        <w:t xml:space="preserve">Verebey, K. and </w:t>
      </w:r>
      <w:r w:rsidR="004D5C80" w:rsidRPr="001F416A">
        <w:rPr>
          <w:b/>
          <w:bCs/>
          <w:sz w:val="18"/>
          <w:szCs w:val="18"/>
        </w:rPr>
        <w:t>Blum</w:t>
      </w:r>
      <w:r w:rsidR="000B77BC" w:rsidRPr="001F416A">
        <w:rPr>
          <w:b/>
          <w:bCs/>
          <w:sz w:val="18"/>
          <w:szCs w:val="18"/>
        </w:rPr>
        <w:t>, K</w:t>
      </w:r>
      <w:r w:rsidRPr="001F416A">
        <w:rPr>
          <w:bCs/>
          <w:sz w:val="18"/>
          <w:szCs w:val="18"/>
        </w:rPr>
        <w:t>.  Alcohol euphoria:  Possible mediation via endorphinergic mechanisms.  J. Psychedelic Drugs 11(4):305</w:t>
      </w:r>
      <w:r w:rsidRPr="001F416A">
        <w:rPr>
          <w:bCs/>
          <w:sz w:val="18"/>
          <w:szCs w:val="18"/>
        </w:rPr>
        <w:noBreakHyphen/>
        <w:t>11, October</w:t>
      </w:r>
      <w:r w:rsidRPr="001F416A">
        <w:rPr>
          <w:bCs/>
          <w:sz w:val="18"/>
          <w:szCs w:val="18"/>
        </w:rPr>
        <w:noBreakHyphen/>
      </w:r>
      <w:r w:rsidR="0000463F" w:rsidRPr="001F416A">
        <w:rPr>
          <w:bCs/>
          <w:sz w:val="18"/>
          <w:szCs w:val="18"/>
        </w:rPr>
        <w:t>December</w:t>
      </w:r>
      <w:r w:rsidRPr="001F416A">
        <w:rPr>
          <w:bCs/>
          <w:sz w:val="18"/>
          <w:szCs w:val="18"/>
        </w:rPr>
        <w:t xml:space="preserve"> 1979.</w:t>
      </w:r>
    </w:p>
    <w:p w14:paraId="258A3DFD" w14:textId="4CEC2349"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Eubanks, J.D., Elston, S.F.A. and Briggs, A.H.  Differential brain receptor stimulation by norepinephrine and serotonin:  Possible rationale for differential chemotherapy or depression in humans.  Acupuncture and Electrotherapeutic Res. 4:185</w:t>
      </w:r>
      <w:r w:rsidR="00E425C1" w:rsidRPr="001F416A">
        <w:rPr>
          <w:bCs/>
          <w:sz w:val="18"/>
          <w:szCs w:val="18"/>
        </w:rPr>
        <w:noBreakHyphen/>
        <w:t>94, 1979.</w:t>
      </w:r>
    </w:p>
    <w:p w14:paraId="4378CD34" w14:textId="51DF6BC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Briggs, A.H., Elston, S.F. and </w:t>
      </w:r>
      <w:r w:rsidR="00F950F7" w:rsidRPr="001F416A">
        <w:rPr>
          <w:bCs/>
          <w:sz w:val="18"/>
          <w:szCs w:val="18"/>
        </w:rPr>
        <w:t>Delallo</w:t>
      </w:r>
      <w:r w:rsidR="00E425C1" w:rsidRPr="001F416A">
        <w:rPr>
          <w:bCs/>
          <w:sz w:val="18"/>
          <w:szCs w:val="18"/>
        </w:rPr>
        <w:t>, L.  Psychogenetics of drug seeking behavior (Letter) Subst. Alcohol Actions Misuse 1(3):255</w:t>
      </w:r>
      <w:r w:rsidR="00E425C1" w:rsidRPr="001F416A">
        <w:rPr>
          <w:bCs/>
          <w:sz w:val="18"/>
          <w:szCs w:val="18"/>
        </w:rPr>
        <w:noBreakHyphen/>
        <w:t>7, 1980.</w:t>
      </w:r>
    </w:p>
    <w:p w14:paraId="0C6529DF" w14:textId="4E866AB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Cull, D.L., Briggs, A.H.  An improved technique for the induction of barbiturate dependence in mice.  J. Pharmacol. Methods 3(1):89</w:t>
      </w:r>
      <w:r w:rsidR="00E425C1" w:rsidRPr="001F416A">
        <w:rPr>
          <w:bCs/>
          <w:sz w:val="18"/>
          <w:szCs w:val="18"/>
        </w:rPr>
        <w:noBreakHyphen/>
        <w:t xml:space="preserve">92, </w:t>
      </w:r>
      <w:r w:rsidR="0000463F" w:rsidRPr="001F416A">
        <w:rPr>
          <w:bCs/>
          <w:sz w:val="18"/>
          <w:szCs w:val="18"/>
        </w:rPr>
        <w:t>January</w:t>
      </w:r>
      <w:r w:rsidR="00E425C1" w:rsidRPr="001F416A">
        <w:rPr>
          <w:bCs/>
          <w:sz w:val="18"/>
          <w:szCs w:val="18"/>
        </w:rPr>
        <w:t xml:space="preserve"> 1980.</w:t>
      </w:r>
    </w:p>
    <w:p w14:paraId="20040BA8" w14:textId="423B8EC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Briggs, A.H., </w:t>
      </w:r>
      <w:r w:rsidR="00F950F7" w:rsidRPr="001F416A">
        <w:rPr>
          <w:bCs/>
          <w:sz w:val="18"/>
          <w:szCs w:val="18"/>
        </w:rPr>
        <w:t>Delallo</w:t>
      </w:r>
      <w:r w:rsidR="00E425C1" w:rsidRPr="001F416A">
        <w:rPr>
          <w:bCs/>
          <w:sz w:val="18"/>
          <w:szCs w:val="18"/>
        </w:rPr>
        <w:t>, L. and Elston, S.F.  Genotype dependent responses to ethanol and normorphine on vas deferens of inbred strains of mice.  Subst. Alcohol Actions Misuse 1(5</w:t>
      </w:r>
      <w:r w:rsidR="00E425C1" w:rsidRPr="001F416A">
        <w:rPr>
          <w:bCs/>
          <w:sz w:val="18"/>
          <w:szCs w:val="18"/>
        </w:rPr>
        <w:noBreakHyphen/>
        <w:t>6):459</w:t>
      </w:r>
      <w:r w:rsidR="00E425C1" w:rsidRPr="001F416A">
        <w:rPr>
          <w:bCs/>
          <w:sz w:val="18"/>
          <w:szCs w:val="18"/>
        </w:rPr>
        <w:noBreakHyphen/>
        <w:t>65, 1980.</w:t>
      </w:r>
    </w:p>
    <w:p w14:paraId="563FF5FC" w14:textId="540D6B7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Briggs, A.H., </w:t>
      </w:r>
      <w:r w:rsidR="00F950F7" w:rsidRPr="001F416A">
        <w:rPr>
          <w:bCs/>
          <w:sz w:val="18"/>
          <w:szCs w:val="18"/>
        </w:rPr>
        <w:t>Delallo</w:t>
      </w:r>
      <w:r w:rsidR="00E425C1" w:rsidRPr="001F416A">
        <w:rPr>
          <w:bCs/>
          <w:sz w:val="18"/>
          <w:szCs w:val="18"/>
        </w:rPr>
        <w:t>, L., Elston, S.F. and Hirst, M.  Naloxone antagonizes the action of low ethanol concentrations on mouse vas deferens.  Subst. Alcohol Actions Misuse 1(4):327</w:t>
      </w:r>
      <w:r w:rsidR="00E425C1" w:rsidRPr="001F416A">
        <w:rPr>
          <w:bCs/>
          <w:sz w:val="18"/>
          <w:szCs w:val="18"/>
        </w:rPr>
        <w:noBreakHyphen/>
        <w:t>34, 1980.</w:t>
      </w:r>
    </w:p>
    <w:p w14:paraId="6ECCA919" w14:textId="70587597" w:rsidR="00E425C1" w:rsidRPr="001F416A" w:rsidRDefault="00E425C1" w:rsidP="00B54BA1">
      <w:pPr>
        <w:numPr>
          <w:ilvl w:val="0"/>
          <w:numId w:val="23"/>
        </w:numPr>
        <w:rPr>
          <w:bCs/>
          <w:sz w:val="18"/>
          <w:szCs w:val="18"/>
        </w:rPr>
      </w:pPr>
      <w:r w:rsidRPr="001F416A">
        <w:rPr>
          <w:bCs/>
          <w:sz w:val="18"/>
          <w:szCs w:val="18"/>
        </w:rPr>
        <w:t xml:space="preserve">Dalterio, S., </w:t>
      </w:r>
      <w:r w:rsidR="004D5C80" w:rsidRPr="001F416A">
        <w:rPr>
          <w:b/>
          <w:bCs/>
          <w:sz w:val="18"/>
          <w:szCs w:val="18"/>
        </w:rPr>
        <w:t>Blum</w:t>
      </w:r>
      <w:r w:rsidR="000B77BC" w:rsidRPr="001F416A">
        <w:rPr>
          <w:b/>
          <w:bCs/>
          <w:sz w:val="18"/>
          <w:szCs w:val="18"/>
        </w:rPr>
        <w:t>, K</w:t>
      </w:r>
      <w:r w:rsidRPr="001F416A">
        <w:rPr>
          <w:bCs/>
          <w:sz w:val="18"/>
          <w:szCs w:val="18"/>
        </w:rPr>
        <w:t xml:space="preserve">., </w:t>
      </w:r>
      <w:r w:rsidR="00F950F7" w:rsidRPr="001F416A">
        <w:rPr>
          <w:bCs/>
          <w:sz w:val="18"/>
          <w:szCs w:val="18"/>
        </w:rPr>
        <w:t>Delallo</w:t>
      </w:r>
      <w:r w:rsidRPr="001F416A">
        <w:rPr>
          <w:bCs/>
          <w:sz w:val="18"/>
          <w:szCs w:val="18"/>
        </w:rPr>
        <w:t>, L., Sweeney, C., Briggs, A. and Bartke, A.  Perinatal exposure to delta 9</w:t>
      </w:r>
      <w:r w:rsidRPr="001F416A">
        <w:rPr>
          <w:bCs/>
          <w:sz w:val="18"/>
          <w:szCs w:val="18"/>
        </w:rPr>
        <w:noBreakHyphen/>
        <w:t>THC in mice:  Altered enkephalin and norepinephrine sensitivity in vas deferens.  Subst. Alcohol Actions Misuse 1(5</w:t>
      </w:r>
      <w:r w:rsidRPr="001F416A">
        <w:rPr>
          <w:bCs/>
          <w:sz w:val="18"/>
          <w:szCs w:val="18"/>
        </w:rPr>
        <w:noBreakHyphen/>
        <w:t>6): 467</w:t>
      </w:r>
      <w:r w:rsidRPr="001F416A">
        <w:rPr>
          <w:bCs/>
          <w:sz w:val="18"/>
          <w:szCs w:val="18"/>
        </w:rPr>
        <w:noBreakHyphen/>
        <w:t>71, 1980.</w:t>
      </w:r>
    </w:p>
    <w:p w14:paraId="3C801B25" w14:textId="678CFE18" w:rsidR="00E425C1" w:rsidRPr="001F416A" w:rsidRDefault="00E425C1" w:rsidP="00B54BA1">
      <w:pPr>
        <w:numPr>
          <w:ilvl w:val="0"/>
          <w:numId w:val="23"/>
        </w:numPr>
        <w:rPr>
          <w:bCs/>
          <w:sz w:val="18"/>
          <w:szCs w:val="18"/>
        </w:rPr>
      </w:pPr>
      <w:r w:rsidRPr="001F416A">
        <w:rPr>
          <w:bCs/>
          <w:sz w:val="18"/>
          <w:szCs w:val="18"/>
        </w:rPr>
        <w:t xml:space="preserve">Hamilton, M.G., </w:t>
      </w:r>
      <w:r w:rsidR="004D5C80" w:rsidRPr="001F416A">
        <w:rPr>
          <w:b/>
          <w:bCs/>
          <w:sz w:val="18"/>
          <w:szCs w:val="18"/>
        </w:rPr>
        <w:t>Blum</w:t>
      </w:r>
      <w:r w:rsidR="000B77BC" w:rsidRPr="001F416A">
        <w:rPr>
          <w:b/>
          <w:bCs/>
          <w:sz w:val="18"/>
          <w:szCs w:val="18"/>
        </w:rPr>
        <w:t>, K</w:t>
      </w:r>
      <w:r w:rsidRPr="001F416A">
        <w:rPr>
          <w:bCs/>
          <w:sz w:val="18"/>
          <w:szCs w:val="18"/>
        </w:rPr>
        <w:t>. and Hirst, M. In vivo formation of isoquinoline alkaloids: Effect of time and route of administration of ethanol. Adv. Exp. Med. Biol. 126:73</w:t>
      </w:r>
      <w:r w:rsidRPr="001F416A">
        <w:rPr>
          <w:bCs/>
          <w:sz w:val="18"/>
          <w:szCs w:val="18"/>
        </w:rPr>
        <w:noBreakHyphen/>
        <w:t>86, 1980.</w:t>
      </w:r>
    </w:p>
    <w:p w14:paraId="199E260C" w14:textId="01A1A535" w:rsidR="00E425C1"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"The Psychogenetics of Drug Seeking Behavior."  FIDIA Laboratories, Aldana, Terne, Italy, </w:t>
      </w:r>
      <w:r w:rsidR="00B45104" w:rsidRPr="001F416A">
        <w:rPr>
          <w:bCs/>
          <w:sz w:val="18"/>
          <w:szCs w:val="18"/>
        </w:rPr>
        <w:t>June</w:t>
      </w:r>
      <w:r w:rsidR="00E425C1" w:rsidRPr="001F416A">
        <w:rPr>
          <w:bCs/>
          <w:sz w:val="18"/>
          <w:szCs w:val="18"/>
        </w:rPr>
        <w:t xml:space="preserve"> 1980.</w:t>
      </w:r>
    </w:p>
    <w:p w14:paraId="73A3F2DD" w14:textId="77777777" w:rsidR="00231B86" w:rsidRPr="00C21DBC" w:rsidRDefault="00231B86" w:rsidP="00231B86">
      <w:pPr>
        <w:numPr>
          <w:ilvl w:val="0"/>
          <w:numId w:val="23"/>
        </w:numPr>
        <w:rPr>
          <w:bCs/>
          <w:sz w:val="18"/>
          <w:szCs w:val="18"/>
        </w:rPr>
      </w:pPr>
      <w:r w:rsidRPr="00C21DBC">
        <w:rPr>
          <w:b/>
          <w:bCs/>
          <w:sz w:val="18"/>
          <w:szCs w:val="18"/>
        </w:rPr>
        <w:t>Blum, K</w:t>
      </w:r>
      <w:r w:rsidRPr="00C21DBC">
        <w:rPr>
          <w:bCs/>
          <w:sz w:val="18"/>
          <w:szCs w:val="18"/>
        </w:rPr>
        <w:t>., Briggs, A.H., Elston, S.F.A., Hirst, M., Hamilton, M.G. and Vereby, K.  Common denominator theory for alcohol and opiate dependence:  A review of similarities and differences.  In: Alcohol Tolerance and Dependence.  Editors: H. Rigter and J. Crabbe.  Elsevier</w:t>
      </w:r>
      <w:r w:rsidRPr="00C21DBC">
        <w:rPr>
          <w:bCs/>
          <w:sz w:val="18"/>
          <w:szCs w:val="18"/>
        </w:rPr>
        <w:noBreakHyphen/>
        <w:t>Netherlands, Chapter 15: 371</w:t>
      </w:r>
      <w:r w:rsidRPr="00C21DBC">
        <w:rPr>
          <w:bCs/>
          <w:sz w:val="18"/>
          <w:szCs w:val="18"/>
        </w:rPr>
        <w:noBreakHyphen/>
        <w:t>396, 1980.</w:t>
      </w:r>
    </w:p>
    <w:p w14:paraId="73A8F6CD" w14:textId="77777777" w:rsidR="00231B86" w:rsidRPr="00C21DBC" w:rsidRDefault="00231B86" w:rsidP="00231B86">
      <w:pPr>
        <w:numPr>
          <w:ilvl w:val="0"/>
          <w:numId w:val="23"/>
        </w:numPr>
        <w:rPr>
          <w:bCs/>
          <w:sz w:val="18"/>
          <w:szCs w:val="18"/>
        </w:rPr>
      </w:pPr>
      <w:r w:rsidRPr="00C21DBC">
        <w:rPr>
          <w:b/>
          <w:bCs/>
          <w:sz w:val="18"/>
          <w:szCs w:val="18"/>
        </w:rPr>
        <w:t>Blum, K</w:t>
      </w:r>
      <w:r w:rsidRPr="00C21DBC">
        <w:rPr>
          <w:bCs/>
          <w:sz w:val="18"/>
          <w:szCs w:val="18"/>
        </w:rPr>
        <w:t>., Briggs, A.H., Elston, S.F.A., DeLallo, L. and Hirst, M.  Validation of central and peripheral models to evaluate alcohol sensitivity and opiate</w:t>
      </w:r>
      <w:r w:rsidRPr="00C21DBC">
        <w:rPr>
          <w:bCs/>
          <w:sz w:val="18"/>
          <w:szCs w:val="18"/>
        </w:rPr>
        <w:noBreakHyphen/>
        <w:t>membrane interactions as function of genotype</w:t>
      </w:r>
      <w:r w:rsidRPr="00C21DBC">
        <w:rPr>
          <w:bCs/>
          <w:sz w:val="18"/>
          <w:szCs w:val="18"/>
        </w:rPr>
        <w:noBreakHyphen/>
        <w:t>dependent responses in three different strains of mice. Academic Press, NY, pp. 84</w:t>
      </w:r>
      <w:r w:rsidRPr="00C21DBC">
        <w:rPr>
          <w:bCs/>
          <w:sz w:val="18"/>
          <w:szCs w:val="18"/>
        </w:rPr>
        <w:noBreakHyphen/>
        <w:t>91, 1980.</w:t>
      </w:r>
    </w:p>
    <w:p w14:paraId="341113AE" w14:textId="77777777" w:rsidR="00231B86" w:rsidRPr="00C21DBC" w:rsidRDefault="00231B86" w:rsidP="00231B86">
      <w:pPr>
        <w:numPr>
          <w:ilvl w:val="0"/>
          <w:numId w:val="23"/>
        </w:numPr>
        <w:rPr>
          <w:bCs/>
          <w:sz w:val="18"/>
          <w:szCs w:val="18"/>
        </w:rPr>
      </w:pPr>
      <w:r w:rsidRPr="00C21DBC">
        <w:rPr>
          <w:b/>
          <w:bCs/>
          <w:sz w:val="18"/>
          <w:szCs w:val="18"/>
        </w:rPr>
        <w:t>Blum, K</w:t>
      </w:r>
      <w:r w:rsidRPr="00C21DBC">
        <w:rPr>
          <w:bCs/>
          <w:sz w:val="18"/>
          <w:szCs w:val="18"/>
        </w:rPr>
        <w:t>.  Alcohol and Opiates:  A review of common mechanisms.  Proc. Internat. Neurotoxi</w:t>
      </w:r>
      <w:r w:rsidRPr="00C21DBC">
        <w:rPr>
          <w:bCs/>
          <w:sz w:val="18"/>
          <w:szCs w:val="18"/>
        </w:rPr>
        <w:softHyphen/>
        <w:t xml:space="preserve">cology Congress, Pergamon Press, Edited by Y. Lacasse, W. Levy and L. Manzo, 1980. </w:t>
      </w:r>
    </w:p>
    <w:p w14:paraId="0E2CC1C5" w14:textId="77777777" w:rsidR="00231B86" w:rsidRPr="00C21DBC" w:rsidRDefault="00231B86" w:rsidP="00231B86">
      <w:pPr>
        <w:numPr>
          <w:ilvl w:val="0"/>
          <w:numId w:val="23"/>
        </w:numPr>
        <w:rPr>
          <w:bCs/>
          <w:sz w:val="18"/>
          <w:szCs w:val="18"/>
        </w:rPr>
      </w:pPr>
      <w:r w:rsidRPr="00C21DBC">
        <w:rPr>
          <w:bCs/>
          <w:sz w:val="18"/>
          <w:szCs w:val="18"/>
        </w:rPr>
        <w:t xml:space="preserve">Hamilton, M.G., </w:t>
      </w:r>
      <w:r w:rsidRPr="00C21DBC">
        <w:rPr>
          <w:b/>
          <w:bCs/>
          <w:sz w:val="18"/>
          <w:szCs w:val="18"/>
        </w:rPr>
        <w:t>Blum, K</w:t>
      </w:r>
      <w:r w:rsidRPr="00C21DBC">
        <w:rPr>
          <w:bCs/>
          <w:sz w:val="18"/>
          <w:szCs w:val="18"/>
        </w:rPr>
        <w:t>. and Hirst, M.  In vivo formation of isoquinolines during chronic exposure of rodents to ethanol.  In: Alcoholism: A Perspective. Editors:  F.S. Messiha and G. Tyner.  Spectrum Press, New York, pp. 373</w:t>
      </w:r>
      <w:r w:rsidRPr="00C21DBC">
        <w:rPr>
          <w:bCs/>
          <w:sz w:val="18"/>
          <w:szCs w:val="18"/>
        </w:rPr>
        <w:noBreakHyphen/>
        <w:t>382, 1980.</w:t>
      </w:r>
    </w:p>
    <w:p w14:paraId="0B8E7826" w14:textId="51CA5ECB" w:rsidR="00231B86" w:rsidRPr="00103267" w:rsidRDefault="00231B86" w:rsidP="00103267">
      <w:pPr>
        <w:numPr>
          <w:ilvl w:val="0"/>
          <w:numId w:val="23"/>
        </w:numPr>
        <w:rPr>
          <w:bCs/>
          <w:sz w:val="18"/>
          <w:szCs w:val="18"/>
        </w:rPr>
      </w:pPr>
      <w:r w:rsidRPr="00C21DBC">
        <w:rPr>
          <w:b/>
          <w:bCs/>
          <w:sz w:val="18"/>
          <w:szCs w:val="18"/>
        </w:rPr>
        <w:t>Blum, K</w:t>
      </w:r>
      <w:r w:rsidRPr="00C21DBC">
        <w:rPr>
          <w:bCs/>
          <w:sz w:val="18"/>
          <w:szCs w:val="18"/>
        </w:rPr>
        <w:t>., Hamilton, M.G., Briggs, A.H. and Hirst, M.  Calcium gluconate and phenoxybenzamine:  Paradoxical modification of ethanol dependence in mice.  In:  Alcoholism:  A Perspective.  Editors:  F.S. Messiha and G. Tyner.  Spectrum Press, New York, pp. 234</w:t>
      </w:r>
      <w:r w:rsidRPr="00C21DBC">
        <w:rPr>
          <w:bCs/>
          <w:sz w:val="18"/>
          <w:szCs w:val="18"/>
        </w:rPr>
        <w:noBreakHyphen/>
        <w:t>246, 1980.</w:t>
      </w:r>
    </w:p>
    <w:p w14:paraId="63265866" w14:textId="0F6DCE9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Elston, S.F., Schwertner, H., </w:t>
      </w:r>
      <w:r w:rsidR="00F950F7" w:rsidRPr="001F416A">
        <w:rPr>
          <w:bCs/>
          <w:sz w:val="18"/>
          <w:szCs w:val="18"/>
        </w:rPr>
        <w:t>Delallo</w:t>
      </w:r>
      <w:r w:rsidR="00E425C1" w:rsidRPr="001F416A">
        <w:rPr>
          <w:bCs/>
          <w:sz w:val="18"/>
          <w:szCs w:val="18"/>
        </w:rPr>
        <w:t>, L. and Briggs, A.H.  A rapid method to evaluate acute ethanol intoxication in mice.  Pharmacol. Biochem. Behav. 14(6):835</w:t>
      </w:r>
      <w:r w:rsidR="00E425C1" w:rsidRPr="001F416A">
        <w:rPr>
          <w:bCs/>
          <w:sz w:val="18"/>
          <w:szCs w:val="18"/>
        </w:rPr>
        <w:noBreakHyphen/>
        <w:t xml:space="preserve">8, </w:t>
      </w:r>
      <w:r w:rsidR="0000463F" w:rsidRPr="001F416A">
        <w:rPr>
          <w:bCs/>
          <w:sz w:val="18"/>
          <w:szCs w:val="18"/>
        </w:rPr>
        <w:t>June</w:t>
      </w:r>
      <w:r w:rsidR="00E425C1" w:rsidRPr="001F416A">
        <w:rPr>
          <w:bCs/>
          <w:sz w:val="18"/>
          <w:szCs w:val="18"/>
        </w:rPr>
        <w:t xml:space="preserve"> 1981.</w:t>
      </w:r>
    </w:p>
    <w:p w14:paraId="511A2A2E" w14:textId="31AC9A55"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Elston, S.F.A., DeLallo, L. and Briggs, A.H.  A rapid method for the evaluation of ethanol intoxication in mice.  Pharmacol. Biochem. and Behavior, 14:835</w:t>
      </w:r>
      <w:r w:rsidR="00E425C1" w:rsidRPr="001F416A">
        <w:rPr>
          <w:bCs/>
          <w:sz w:val="18"/>
          <w:szCs w:val="18"/>
        </w:rPr>
        <w:noBreakHyphen/>
        <w:t>8, 1981.</w:t>
      </w:r>
    </w:p>
    <w:p w14:paraId="73D0FA7A" w14:textId="3126CC9E" w:rsidR="00E425C1" w:rsidRPr="001F416A" w:rsidRDefault="004D5C80" w:rsidP="00B54BA1">
      <w:pPr>
        <w:numPr>
          <w:ilvl w:val="0"/>
          <w:numId w:val="23"/>
        </w:numPr>
        <w:rPr>
          <w:bCs/>
          <w:sz w:val="18"/>
          <w:szCs w:val="18"/>
        </w:rPr>
      </w:pPr>
      <w:r w:rsidRPr="001F416A">
        <w:rPr>
          <w:b/>
          <w:bCs/>
          <w:sz w:val="18"/>
          <w:szCs w:val="18"/>
        </w:rPr>
        <w:lastRenderedPageBreak/>
        <w:t>Blum</w:t>
      </w:r>
      <w:r w:rsidR="000B77BC" w:rsidRPr="001F416A">
        <w:rPr>
          <w:b/>
          <w:bCs/>
          <w:sz w:val="18"/>
          <w:szCs w:val="18"/>
        </w:rPr>
        <w:t>, K</w:t>
      </w:r>
      <w:r w:rsidR="00E425C1" w:rsidRPr="001F416A">
        <w:rPr>
          <w:bCs/>
          <w:sz w:val="18"/>
          <w:szCs w:val="18"/>
        </w:rPr>
        <w:t>., Briggs, A.H., Elston, S.F. and DeLallo, L.  Ethanol preference as a function of genotypic levels of whole brain enkephalin in mice.  Toxicol. Eur. Res. 3(5):261</w:t>
      </w:r>
      <w:r w:rsidR="00E425C1" w:rsidRPr="001F416A">
        <w:rPr>
          <w:bCs/>
          <w:sz w:val="18"/>
          <w:szCs w:val="18"/>
        </w:rPr>
        <w:noBreakHyphen/>
        <w:t xml:space="preserve">2, </w:t>
      </w:r>
      <w:r w:rsidR="0000463F" w:rsidRPr="001F416A">
        <w:rPr>
          <w:bCs/>
          <w:sz w:val="18"/>
          <w:szCs w:val="18"/>
        </w:rPr>
        <w:t>September</w:t>
      </w:r>
      <w:r w:rsidR="00E425C1" w:rsidRPr="001F416A">
        <w:rPr>
          <w:bCs/>
          <w:sz w:val="18"/>
          <w:szCs w:val="18"/>
        </w:rPr>
        <w:t xml:space="preserve"> 1981.</w:t>
      </w:r>
    </w:p>
    <w:p w14:paraId="33261D5F" w14:textId="522F7B9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and Cull, J.G.  Holism:  A social pharmacological approach to drug</w:t>
      </w:r>
      <w:r w:rsidR="00E425C1" w:rsidRPr="001F416A">
        <w:rPr>
          <w:bCs/>
          <w:sz w:val="18"/>
          <w:szCs w:val="18"/>
        </w:rPr>
        <w:noBreakHyphen/>
        <w:t>seeking behavior.  J. Psychoactive Drugs 13(4):369</w:t>
      </w:r>
      <w:r w:rsidR="00E425C1" w:rsidRPr="001F416A">
        <w:rPr>
          <w:bCs/>
          <w:sz w:val="18"/>
          <w:szCs w:val="18"/>
        </w:rPr>
        <w:noBreakHyphen/>
        <w:t>71, October</w:t>
      </w:r>
      <w:r w:rsidR="00E425C1" w:rsidRPr="001F416A">
        <w:rPr>
          <w:bCs/>
          <w:sz w:val="18"/>
          <w:szCs w:val="18"/>
        </w:rPr>
        <w:softHyphen/>
      </w:r>
      <w:r w:rsidR="00E425C1" w:rsidRPr="001F416A">
        <w:rPr>
          <w:bCs/>
          <w:sz w:val="18"/>
          <w:szCs w:val="18"/>
        </w:rPr>
        <w:noBreakHyphen/>
      </w:r>
      <w:r w:rsidR="0000463F" w:rsidRPr="001F416A">
        <w:rPr>
          <w:bCs/>
          <w:sz w:val="18"/>
          <w:szCs w:val="18"/>
        </w:rPr>
        <w:t>December</w:t>
      </w:r>
      <w:r w:rsidR="00E425C1" w:rsidRPr="001F416A">
        <w:rPr>
          <w:bCs/>
          <w:sz w:val="18"/>
          <w:szCs w:val="18"/>
        </w:rPr>
        <w:t xml:space="preserve"> 1981.</w:t>
      </w:r>
    </w:p>
    <w:p w14:paraId="58419383" w14:textId="65BE283D" w:rsidR="00E425C1" w:rsidRPr="001F416A" w:rsidRDefault="00E425C1" w:rsidP="00B54BA1">
      <w:pPr>
        <w:numPr>
          <w:ilvl w:val="0"/>
          <w:numId w:val="23"/>
        </w:numPr>
        <w:rPr>
          <w:bCs/>
          <w:sz w:val="18"/>
          <w:szCs w:val="18"/>
        </w:rPr>
      </w:pPr>
      <w:r w:rsidRPr="001F416A">
        <w:rPr>
          <w:bCs/>
          <w:sz w:val="18"/>
          <w:szCs w:val="18"/>
        </w:rPr>
        <w:t xml:space="preserve">Dalterio, S., Bartke, A., </w:t>
      </w:r>
      <w:r w:rsidR="004D5C80" w:rsidRPr="001F416A">
        <w:rPr>
          <w:b/>
          <w:bCs/>
          <w:sz w:val="18"/>
          <w:szCs w:val="18"/>
        </w:rPr>
        <w:t>Blum</w:t>
      </w:r>
      <w:r w:rsidR="000B77BC" w:rsidRPr="001F416A">
        <w:rPr>
          <w:b/>
          <w:bCs/>
          <w:sz w:val="18"/>
          <w:szCs w:val="18"/>
        </w:rPr>
        <w:t>, K</w:t>
      </w:r>
      <w:r w:rsidRPr="001F416A">
        <w:rPr>
          <w:bCs/>
          <w:sz w:val="18"/>
          <w:szCs w:val="18"/>
        </w:rPr>
        <w:t>. and Sweeney, C.  Marihuana and alcohol:  Perinatal effects on development of male reproductive functions in mice.  Prog. Biochem. Pharmacol. 18:143</w:t>
      </w:r>
      <w:r w:rsidRPr="001F416A">
        <w:rPr>
          <w:bCs/>
          <w:sz w:val="18"/>
          <w:szCs w:val="18"/>
        </w:rPr>
        <w:noBreakHyphen/>
        <w:t>54, 1981.</w:t>
      </w:r>
    </w:p>
    <w:p w14:paraId="66C4E5CC" w14:textId="557669F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Evidence for the psychogenetic theory of drug seeking behavior.  Symposium: Ethanol, Nucleic Acid and Protein Synthesis in Brain and Other Organs. Subs. Alco. Act./Misuse 2(4):196, 1981.</w:t>
      </w:r>
    </w:p>
    <w:p w14:paraId="2AB0C1D1" w14:textId="22767BAB"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DeLallo, L., Elston, S.F. and Ochoa, R. Whole Brain methionine</w:t>
      </w:r>
      <w:r w:rsidR="00E425C1" w:rsidRPr="001F416A">
        <w:rPr>
          <w:bCs/>
          <w:sz w:val="18"/>
          <w:szCs w:val="18"/>
        </w:rPr>
        <w:noBreakHyphen/>
        <w:t>enkephalin of ethanol</w:t>
      </w:r>
      <w:r w:rsidR="00E425C1" w:rsidRPr="001F416A">
        <w:rPr>
          <w:bCs/>
          <w:sz w:val="18"/>
          <w:szCs w:val="18"/>
        </w:rPr>
        <w:noBreakHyphen/>
        <w:t>avoiding and ethanol</w:t>
      </w:r>
      <w:r w:rsidR="00E425C1" w:rsidRPr="001F416A">
        <w:rPr>
          <w:bCs/>
          <w:sz w:val="18"/>
          <w:szCs w:val="18"/>
        </w:rPr>
        <w:noBreakHyphen/>
        <w:t>preferring C57BL mice. Experientia 38(12):1469</w:t>
      </w:r>
      <w:r w:rsidR="00E425C1" w:rsidRPr="001F416A">
        <w:rPr>
          <w:bCs/>
          <w:sz w:val="18"/>
          <w:szCs w:val="18"/>
        </w:rPr>
        <w:noBreakHyphen/>
        <w:t>70, December 15, 1982.</w:t>
      </w:r>
    </w:p>
    <w:p w14:paraId="5A082852" w14:textId="766DEB49" w:rsidR="00E425C1" w:rsidRPr="001F416A" w:rsidRDefault="00E425C1" w:rsidP="00B54BA1">
      <w:pPr>
        <w:numPr>
          <w:ilvl w:val="0"/>
          <w:numId w:val="23"/>
        </w:numPr>
        <w:rPr>
          <w:bCs/>
          <w:sz w:val="18"/>
          <w:szCs w:val="18"/>
        </w:rPr>
      </w:pPr>
      <w:r w:rsidRPr="001F416A">
        <w:rPr>
          <w:bCs/>
          <w:sz w:val="18"/>
          <w:szCs w:val="18"/>
        </w:rPr>
        <w:t xml:space="preserve">Wallace, J.A. and </w:t>
      </w:r>
      <w:r w:rsidR="004D5C80" w:rsidRPr="001F416A">
        <w:rPr>
          <w:b/>
          <w:bCs/>
          <w:sz w:val="18"/>
          <w:szCs w:val="18"/>
        </w:rPr>
        <w:t>Blum</w:t>
      </w:r>
      <w:r w:rsidR="000B77BC" w:rsidRPr="001F416A">
        <w:rPr>
          <w:b/>
          <w:bCs/>
          <w:sz w:val="18"/>
          <w:szCs w:val="18"/>
        </w:rPr>
        <w:t>, K</w:t>
      </w:r>
      <w:r w:rsidRPr="001F416A">
        <w:rPr>
          <w:bCs/>
          <w:sz w:val="18"/>
          <w:szCs w:val="18"/>
        </w:rPr>
        <w:t>. An evaluation of the TRI dipstick test for the detection of drugs of abuse in urine.  Subst. Alcohol Actions Misuse 3(1</w:t>
      </w:r>
      <w:r w:rsidRPr="001F416A">
        <w:rPr>
          <w:bCs/>
          <w:sz w:val="18"/>
          <w:szCs w:val="18"/>
        </w:rPr>
        <w:noBreakHyphen/>
        <w:t>2): 129</w:t>
      </w:r>
      <w:r w:rsidRPr="001F416A">
        <w:rPr>
          <w:bCs/>
          <w:sz w:val="18"/>
          <w:szCs w:val="18"/>
        </w:rPr>
        <w:noBreakHyphen/>
        <w:t>32, 1982.</w:t>
      </w:r>
    </w:p>
    <w:p w14:paraId="05FFB0E0" w14:textId="74C0A68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and DeLallo, L. On the mechanism of methadone</w:t>
      </w:r>
      <w:r w:rsidR="00E425C1" w:rsidRPr="001F416A">
        <w:rPr>
          <w:bCs/>
          <w:sz w:val="18"/>
          <w:szCs w:val="18"/>
        </w:rPr>
        <w:noBreakHyphen/>
        <w:t>induced alcohol consumption in humans (Letter). Subst. Alcohol Actions Misuse 3(1</w:t>
      </w:r>
      <w:r w:rsidR="00E425C1" w:rsidRPr="001F416A">
        <w:rPr>
          <w:bCs/>
          <w:sz w:val="18"/>
          <w:szCs w:val="18"/>
        </w:rPr>
        <w:noBreakHyphen/>
        <w:t>2): 1</w:t>
      </w:r>
      <w:r w:rsidR="00E425C1" w:rsidRPr="001F416A">
        <w:rPr>
          <w:bCs/>
          <w:sz w:val="18"/>
          <w:szCs w:val="18"/>
        </w:rPr>
        <w:noBreakHyphen/>
        <w:t>4, 1982.</w:t>
      </w:r>
    </w:p>
    <w:p w14:paraId="3D31481C" w14:textId="52293C6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DeLallo, L., Briggs, A.H. and Hamilton, M.G. Opioid responses of isoquinoline alkaloids (TIQs). Prog. Clin. Biol. Res. 90:387</w:t>
      </w:r>
      <w:r w:rsidR="00E425C1" w:rsidRPr="001F416A">
        <w:rPr>
          <w:bCs/>
          <w:sz w:val="18"/>
          <w:szCs w:val="18"/>
        </w:rPr>
        <w:noBreakHyphen/>
        <w:t>98, 1982.</w:t>
      </w:r>
    </w:p>
    <w:p w14:paraId="26A81FA2" w14:textId="3F7D201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Elston, S.F., DeLallo, L., Sheridan, P.J. and Sar, M.  Reduced leucine</w:t>
      </w:r>
      <w:r w:rsidR="00E425C1" w:rsidRPr="001F416A">
        <w:rPr>
          <w:bCs/>
          <w:sz w:val="18"/>
          <w:szCs w:val="18"/>
        </w:rPr>
        <w:noBreakHyphen/>
        <w:t>enkephalin──like immunoreactive substance in hamster basal ganglia after long</w:t>
      </w:r>
      <w:r w:rsidR="00E425C1" w:rsidRPr="001F416A">
        <w:rPr>
          <w:bCs/>
          <w:sz w:val="18"/>
          <w:szCs w:val="18"/>
        </w:rPr>
        <w:noBreakHyphen/>
        <w:t>term ethanol exposure.  Science 216(4553):1425</w:t>
      </w:r>
      <w:r w:rsidR="00E425C1" w:rsidRPr="001F416A">
        <w:rPr>
          <w:bCs/>
          <w:sz w:val="18"/>
          <w:szCs w:val="18"/>
        </w:rPr>
        <w:noBreakHyphen/>
        <w:t>7, June 25, 1982.</w:t>
      </w:r>
    </w:p>
    <w:p w14:paraId="1AD24BF1" w14:textId="3AE7422D" w:rsidR="00E425C1" w:rsidRPr="001F416A" w:rsidRDefault="00E425C1" w:rsidP="00B54BA1">
      <w:pPr>
        <w:numPr>
          <w:ilvl w:val="0"/>
          <w:numId w:val="23"/>
        </w:numPr>
        <w:rPr>
          <w:bCs/>
          <w:sz w:val="18"/>
          <w:szCs w:val="18"/>
        </w:rPr>
      </w:pPr>
      <w:r w:rsidRPr="001F416A">
        <w:rPr>
          <w:bCs/>
          <w:sz w:val="18"/>
          <w:szCs w:val="18"/>
        </w:rPr>
        <w:t xml:space="preserve">Elston, S.F., </w:t>
      </w:r>
      <w:r w:rsidR="004D5C80" w:rsidRPr="001F416A">
        <w:rPr>
          <w:b/>
          <w:bCs/>
          <w:sz w:val="18"/>
          <w:szCs w:val="18"/>
        </w:rPr>
        <w:t>Blum</w:t>
      </w:r>
      <w:r w:rsidR="000B77BC" w:rsidRPr="001F416A">
        <w:rPr>
          <w:b/>
          <w:bCs/>
          <w:sz w:val="18"/>
          <w:szCs w:val="18"/>
        </w:rPr>
        <w:t>, K</w:t>
      </w:r>
      <w:r w:rsidRPr="001F416A">
        <w:rPr>
          <w:bCs/>
          <w:sz w:val="18"/>
          <w:szCs w:val="18"/>
        </w:rPr>
        <w:t>., DeLallo, L. and Briggs, A.H.  Ethanol intoxication as a function of genotype dependent responses in three inbred mice strains.  Pharmacol. Biochem. Behav. 16(1):13</w:t>
      </w:r>
      <w:r w:rsidRPr="001F416A">
        <w:rPr>
          <w:bCs/>
          <w:sz w:val="18"/>
          <w:szCs w:val="18"/>
        </w:rPr>
        <w:noBreakHyphen/>
        <w:t xml:space="preserve">5, </w:t>
      </w:r>
      <w:r w:rsidR="00B45104" w:rsidRPr="001F416A">
        <w:rPr>
          <w:bCs/>
          <w:sz w:val="18"/>
          <w:szCs w:val="18"/>
        </w:rPr>
        <w:t>January</w:t>
      </w:r>
      <w:r w:rsidRPr="001F416A">
        <w:rPr>
          <w:bCs/>
          <w:sz w:val="18"/>
          <w:szCs w:val="18"/>
        </w:rPr>
        <w:t xml:space="preserve"> 1982.</w:t>
      </w:r>
    </w:p>
    <w:p w14:paraId="10B817F9" w14:textId="077E9F9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Briggs, A.H. and Verebey, A.K.  The pharmacology of addictive drugs:  Similarities and differences.  In:  Perspectives in Alcohol and Drug Abuse:  Similarities and Differences.  Editor:  J. Solomon, 1982. Academic Press, New York. </w:t>
      </w:r>
    </w:p>
    <w:p w14:paraId="017C6083" w14:textId="4F4751B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Special Guest Invitation of Correo Medico Magazine Conference on Drug Dependence.  "The Psychogenetic Theory of Drug Seeking Behavior," Milan, Italy, 1982.</w:t>
      </w:r>
    </w:p>
    <w:p w14:paraId="1B8F25C8" w14:textId="75DF712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Alcohol and central nervous system peptides. Subst. Alcohol Actions Misuse 4(2</w:t>
      </w:r>
      <w:r w:rsidR="00E425C1" w:rsidRPr="001F416A">
        <w:rPr>
          <w:bCs/>
          <w:sz w:val="18"/>
          <w:szCs w:val="18"/>
        </w:rPr>
        <w:noBreakHyphen/>
        <w:t>3):73</w:t>
      </w:r>
      <w:r w:rsidR="00E425C1" w:rsidRPr="001F416A">
        <w:rPr>
          <w:bCs/>
          <w:sz w:val="18"/>
          <w:szCs w:val="18"/>
        </w:rPr>
        <w:noBreakHyphen/>
        <w:t>87, 1983.</w:t>
      </w:r>
    </w:p>
    <w:p w14:paraId="5DA9393B" w14:textId="553CF7F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Elston, S.F., DeLallo, L., Briggs, A.H. and Wallace, J.E. Ethanol acceptance as a function of genotype amounts of brain (Met)enkephalin.  Proc. Natl. Acad. Sci. USA 80(21):6510</w:t>
      </w:r>
      <w:r w:rsidR="00E425C1" w:rsidRPr="001F416A">
        <w:rPr>
          <w:bCs/>
          <w:sz w:val="18"/>
          <w:szCs w:val="18"/>
        </w:rPr>
        <w:noBreakHyphen/>
        <w:t xml:space="preserve">2, </w:t>
      </w:r>
      <w:r w:rsidR="0000463F" w:rsidRPr="001F416A">
        <w:rPr>
          <w:bCs/>
          <w:sz w:val="18"/>
          <w:szCs w:val="18"/>
        </w:rPr>
        <w:t>November</w:t>
      </w:r>
      <w:r w:rsidR="00E425C1" w:rsidRPr="001F416A">
        <w:rPr>
          <w:bCs/>
          <w:sz w:val="18"/>
          <w:szCs w:val="18"/>
        </w:rPr>
        <w:t xml:space="preserve"> 1983.  </w:t>
      </w:r>
    </w:p>
    <w:p w14:paraId="40056E07" w14:textId="745AA21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and DeLallo, L.  Clonidine enhancement of ethanol withdrawal in mice.  Subst. Alcohol Actions Misuse 4(1):59</w:t>
      </w:r>
      <w:r w:rsidR="00E425C1" w:rsidRPr="001F416A">
        <w:rPr>
          <w:bCs/>
          <w:sz w:val="18"/>
          <w:szCs w:val="18"/>
        </w:rPr>
        <w:noBreakHyphen/>
        <w:t>63, 1983.</w:t>
      </w:r>
    </w:p>
    <w:p w14:paraId="2B5ADFC1" w14:textId="146C4D7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Dalterio, S., Briggs, A.H., DeLallo, L.J. and Hall, C.W.  Super</w:t>
      </w:r>
      <w:r w:rsidR="00E425C1" w:rsidRPr="001F416A">
        <w:rPr>
          <w:bCs/>
          <w:sz w:val="18"/>
          <w:szCs w:val="18"/>
        </w:rPr>
        <w:noBreakHyphen/>
        <w:t xml:space="preserve">sensitivity to norepinephrine induced by </w:t>
      </w:r>
      <w:r w:rsidR="00B45104" w:rsidRPr="001F416A">
        <w:rPr>
          <w:bCs/>
          <w:sz w:val="18"/>
          <w:szCs w:val="18"/>
        </w:rPr>
        <w:t>prenatal</w:t>
      </w:r>
      <w:r w:rsidR="00E425C1" w:rsidRPr="001F416A">
        <w:rPr>
          <w:bCs/>
          <w:sz w:val="18"/>
          <w:szCs w:val="18"/>
        </w:rPr>
        <w:t xml:space="preserve"> exposure to ethanol.  Eur. J. Pharmacol. 106(2):415</w:t>
      </w:r>
      <w:r w:rsidR="00E425C1" w:rsidRPr="001F416A">
        <w:rPr>
          <w:bCs/>
          <w:sz w:val="18"/>
          <w:szCs w:val="18"/>
        </w:rPr>
        <w:noBreakHyphen/>
        <w:t xml:space="preserve">7, </w:t>
      </w:r>
      <w:r w:rsidR="0000463F" w:rsidRPr="001F416A">
        <w:rPr>
          <w:bCs/>
          <w:sz w:val="18"/>
          <w:szCs w:val="18"/>
        </w:rPr>
        <w:t>November</w:t>
      </w:r>
      <w:r w:rsidR="00E425C1" w:rsidRPr="001F416A">
        <w:rPr>
          <w:bCs/>
          <w:sz w:val="18"/>
          <w:szCs w:val="18"/>
        </w:rPr>
        <w:t xml:space="preserve"> 13, 1984.</w:t>
      </w:r>
    </w:p>
    <w:p w14:paraId="5846C774" w14:textId="450B36A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Gaskill, H., DeLallo, L., Briggs, A.H. and Hall, W.  Methionine enkephalin as a possible neuromodulator of regional cerebral blood flow.  Experientia 41(7):932</w:t>
      </w:r>
      <w:r w:rsidR="00E425C1" w:rsidRPr="001F416A">
        <w:rPr>
          <w:bCs/>
          <w:sz w:val="18"/>
          <w:szCs w:val="18"/>
        </w:rPr>
        <w:noBreakHyphen/>
        <w:t>3, July 15, 1985.</w:t>
      </w:r>
    </w:p>
    <w:p w14:paraId="2E5E8CE6" w14:textId="5698A5E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Wallace, J.E.  A commentary on the biochemical pathogenesis of alcohol</w:t>
      </w:r>
      <w:r w:rsidR="00E425C1" w:rsidRPr="001F416A">
        <w:rPr>
          <w:bCs/>
          <w:sz w:val="18"/>
          <w:szCs w:val="18"/>
        </w:rPr>
        <w:noBreakHyphen/>
        <w:t>induced depression.  J. Psychoactive Drugs, 1985 18(2):161</w:t>
      </w:r>
      <w:r w:rsidR="00E425C1" w:rsidRPr="001F416A">
        <w:rPr>
          <w:bCs/>
          <w:sz w:val="18"/>
          <w:szCs w:val="18"/>
        </w:rPr>
        <w:noBreakHyphen/>
        <w:t>2, 1986.</w:t>
      </w:r>
    </w:p>
    <w:p w14:paraId="7C5032A3" w14:textId="73F621F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Briggs, A.H. and Trachtenberg, M.C.  Evidence for the "Genotype" theory in alcohol seeking behavior:  A commentary.  Alch. Drug Res. 6:455</w:t>
      </w:r>
      <w:r w:rsidR="00E425C1" w:rsidRPr="001F416A">
        <w:rPr>
          <w:bCs/>
          <w:sz w:val="18"/>
          <w:szCs w:val="18"/>
        </w:rPr>
        <w:noBreakHyphen/>
        <w:t>61, l986.</w:t>
      </w:r>
    </w:p>
    <w:p w14:paraId="2BB38450" w14:textId="422CC17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Trachtenberg, M.L. "Neurochemistry and Alcohol Craving."  Calif. Soc. Treat. Alc. Other </w:t>
      </w:r>
      <w:r w:rsidR="00E425C1" w:rsidRPr="001F416A">
        <w:rPr>
          <w:bCs/>
          <w:sz w:val="18"/>
          <w:szCs w:val="18"/>
        </w:rPr>
        <w:softHyphen/>
        <w:t>Drug Dependence News 13(2):1</w:t>
      </w:r>
      <w:r w:rsidR="00E425C1" w:rsidRPr="001F416A">
        <w:rPr>
          <w:bCs/>
          <w:sz w:val="18"/>
          <w:szCs w:val="18"/>
        </w:rPr>
        <w:noBreakHyphen/>
        <w:t>7, 1986.</w:t>
      </w:r>
    </w:p>
    <w:p w14:paraId="20E7B686" w14:textId="2FE76D5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Alcoholism:  Scientific Basis and Chemotherapeutic Control. Dental School Quarterly (UTHSC) 2(1):1</w:t>
      </w:r>
      <w:r w:rsidR="00E425C1" w:rsidRPr="001F416A">
        <w:rPr>
          <w:bCs/>
          <w:sz w:val="18"/>
          <w:szCs w:val="18"/>
        </w:rPr>
        <w:noBreakHyphen/>
        <w:t>5, 1986.</w:t>
      </w:r>
    </w:p>
    <w:p w14:paraId="7451F4C3" w14:textId="0545585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Wallace, J.E., Briggs, A.H., DeLallo, L. and Trachtenberg, M.C. Enkepha</w:t>
      </w:r>
      <w:r w:rsidR="00E425C1" w:rsidRPr="001F416A">
        <w:rPr>
          <w:bCs/>
          <w:sz w:val="18"/>
          <w:szCs w:val="18"/>
        </w:rPr>
        <w:softHyphen/>
        <w:t>linase inhibition by thiorphan and subsequent response to ethanol, normorphine and enkephalins on mouse vas deferens.   Functional Neurology, 1:156</w:t>
      </w:r>
      <w:r w:rsidR="00E425C1" w:rsidRPr="001F416A">
        <w:rPr>
          <w:bCs/>
          <w:sz w:val="18"/>
          <w:szCs w:val="18"/>
        </w:rPr>
        <w:noBreakHyphen/>
        <w:t>64, 1986.</w:t>
      </w:r>
    </w:p>
    <w:p w14:paraId="0727E4FD" w14:textId="1986F49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Topel, H.  Opioid peptides and alcoholism:  Genetic deficiency and chemical management.  Func. Neurol. 1:71</w:t>
      </w:r>
      <w:r w:rsidR="00E425C1" w:rsidRPr="001F416A">
        <w:rPr>
          <w:bCs/>
          <w:sz w:val="18"/>
          <w:szCs w:val="18"/>
        </w:rPr>
        <w:noBreakHyphen/>
        <w:t>83, 1986.</w:t>
      </w:r>
    </w:p>
    <w:p w14:paraId="20887309" w14:textId="0ED4523A"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Trachtenberg, M.C.  New insights into the causes of alcoholism.  Prof. Counselor 1(5):33</w:t>
      </w:r>
      <w:r w:rsidR="00E425C1" w:rsidRPr="001F416A">
        <w:rPr>
          <w:bCs/>
          <w:sz w:val="18"/>
          <w:szCs w:val="18"/>
        </w:rPr>
        <w:noBreakHyphen/>
        <w:t>36, 1987.</w:t>
      </w:r>
    </w:p>
    <w:p w14:paraId="2DB1F1CB" w14:textId="3062750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DeLallo, L., Briggs, A.H. and Hall, C.W.  Salsolinol and D</w:t>
      </w:r>
      <w:r w:rsidR="00E425C1" w:rsidRPr="001F416A">
        <w:rPr>
          <w:bCs/>
          <w:sz w:val="18"/>
          <w:szCs w:val="18"/>
        </w:rPr>
        <w:noBreakHyphen/>
        <w:t>Ala2</w:t>
      </w:r>
      <w:r w:rsidR="00E425C1" w:rsidRPr="001F416A">
        <w:rPr>
          <w:bCs/>
          <w:sz w:val="18"/>
          <w:szCs w:val="18"/>
        </w:rPr>
        <w:noBreakHyphen/>
        <w:t>MeT</w:t>
      </w:r>
      <w:r w:rsidR="00E425C1" w:rsidRPr="001F416A">
        <w:rPr>
          <w:bCs/>
          <w:sz w:val="18"/>
          <w:szCs w:val="18"/>
          <w:vertAlign w:val="superscript"/>
        </w:rPr>
        <w:t>5</w:t>
      </w:r>
      <w:r w:rsidR="00E425C1" w:rsidRPr="001F416A">
        <w:rPr>
          <w:bCs/>
          <w:sz w:val="18"/>
          <w:szCs w:val="18"/>
        </w:rPr>
        <w:softHyphen/>
      </w:r>
      <w:r w:rsidR="00E425C1" w:rsidRPr="001F416A">
        <w:rPr>
          <w:bCs/>
          <w:sz w:val="18"/>
          <w:szCs w:val="18"/>
        </w:rPr>
        <w:noBreakHyphen/>
        <w:t>Enkephalinamide on guinea pig ileum:  Possible opioid agonist/antagonist interaction.  Biogenic Amines 4(5):193</w:t>
      </w:r>
      <w:r w:rsidR="00E425C1" w:rsidRPr="001F416A">
        <w:rPr>
          <w:bCs/>
          <w:sz w:val="18"/>
          <w:szCs w:val="18"/>
        </w:rPr>
        <w:noBreakHyphen/>
        <w:t>198, 1987.</w:t>
      </w:r>
    </w:p>
    <w:p w14:paraId="1E95C434" w14:textId="743DCE5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Briggs, A.H., Wallace, J.E., Hall, C.W., Trachtenberg, M.C. Regional brain (MET) </w:t>
      </w:r>
      <w:r w:rsidR="00E425C1" w:rsidRPr="001F416A">
        <w:rPr>
          <w:bCs/>
          <w:sz w:val="18"/>
          <w:szCs w:val="18"/>
        </w:rPr>
        <w:noBreakHyphen/>
        <w:t xml:space="preserve"> enkephalin in alcohol</w:t>
      </w:r>
      <w:r w:rsidR="00E425C1" w:rsidRPr="001F416A">
        <w:rPr>
          <w:bCs/>
          <w:sz w:val="18"/>
          <w:szCs w:val="18"/>
        </w:rPr>
        <w:noBreakHyphen/>
        <w:t>preferring and non</w:t>
      </w:r>
      <w:r w:rsidR="00E425C1" w:rsidRPr="001F416A">
        <w:rPr>
          <w:bCs/>
          <w:sz w:val="18"/>
          <w:szCs w:val="18"/>
        </w:rPr>
        <w:noBreakHyphen/>
        <w:t>alcohol</w:t>
      </w:r>
      <w:r w:rsidR="00E425C1" w:rsidRPr="001F416A">
        <w:rPr>
          <w:bCs/>
          <w:sz w:val="18"/>
          <w:szCs w:val="18"/>
        </w:rPr>
        <w:noBreakHyphen/>
        <w:t>preferring inbred strains of mice.  Experientia 43:408</w:t>
      </w:r>
      <w:r w:rsidR="00E425C1" w:rsidRPr="001F416A">
        <w:rPr>
          <w:bCs/>
          <w:sz w:val="18"/>
          <w:szCs w:val="18"/>
        </w:rPr>
        <w:noBreakHyphen/>
        <w:t>410, 1987.</w:t>
      </w:r>
    </w:p>
    <w:p w14:paraId="7294AEFE" w14:textId="65D67980" w:rsidR="00E425C1" w:rsidRPr="001F416A" w:rsidRDefault="004D5C80" w:rsidP="00B54BA1">
      <w:pPr>
        <w:numPr>
          <w:ilvl w:val="0"/>
          <w:numId w:val="23"/>
        </w:numPr>
        <w:rPr>
          <w:bCs/>
          <w:sz w:val="18"/>
          <w:szCs w:val="18"/>
        </w:rPr>
      </w:pPr>
      <w:r w:rsidRPr="001F416A">
        <w:rPr>
          <w:b/>
          <w:bCs/>
          <w:sz w:val="18"/>
          <w:szCs w:val="18"/>
        </w:rPr>
        <w:lastRenderedPageBreak/>
        <w:t>Blum</w:t>
      </w:r>
      <w:r w:rsidR="000B77BC" w:rsidRPr="001F416A">
        <w:rPr>
          <w:b/>
          <w:bCs/>
          <w:sz w:val="18"/>
          <w:szCs w:val="18"/>
        </w:rPr>
        <w:t>, K</w:t>
      </w:r>
      <w:r w:rsidR="00E425C1" w:rsidRPr="001F416A">
        <w:rPr>
          <w:bCs/>
          <w:sz w:val="18"/>
          <w:szCs w:val="18"/>
        </w:rPr>
        <w:t>., Wallace, J.E., Trachtenberg, M.C.  Enkephalinase inhibition:  Regulation of ethanol intake in genetically predisposed mice.  Alcohol 4(6): 449</w:t>
      </w:r>
      <w:r w:rsidR="00E425C1" w:rsidRPr="001F416A">
        <w:rPr>
          <w:bCs/>
          <w:sz w:val="18"/>
          <w:szCs w:val="18"/>
        </w:rPr>
        <w:noBreakHyphen/>
        <w:t>456, 1987.</w:t>
      </w:r>
    </w:p>
    <w:p w14:paraId="4D0A37A4" w14:textId="4CD76210" w:rsidR="00E425C1" w:rsidRPr="001F416A" w:rsidRDefault="00E425C1" w:rsidP="00B54BA1">
      <w:pPr>
        <w:numPr>
          <w:ilvl w:val="0"/>
          <w:numId w:val="23"/>
        </w:numPr>
        <w:rPr>
          <w:bCs/>
          <w:sz w:val="18"/>
          <w:szCs w:val="18"/>
        </w:rPr>
      </w:pPr>
      <w:r w:rsidRPr="001F416A">
        <w:rPr>
          <w:bCs/>
          <w:sz w:val="18"/>
          <w:szCs w:val="18"/>
        </w:rPr>
        <w:t xml:space="preserve">Trachtenberg, M.C., </w:t>
      </w:r>
      <w:r w:rsidR="004D5C80" w:rsidRPr="001F416A">
        <w:rPr>
          <w:b/>
          <w:bCs/>
          <w:sz w:val="18"/>
          <w:szCs w:val="18"/>
        </w:rPr>
        <w:t>Blum</w:t>
      </w:r>
      <w:r w:rsidR="000B77BC" w:rsidRPr="001F416A">
        <w:rPr>
          <w:b/>
          <w:bCs/>
          <w:sz w:val="18"/>
          <w:szCs w:val="18"/>
        </w:rPr>
        <w:t>, K</w:t>
      </w:r>
      <w:r w:rsidRPr="001F416A">
        <w:rPr>
          <w:bCs/>
          <w:sz w:val="18"/>
          <w:szCs w:val="18"/>
        </w:rPr>
        <w:t>.  Alcohol and opioid peptides:  Neuroparmacological rationale for physical craving of alcohol.  Am. J. Drug Abuse 13(3):365</w:t>
      </w:r>
      <w:r w:rsidRPr="001F416A">
        <w:rPr>
          <w:bCs/>
          <w:sz w:val="18"/>
          <w:szCs w:val="18"/>
        </w:rPr>
        <w:noBreakHyphen/>
        <w:t>372, 1987.</w:t>
      </w:r>
    </w:p>
    <w:p w14:paraId="1C0561AD" w14:textId="28603A46" w:rsidR="00E425C1"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Trachtenberg, M.C., Elliott, C.E., Dingler, M.L., Sexton, R.L., Samuels, A.I. and Cataldie, L.  Enkephalinase inhibition and precursor amino acid loading improves inpatient treatment of alcohol and poly drug abusers:  Double</w:t>
      </w:r>
      <w:r w:rsidR="00E425C1" w:rsidRPr="001F416A">
        <w:rPr>
          <w:bCs/>
          <w:sz w:val="18"/>
          <w:szCs w:val="18"/>
        </w:rPr>
        <w:noBreakHyphen/>
        <w:t>blind placebo</w:t>
      </w:r>
      <w:r w:rsidR="00E425C1" w:rsidRPr="001F416A">
        <w:rPr>
          <w:bCs/>
          <w:sz w:val="18"/>
          <w:szCs w:val="18"/>
        </w:rPr>
        <w:noBreakHyphen/>
        <w:t>controlled study of the nutritional adjunct SAAVE  Alcohol 5:481</w:t>
      </w:r>
      <w:r w:rsidR="00E425C1" w:rsidRPr="001F416A">
        <w:rPr>
          <w:bCs/>
          <w:sz w:val="18"/>
          <w:szCs w:val="18"/>
        </w:rPr>
        <w:noBreakHyphen/>
        <w:t>493, 1988.</w:t>
      </w:r>
    </w:p>
    <w:p w14:paraId="25A5DA4E" w14:textId="2AB70B53" w:rsidR="00C14FB1" w:rsidRPr="000D3D0F" w:rsidRDefault="00C14FB1" w:rsidP="000D3D0F">
      <w:pPr>
        <w:numPr>
          <w:ilvl w:val="0"/>
          <w:numId w:val="23"/>
        </w:numPr>
        <w:rPr>
          <w:bCs/>
          <w:sz w:val="18"/>
          <w:szCs w:val="18"/>
        </w:rPr>
      </w:pPr>
      <w:r w:rsidRPr="00C21DBC">
        <w:rPr>
          <w:b/>
          <w:bCs/>
          <w:sz w:val="18"/>
          <w:szCs w:val="18"/>
        </w:rPr>
        <w:t>Blum, K</w:t>
      </w:r>
      <w:r w:rsidRPr="00C21DBC">
        <w:rPr>
          <w:bCs/>
          <w:sz w:val="18"/>
          <w:szCs w:val="18"/>
        </w:rPr>
        <w:t xml:space="preserve">.  A commentary on ethanol </w:t>
      </w:r>
      <w:r w:rsidRPr="00C21DBC">
        <w:rPr>
          <w:bCs/>
          <w:sz w:val="18"/>
          <w:szCs w:val="18"/>
        </w:rPr>
        <w:noBreakHyphen/>
        <w:t xml:space="preserve"> neuromodulator mechanism:  Theoretical and clinical implications.  In:  Neurodegenerative Disorders:  The Role Played by Endotoxins and Xenobiotics.  Ed. G. Nappi et al., Raven Press, New York, pp. 269</w:t>
      </w:r>
      <w:r w:rsidRPr="00C21DBC">
        <w:rPr>
          <w:bCs/>
          <w:sz w:val="18"/>
          <w:szCs w:val="18"/>
        </w:rPr>
        <w:noBreakHyphen/>
        <w:t>285, 1988.</w:t>
      </w:r>
    </w:p>
    <w:p w14:paraId="1580EE2F" w14:textId="6C545F5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Trachtenberg, M.C.  Alcoholism: Scientific basis of a neuropsycho</w:t>
      </w:r>
      <w:r w:rsidR="00E425C1" w:rsidRPr="001F416A">
        <w:rPr>
          <w:bCs/>
          <w:sz w:val="18"/>
          <w:szCs w:val="18"/>
        </w:rPr>
        <w:softHyphen/>
        <w:t>genetic disease. Intl. J. Addict. 23:781</w:t>
      </w:r>
      <w:r w:rsidR="00E425C1" w:rsidRPr="001F416A">
        <w:rPr>
          <w:bCs/>
          <w:sz w:val="18"/>
          <w:szCs w:val="18"/>
        </w:rPr>
        <w:noBreakHyphen/>
        <w:t>796, 1988.</w:t>
      </w:r>
    </w:p>
    <w:p w14:paraId="0E3E4DBB" w14:textId="7109967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Trachtenberg, M.C. and Ramsey, J.C.  Improvement of inpatient treatment of the alcoholic as a function of neurotransmitter restoration:  A pilot study.  Intl. J. Addict. 23:991</w:t>
      </w:r>
      <w:r w:rsidR="00E425C1" w:rsidRPr="001F416A">
        <w:rPr>
          <w:bCs/>
          <w:sz w:val="18"/>
          <w:szCs w:val="18"/>
        </w:rPr>
        <w:noBreakHyphen/>
        <w:t>998, 1988.</w:t>
      </w:r>
    </w:p>
    <w:p w14:paraId="0738AB72" w14:textId="266FD472" w:rsidR="00E425C1" w:rsidRPr="001F416A" w:rsidRDefault="00E425C1" w:rsidP="00B54BA1">
      <w:pPr>
        <w:numPr>
          <w:ilvl w:val="0"/>
          <w:numId w:val="23"/>
        </w:numPr>
        <w:rPr>
          <w:bCs/>
          <w:sz w:val="18"/>
          <w:szCs w:val="18"/>
        </w:rPr>
      </w:pPr>
      <w:r w:rsidRPr="001F416A">
        <w:rPr>
          <w:bCs/>
          <w:sz w:val="18"/>
          <w:szCs w:val="18"/>
        </w:rPr>
        <w:t xml:space="preserve">Trachtenberg, M.C. and </w:t>
      </w:r>
      <w:r w:rsidR="004D5C80" w:rsidRPr="001F416A">
        <w:rPr>
          <w:b/>
          <w:bCs/>
          <w:sz w:val="18"/>
          <w:szCs w:val="18"/>
        </w:rPr>
        <w:t>Blum</w:t>
      </w:r>
      <w:r w:rsidR="000B77BC" w:rsidRPr="001F416A">
        <w:rPr>
          <w:b/>
          <w:bCs/>
          <w:sz w:val="18"/>
          <w:szCs w:val="18"/>
        </w:rPr>
        <w:t>, K</w:t>
      </w:r>
      <w:r w:rsidRPr="001F416A">
        <w:rPr>
          <w:bCs/>
          <w:sz w:val="18"/>
          <w:szCs w:val="18"/>
        </w:rPr>
        <w:t>.  Improvement of cocaine</w:t>
      </w:r>
      <w:r w:rsidRPr="001F416A">
        <w:rPr>
          <w:bCs/>
          <w:sz w:val="18"/>
          <w:szCs w:val="18"/>
        </w:rPr>
        <w:noBreakHyphen/>
        <w:t>induced neuromodulator deficits by the neuronutrient Tropamine'  J. of Psycho. Drugs 20:315</w:t>
      </w:r>
      <w:r w:rsidRPr="001F416A">
        <w:rPr>
          <w:bCs/>
          <w:sz w:val="18"/>
          <w:szCs w:val="18"/>
        </w:rPr>
        <w:noBreakHyphen/>
        <w:t>331, 1988.</w:t>
      </w:r>
    </w:p>
    <w:p w14:paraId="2415E3D9" w14:textId="4D9CCEF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Trachtenberg, M.C.  Neurogenetic deficits caused by alcoholism:  Restoration by SAAVE</w:t>
      </w:r>
      <w:r w:rsidR="00E425C1" w:rsidRPr="001F416A">
        <w:rPr>
          <w:bCs/>
          <w:sz w:val="18"/>
          <w:szCs w:val="18"/>
          <w:vertAlign w:val="superscript"/>
        </w:rPr>
        <w:t>TM</w:t>
      </w:r>
      <w:r w:rsidR="00E425C1" w:rsidRPr="001F416A">
        <w:rPr>
          <w:bCs/>
          <w:sz w:val="18"/>
          <w:szCs w:val="18"/>
        </w:rPr>
        <w:t>, a neuronutrient intervention adjunct.  J. of Psycho. Drugs 20:297</w:t>
      </w:r>
      <w:r w:rsidR="00E425C1" w:rsidRPr="001F416A">
        <w:rPr>
          <w:bCs/>
          <w:sz w:val="18"/>
          <w:szCs w:val="18"/>
        </w:rPr>
        <w:noBreakHyphen/>
        <w:t>313, 1988.</w:t>
      </w:r>
    </w:p>
    <w:p w14:paraId="76D2AE7B" w14:textId="68E8ED2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Opioid peptides and genotypic responses to ethanol.  Biogenic Amines 5:527</w:t>
      </w:r>
      <w:r w:rsidR="00E425C1" w:rsidRPr="001F416A">
        <w:rPr>
          <w:bCs/>
          <w:sz w:val="18"/>
          <w:szCs w:val="18"/>
        </w:rPr>
        <w:noBreakHyphen/>
        <w:t>533, 1988.</w:t>
      </w:r>
    </w:p>
    <w:p w14:paraId="0B7C9CCC" w14:textId="4FD3F90D" w:rsidR="00E425C1"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Narcotic antagonism of seizures induced by a dopamine</w:t>
      </w:r>
      <w:r w:rsidR="00E425C1" w:rsidRPr="001F416A">
        <w:rPr>
          <w:bCs/>
          <w:sz w:val="18"/>
          <w:szCs w:val="18"/>
        </w:rPr>
        <w:noBreakHyphen/>
        <w:t>derived tetra</w:t>
      </w:r>
      <w:r w:rsidR="00E425C1" w:rsidRPr="001F416A">
        <w:rPr>
          <w:bCs/>
          <w:sz w:val="18"/>
          <w:szCs w:val="18"/>
        </w:rPr>
        <w:softHyphen/>
        <w:t>hydroiso</w:t>
      </w:r>
      <w:r w:rsidR="00E425C1" w:rsidRPr="001F416A">
        <w:rPr>
          <w:bCs/>
          <w:sz w:val="18"/>
          <w:szCs w:val="18"/>
        </w:rPr>
        <w:softHyphen/>
        <w:t>quinoline alkaloid.  Experientia 44:751</w:t>
      </w:r>
      <w:r w:rsidR="00E425C1" w:rsidRPr="001F416A">
        <w:rPr>
          <w:bCs/>
          <w:sz w:val="18"/>
          <w:szCs w:val="18"/>
        </w:rPr>
        <w:noBreakHyphen/>
        <w:t>753, 1988.</w:t>
      </w:r>
    </w:p>
    <w:p w14:paraId="54A61A34" w14:textId="77777777" w:rsidR="00153537" w:rsidRPr="00C21DBC" w:rsidRDefault="00153537" w:rsidP="00153537">
      <w:pPr>
        <w:numPr>
          <w:ilvl w:val="0"/>
          <w:numId w:val="23"/>
        </w:numPr>
        <w:rPr>
          <w:bCs/>
          <w:sz w:val="18"/>
          <w:szCs w:val="18"/>
        </w:rPr>
      </w:pPr>
      <w:r w:rsidRPr="00C21DBC">
        <w:rPr>
          <w:bCs/>
          <w:sz w:val="18"/>
          <w:szCs w:val="18"/>
        </w:rPr>
        <w:t xml:space="preserve">Sheridan, P.J., Martin, P.M. and </w:t>
      </w:r>
      <w:r w:rsidRPr="00C21DBC">
        <w:rPr>
          <w:b/>
          <w:bCs/>
          <w:sz w:val="18"/>
          <w:szCs w:val="18"/>
        </w:rPr>
        <w:t>Blum, K</w:t>
      </w:r>
      <w:r w:rsidRPr="00C21DBC">
        <w:rPr>
          <w:bCs/>
          <w:sz w:val="18"/>
          <w:szCs w:val="18"/>
        </w:rPr>
        <w:t xml:space="preserve">.  Steroid receptor dynamics:  A function of cellular equilibrium.  In:  Steroid Receptors and Disease.  Eds. P.J. Sheridan, K. </w:t>
      </w:r>
      <w:r w:rsidRPr="00C21DBC">
        <w:rPr>
          <w:b/>
          <w:bCs/>
          <w:sz w:val="18"/>
          <w:szCs w:val="18"/>
        </w:rPr>
        <w:t>Blum</w:t>
      </w:r>
      <w:r w:rsidRPr="00C21DBC">
        <w:rPr>
          <w:bCs/>
          <w:sz w:val="18"/>
          <w:szCs w:val="18"/>
        </w:rPr>
        <w:t xml:space="preserve"> and M.C. Trachtenberg, pp. 49</w:t>
      </w:r>
      <w:r w:rsidRPr="00C21DBC">
        <w:rPr>
          <w:bCs/>
          <w:sz w:val="18"/>
          <w:szCs w:val="18"/>
        </w:rPr>
        <w:noBreakHyphen/>
        <w:t>70, 1988.</w:t>
      </w:r>
    </w:p>
    <w:p w14:paraId="03480D84" w14:textId="77777777" w:rsidR="00153537" w:rsidRPr="00C21DBC" w:rsidRDefault="00153537" w:rsidP="00153537">
      <w:pPr>
        <w:numPr>
          <w:ilvl w:val="0"/>
          <w:numId w:val="23"/>
        </w:numPr>
        <w:rPr>
          <w:bCs/>
          <w:sz w:val="18"/>
          <w:szCs w:val="18"/>
        </w:rPr>
      </w:pPr>
      <w:r w:rsidRPr="00C21DBC">
        <w:rPr>
          <w:b/>
          <w:bCs/>
          <w:sz w:val="18"/>
          <w:szCs w:val="18"/>
        </w:rPr>
        <w:t>Blum, K</w:t>
      </w:r>
      <w:r w:rsidRPr="00C21DBC">
        <w:rPr>
          <w:bCs/>
          <w:sz w:val="18"/>
          <w:szCs w:val="18"/>
        </w:rPr>
        <w:t xml:space="preserve">.  The disease process in alcoholism. Alco. and </w:t>
      </w:r>
      <w:proofErr w:type="spellStart"/>
      <w:r w:rsidRPr="00C21DBC">
        <w:rPr>
          <w:bCs/>
          <w:sz w:val="18"/>
          <w:szCs w:val="18"/>
        </w:rPr>
        <w:t>Addic</w:t>
      </w:r>
      <w:proofErr w:type="spellEnd"/>
      <w:r w:rsidRPr="00C21DBC">
        <w:rPr>
          <w:bCs/>
          <w:sz w:val="18"/>
          <w:szCs w:val="18"/>
        </w:rPr>
        <w:t>. May 1988.</w:t>
      </w:r>
    </w:p>
    <w:p w14:paraId="7E3B4582" w14:textId="77777777" w:rsidR="00153537" w:rsidRPr="00C21DBC" w:rsidRDefault="00153537" w:rsidP="00153537">
      <w:pPr>
        <w:numPr>
          <w:ilvl w:val="0"/>
          <w:numId w:val="23"/>
        </w:numPr>
        <w:rPr>
          <w:bCs/>
          <w:sz w:val="18"/>
          <w:szCs w:val="18"/>
        </w:rPr>
      </w:pPr>
      <w:r w:rsidRPr="00C21DBC">
        <w:rPr>
          <w:b/>
          <w:bCs/>
          <w:sz w:val="18"/>
          <w:szCs w:val="18"/>
        </w:rPr>
        <w:t>Blum, K</w:t>
      </w:r>
      <w:r w:rsidRPr="00C21DBC">
        <w:rPr>
          <w:bCs/>
          <w:sz w:val="18"/>
          <w:szCs w:val="18"/>
        </w:rPr>
        <w:t xml:space="preserve">.  A commentary on ethanol </w:t>
      </w:r>
      <w:r w:rsidRPr="00C21DBC">
        <w:rPr>
          <w:bCs/>
          <w:sz w:val="18"/>
          <w:szCs w:val="18"/>
        </w:rPr>
        <w:noBreakHyphen/>
        <w:t xml:space="preserve"> neuromodulator mechanism:  Theoretical and clinical implications.  In:  Neurodegenerative Disorders:  The Role Played by Endotoxins and Xenobiotics.  Ed. G. Nappi et al., Raven Press, New York, pp. 269</w:t>
      </w:r>
      <w:r w:rsidRPr="00C21DBC">
        <w:rPr>
          <w:bCs/>
          <w:sz w:val="18"/>
          <w:szCs w:val="18"/>
        </w:rPr>
        <w:noBreakHyphen/>
        <w:t>285, 1988.</w:t>
      </w:r>
    </w:p>
    <w:p w14:paraId="38ACB4F0" w14:textId="133A7CDB" w:rsidR="00153537" w:rsidRPr="00342E51" w:rsidRDefault="00153537" w:rsidP="00342E51">
      <w:pPr>
        <w:numPr>
          <w:ilvl w:val="0"/>
          <w:numId w:val="23"/>
        </w:numPr>
        <w:rPr>
          <w:bCs/>
          <w:sz w:val="18"/>
          <w:szCs w:val="18"/>
        </w:rPr>
      </w:pPr>
      <w:r w:rsidRPr="00C21DBC">
        <w:rPr>
          <w:bCs/>
          <w:sz w:val="18"/>
          <w:szCs w:val="18"/>
        </w:rPr>
        <w:t xml:space="preserve">Sheridan, P.J., </w:t>
      </w:r>
      <w:r w:rsidRPr="00C21DBC">
        <w:rPr>
          <w:b/>
          <w:bCs/>
          <w:sz w:val="18"/>
          <w:szCs w:val="18"/>
        </w:rPr>
        <w:t>Blum, K</w:t>
      </w:r>
      <w:r w:rsidRPr="00C21DBC">
        <w:rPr>
          <w:bCs/>
          <w:sz w:val="18"/>
          <w:szCs w:val="18"/>
        </w:rPr>
        <w:t xml:space="preserve">. and Trachtenberg, M.C.  Cancer, Autoimmune, Bone and Circulatory Disorders.   In:  Steroid Receptors and Disease.  Eds. P.J. Sheridan, K. </w:t>
      </w:r>
      <w:r w:rsidRPr="00C21DBC">
        <w:rPr>
          <w:b/>
          <w:bCs/>
          <w:sz w:val="18"/>
          <w:szCs w:val="18"/>
        </w:rPr>
        <w:t>Blum</w:t>
      </w:r>
      <w:r w:rsidRPr="00C21DBC">
        <w:rPr>
          <w:bCs/>
          <w:sz w:val="18"/>
          <w:szCs w:val="18"/>
        </w:rPr>
        <w:t xml:space="preserve"> and M.C. Trachtenberg, Marcel Dekker, New York, 1988.</w:t>
      </w:r>
    </w:p>
    <w:p w14:paraId="4697F82E" w14:textId="143C2C6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Allison, D., Trachtenberg, M.C., Williams, R.W. and Loeblich, L.A.  Reduction of both drug hunger and withdrawal against advice rate of cocaine abusers in a 30</w:t>
      </w:r>
      <w:r w:rsidR="00E425C1" w:rsidRPr="001F416A">
        <w:rPr>
          <w:bCs/>
          <w:sz w:val="18"/>
          <w:szCs w:val="18"/>
        </w:rPr>
        <w:noBreakHyphen/>
        <w:t>day inpatient treatment program by the neuronutrient Tropamine'  Curr. Ther. Res. 43:1204</w:t>
      </w:r>
      <w:r w:rsidR="00E425C1" w:rsidRPr="001F416A">
        <w:rPr>
          <w:bCs/>
          <w:sz w:val="18"/>
          <w:szCs w:val="18"/>
        </w:rPr>
        <w:noBreakHyphen/>
        <w:t>1214, 1988.</w:t>
      </w:r>
    </w:p>
    <w:p w14:paraId="4F18CDC8" w14:textId="6C72249C" w:rsidR="00E425C1" w:rsidRPr="001F416A" w:rsidRDefault="004D5C80" w:rsidP="00B54BA1">
      <w:pPr>
        <w:numPr>
          <w:ilvl w:val="0"/>
          <w:numId w:val="23"/>
        </w:numPr>
        <w:rPr>
          <w:bCs/>
          <w:sz w:val="18"/>
          <w:szCs w:val="18"/>
        </w:rPr>
      </w:pPr>
      <w:bookmarkStart w:id="3" w:name="_Hlk72849228"/>
      <w:r w:rsidRPr="001F416A">
        <w:rPr>
          <w:b/>
          <w:bCs/>
          <w:sz w:val="18"/>
          <w:szCs w:val="18"/>
        </w:rPr>
        <w:t>Blum</w:t>
      </w:r>
      <w:r w:rsidR="000B77BC" w:rsidRPr="001F416A">
        <w:rPr>
          <w:b/>
          <w:bCs/>
          <w:sz w:val="18"/>
          <w:szCs w:val="18"/>
        </w:rPr>
        <w:t>, K</w:t>
      </w:r>
      <w:r w:rsidR="00E425C1" w:rsidRPr="001F416A">
        <w:rPr>
          <w:bCs/>
          <w:sz w:val="18"/>
          <w:szCs w:val="18"/>
        </w:rPr>
        <w:t>.  A commentary on neurotransmitter restoration as a common mode of treatment for alcohol, cocaine and opiate abuse.  Integr. Psych. 6:199</w:t>
      </w:r>
      <w:r w:rsidR="00E425C1" w:rsidRPr="001F416A">
        <w:rPr>
          <w:bCs/>
          <w:sz w:val="18"/>
          <w:szCs w:val="18"/>
        </w:rPr>
        <w:noBreakHyphen/>
        <w:t>204, 1989.</w:t>
      </w:r>
    </w:p>
    <w:p w14:paraId="059B6008" w14:textId="2003534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Briggs, A.H., Trachtenberg, M.C. Ethanol ingestive behavior as a function of central neurotransmis</w:t>
      </w:r>
      <w:r w:rsidR="00E425C1" w:rsidRPr="001F416A">
        <w:rPr>
          <w:bCs/>
          <w:sz w:val="18"/>
          <w:szCs w:val="18"/>
        </w:rPr>
        <w:softHyphen/>
        <w:t>sion. (Review). Experientia 45:444</w:t>
      </w:r>
      <w:r w:rsidR="00E425C1" w:rsidRPr="001F416A">
        <w:rPr>
          <w:bCs/>
          <w:sz w:val="18"/>
          <w:szCs w:val="18"/>
        </w:rPr>
        <w:noBreakHyphen/>
        <w:t>452, 1989.</w:t>
      </w:r>
    </w:p>
    <w:p w14:paraId="34BFB560" w14:textId="0FC6627D"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Multi</w:t>
      </w:r>
      <w:r w:rsidR="00E425C1" w:rsidRPr="001F416A">
        <w:rPr>
          <w:bCs/>
          <w:sz w:val="18"/>
          <w:szCs w:val="18"/>
        </w:rPr>
        <w:noBreakHyphen/>
        <w:t>authored review on molecular basis of alcoholism.  Molecular mechanism of intracellular ethanol action. Experientia 45:406, (7 reviews), 1989.</w:t>
      </w:r>
    </w:p>
    <w:p w14:paraId="399DECA2" w14:textId="162A883A"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Neuro</w:t>
      </w:r>
      <w:r w:rsidR="00E425C1" w:rsidRPr="001F416A">
        <w:rPr>
          <w:bCs/>
          <w:sz w:val="18"/>
          <w:szCs w:val="18"/>
        </w:rPr>
        <w:noBreakHyphen/>
        <w:t>nutrition as an adjunct to therapy for addictive disease.  The Nutrition Report. I(6), 1989.</w:t>
      </w:r>
    </w:p>
    <w:p w14:paraId="7A8BC4A3" w14:textId="0711D02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Briggs, A.H., Delallo, L., Hall, C.W., and Parvez, S.H.  Potentiation of the </w:t>
      </w:r>
      <w:r w:rsidR="00352315" w:rsidRPr="001F416A">
        <w:rPr>
          <w:bCs/>
          <w:sz w:val="18"/>
          <w:szCs w:val="18"/>
        </w:rPr>
        <w:t>inhibitory</w:t>
      </w:r>
      <w:r w:rsidR="00E425C1" w:rsidRPr="001F416A">
        <w:rPr>
          <w:bCs/>
          <w:sz w:val="18"/>
          <w:szCs w:val="18"/>
        </w:rPr>
        <w:t xml:space="preserve"> action of methionine </w:t>
      </w:r>
      <w:r w:rsidR="00E425C1" w:rsidRPr="001F416A">
        <w:rPr>
          <w:bCs/>
          <w:sz w:val="18"/>
          <w:szCs w:val="18"/>
        </w:rPr>
        <w:noBreakHyphen/>
        <w:t xml:space="preserve"> enkephalamide by low ethanol concentrations on mouse vas </w:t>
      </w:r>
      <w:r w:rsidR="00352315">
        <w:rPr>
          <w:bCs/>
          <w:sz w:val="18"/>
          <w:szCs w:val="18"/>
        </w:rPr>
        <w:t>de</w:t>
      </w:r>
      <w:r w:rsidR="00E425C1" w:rsidRPr="001F416A">
        <w:rPr>
          <w:bCs/>
          <w:sz w:val="18"/>
          <w:szCs w:val="18"/>
        </w:rPr>
        <w:t>ferens. Biogenic Amines 7(3):249</w:t>
      </w:r>
      <w:r w:rsidR="00E425C1" w:rsidRPr="001F416A">
        <w:rPr>
          <w:bCs/>
          <w:sz w:val="18"/>
          <w:szCs w:val="18"/>
        </w:rPr>
        <w:noBreakHyphen/>
        <w:t>255, 1990</w:t>
      </w:r>
    </w:p>
    <w:p w14:paraId="5F038D7C" w14:textId="250B403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Trachtenberg, M.L., and Cook, D.W.  Neuronutrient effects on weight loss in carbohydrate bingers:  An open clinical trial.  Current Therapeutic Research.  48(2):217</w:t>
      </w:r>
      <w:r w:rsidR="00E425C1" w:rsidRPr="001F416A">
        <w:rPr>
          <w:bCs/>
          <w:sz w:val="18"/>
          <w:szCs w:val="18"/>
        </w:rPr>
        <w:noBreakHyphen/>
        <w:t>233, 1990</w:t>
      </w:r>
      <w:bookmarkEnd w:id="3"/>
      <w:r w:rsidR="00E425C1" w:rsidRPr="001F416A">
        <w:rPr>
          <w:bCs/>
          <w:sz w:val="18"/>
          <w:szCs w:val="18"/>
        </w:rPr>
        <w:t>.</w:t>
      </w:r>
    </w:p>
    <w:p w14:paraId="2657BA05" w14:textId="1B81E56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Noble, E.P., Sheridan, P.J., Montgomery, A, Ritchie, T., Jagadeeswaran, P., Nosam, H., Briggs, A.H., and Cohn, J.B.  Allelic Association of human dopamine D</w:t>
      </w:r>
      <w:r w:rsidR="00E425C1" w:rsidRPr="001F416A">
        <w:rPr>
          <w:bCs/>
          <w:sz w:val="18"/>
          <w:szCs w:val="18"/>
          <w:vertAlign w:val="subscript"/>
        </w:rPr>
        <w:t>2</w:t>
      </w:r>
      <w:r w:rsidR="00E425C1" w:rsidRPr="001F416A">
        <w:rPr>
          <w:bCs/>
          <w:sz w:val="18"/>
          <w:szCs w:val="18"/>
        </w:rPr>
        <w:t xml:space="preserve"> receptor gene in alcoholism.  JAMA. 263(15):2055</w:t>
      </w:r>
      <w:r w:rsidR="00E425C1" w:rsidRPr="001F416A">
        <w:rPr>
          <w:bCs/>
          <w:sz w:val="18"/>
          <w:szCs w:val="18"/>
        </w:rPr>
        <w:noBreakHyphen/>
        <w:t>2060, 1990.</w:t>
      </w:r>
    </w:p>
    <w:p w14:paraId="0E8821D8" w14:textId="2A87AC4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Noble, E.P. Allelic association of human dopamine D</w:t>
      </w:r>
      <w:r w:rsidR="00E425C1" w:rsidRPr="001F416A">
        <w:rPr>
          <w:bCs/>
          <w:sz w:val="18"/>
          <w:szCs w:val="18"/>
          <w:vertAlign w:val="subscript"/>
        </w:rPr>
        <w:t>2</w:t>
      </w:r>
      <w:r w:rsidR="00E425C1" w:rsidRPr="001F416A">
        <w:rPr>
          <w:bCs/>
          <w:sz w:val="18"/>
          <w:szCs w:val="18"/>
        </w:rPr>
        <w:t xml:space="preserve"> receptor gene in alcoholism (Reply).  JAMA 264(14):1807</w:t>
      </w:r>
      <w:r w:rsidR="00E425C1" w:rsidRPr="001F416A">
        <w:rPr>
          <w:bCs/>
          <w:sz w:val="18"/>
          <w:szCs w:val="18"/>
        </w:rPr>
        <w:noBreakHyphen/>
        <w:t>1809.  (Letter)</w:t>
      </w:r>
    </w:p>
    <w:p w14:paraId="17870EA6" w14:textId="245AD843" w:rsidR="00E425C1" w:rsidRPr="001F416A" w:rsidRDefault="00E425C1" w:rsidP="00B54BA1">
      <w:pPr>
        <w:numPr>
          <w:ilvl w:val="0"/>
          <w:numId w:val="23"/>
        </w:numPr>
        <w:rPr>
          <w:bCs/>
          <w:sz w:val="18"/>
          <w:szCs w:val="18"/>
        </w:rPr>
      </w:pPr>
      <w:r w:rsidRPr="001F416A">
        <w:rPr>
          <w:bCs/>
          <w:sz w:val="18"/>
          <w:szCs w:val="18"/>
        </w:rPr>
        <w:t xml:space="preserve">Brown, R.J., </w:t>
      </w:r>
      <w:r w:rsidR="004D5C80" w:rsidRPr="001F416A">
        <w:rPr>
          <w:b/>
          <w:bCs/>
          <w:sz w:val="18"/>
          <w:szCs w:val="18"/>
        </w:rPr>
        <w:t>Blum</w:t>
      </w:r>
      <w:r w:rsidR="000B77BC" w:rsidRPr="001F416A">
        <w:rPr>
          <w:b/>
          <w:bCs/>
          <w:sz w:val="18"/>
          <w:szCs w:val="18"/>
        </w:rPr>
        <w:t>, K</w:t>
      </w:r>
      <w:r w:rsidRPr="001F416A">
        <w:rPr>
          <w:bCs/>
          <w:sz w:val="18"/>
          <w:szCs w:val="18"/>
        </w:rPr>
        <w:t>. and Trachtenberg, M.C. Neurodynamics of relapse prevention: A neuronutrient approach to outpatient DUI offenders.  J. Psychoactive Drugs.  22(2):173</w:t>
      </w:r>
      <w:r w:rsidRPr="001F416A">
        <w:rPr>
          <w:bCs/>
          <w:sz w:val="18"/>
          <w:szCs w:val="18"/>
        </w:rPr>
        <w:noBreakHyphen/>
        <w:t>187, 1990.</w:t>
      </w:r>
    </w:p>
    <w:p w14:paraId="3349AC1B" w14:textId="185C582F" w:rsidR="00E425C1" w:rsidRDefault="00E425C1" w:rsidP="00B54BA1">
      <w:pPr>
        <w:numPr>
          <w:ilvl w:val="0"/>
          <w:numId w:val="23"/>
        </w:numPr>
        <w:rPr>
          <w:bCs/>
          <w:sz w:val="18"/>
          <w:szCs w:val="18"/>
        </w:rPr>
      </w:pPr>
      <w:r w:rsidRPr="001F416A">
        <w:rPr>
          <w:bCs/>
          <w:sz w:val="18"/>
          <w:szCs w:val="18"/>
        </w:rPr>
        <w:t xml:space="preserve">Braverman, E.R., </w:t>
      </w:r>
      <w:r w:rsidR="004D5C80" w:rsidRPr="001F416A">
        <w:rPr>
          <w:b/>
          <w:bCs/>
          <w:sz w:val="18"/>
          <w:szCs w:val="18"/>
        </w:rPr>
        <w:t>Blum</w:t>
      </w:r>
      <w:r w:rsidR="000B77BC" w:rsidRPr="001F416A">
        <w:rPr>
          <w:b/>
          <w:bCs/>
          <w:sz w:val="18"/>
          <w:szCs w:val="18"/>
        </w:rPr>
        <w:t>, K</w:t>
      </w:r>
      <w:r w:rsidRPr="001F416A">
        <w:rPr>
          <w:bCs/>
          <w:sz w:val="18"/>
          <w:szCs w:val="18"/>
        </w:rPr>
        <w:t>., and Smayda, R.J.  A commentary on brain mapping in 60 substance abusers:  Can the potential for drug abuse be predicted and prevented by treatment.  Cur. Therap. Res.  48(4):569</w:t>
      </w:r>
      <w:r w:rsidRPr="001F416A">
        <w:rPr>
          <w:bCs/>
          <w:sz w:val="18"/>
          <w:szCs w:val="18"/>
        </w:rPr>
        <w:noBreakHyphen/>
        <w:t xml:space="preserve"> 585, 1990.</w:t>
      </w:r>
    </w:p>
    <w:p w14:paraId="2EABE967" w14:textId="77777777" w:rsidR="006E2750" w:rsidRPr="00C21DBC" w:rsidRDefault="006E2750" w:rsidP="006E2750">
      <w:pPr>
        <w:numPr>
          <w:ilvl w:val="0"/>
          <w:numId w:val="23"/>
        </w:numPr>
        <w:rPr>
          <w:bCs/>
          <w:sz w:val="18"/>
          <w:szCs w:val="18"/>
        </w:rPr>
      </w:pPr>
      <w:r w:rsidRPr="00C21DBC">
        <w:rPr>
          <w:bCs/>
          <w:sz w:val="18"/>
          <w:szCs w:val="18"/>
        </w:rPr>
        <w:lastRenderedPageBreak/>
        <w:t xml:space="preserve">Sheridan, P.J., </w:t>
      </w:r>
      <w:r w:rsidRPr="00C21DBC">
        <w:rPr>
          <w:b/>
          <w:bCs/>
          <w:sz w:val="18"/>
          <w:szCs w:val="18"/>
        </w:rPr>
        <w:t>Blum, K</w:t>
      </w:r>
      <w:r w:rsidRPr="00C21DBC">
        <w:rPr>
          <w:bCs/>
          <w:sz w:val="18"/>
          <w:szCs w:val="18"/>
        </w:rPr>
        <w:t xml:space="preserve">. and Trachtenberg, M.C.  A look to the future.  In:  Steroid Receptors and Disease.  Eds. P.J. Sheridan, K. </w:t>
      </w:r>
      <w:r w:rsidRPr="00C21DBC">
        <w:rPr>
          <w:b/>
          <w:bCs/>
          <w:sz w:val="18"/>
          <w:szCs w:val="18"/>
        </w:rPr>
        <w:t>Blum</w:t>
      </w:r>
      <w:r w:rsidRPr="00C21DBC">
        <w:rPr>
          <w:bCs/>
          <w:sz w:val="18"/>
          <w:szCs w:val="18"/>
        </w:rPr>
        <w:t xml:space="preserve"> and M.C. Trachten</w:t>
      </w:r>
      <w:r w:rsidRPr="00C21DBC">
        <w:rPr>
          <w:bCs/>
          <w:sz w:val="18"/>
          <w:szCs w:val="18"/>
        </w:rPr>
        <w:softHyphen/>
        <w:t>berg, Marcel Dekker, New York and Basel, pp. VII</w:t>
      </w:r>
      <w:r w:rsidRPr="00C21DBC">
        <w:rPr>
          <w:bCs/>
          <w:sz w:val="18"/>
          <w:szCs w:val="18"/>
        </w:rPr>
        <w:noBreakHyphen/>
        <w:t>X, 1988.</w:t>
      </w:r>
    </w:p>
    <w:p w14:paraId="1425F036" w14:textId="77777777" w:rsidR="006E2750" w:rsidRPr="00C21DBC" w:rsidRDefault="006E2750" w:rsidP="006E2750">
      <w:pPr>
        <w:numPr>
          <w:ilvl w:val="0"/>
          <w:numId w:val="23"/>
        </w:numPr>
        <w:rPr>
          <w:bCs/>
          <w:sz w:val="18"/>
          <w:szCs w:val="18"/>
        </w:rPr>
      </w:pPr>
      <w:r w:rsidRPr="00C21DBC">
        <w:rPr>
          <w:b/>
          <w:bCs/>
          <w:sz w:val="18"/>
          <w:szCs w:val="18"/>
        </w:rPr>
        <w:t>Blum, K</w:t>
      </w:r>
      <w:r w:rsidRPr="00C21DBC">
        <w:rPr>
          <w:bCs/>
          <w:sz w:val="18"/>
          <w:szCs w:val="18"/>
        </w:rPr>
        <w:t>. and Kozlowski, G.P.  Ethanol and neuromodulator interactions: A cascade model of reward.  Prog. Alcohol Res. 2 Ollat et al. (Eds), VSP, Utrecht, pp 131</w:t>
      </w:r>
      <w:r w:rsidRPr="00C21DBC">
        <w:rPr>
          <w:bCs/>
          <w:sz w:val="18"/>
          <w:szCs w:val="18"/>
        </w:rPr>
        <w:noBreakHyphen/>
        <w:t>149, 1990.</w:t>
      </w:r>
    </w:p>
    <w:p w14:paraId="005742D7" w14:textId="3D81701A" w:rsidR="006E2750" w:rsidRPr="00B27127" w:rsidRDefault="006E2750" w:rsidP="00B27127">
      <w:pPr>
        <w:numPr>
          <w:ilvl w:val="0"/>
          <w:numId w:val="23"/>
        </w:numPr>
        <w:rPr>
          <w:bCs/>
          <w:sz w:val="18"/>
          <w:szCs w:val="18"/>
        </w:rPr>
      </w:pPr>
      <w:r w:rsidRPr="00C21DBC">
        <w:rPr>
          <w:b/>
          <w:bCs/>
          <w:sz w:val="18"/>
          <w:szCs w:val="18"/>
        </w:rPr>
        <w:t>Blum, K</w:t>
      </w:r>
      <w:r w:rsidRPr="00C21DBC">
        <w:rPr>
          <w:bCs/>
          <w:sz w:val="18"/>
          <w:szCs w:val="18"/>
        </w:rPr>
        <w:t>.  Some general social pharmacologic aspects of substance abuse.  Sixth Edition of the Psychiatric Knowledge and Skills Self</w:t>
      </w:r>
      <w:r w:rsidRPr="00C21DBC">
        <w:rPr>
          <w:bCs/>
          <w:sz w:val="18"/>
          <w:szCs w:val="18"/>
        </w:rPr>
        <w:noBreakHyphen/>
        <w:t>Assessment Program VI (PKSAP VI) pp 61</w:t>
      </w:r>
      <w:r w:rsidRPr="00C21DBC">
        <w:rPr>
          <w:bCs/>
          <w:sz w:val="18"/>
          <w:szCs w:val="18"/>
        </w:rPr>
        <w:noBreakHyphen/>
        <w:t>71, 1990</w:t>
      </w:r>
    </w:p>
    <w:p w14:paraId="2C5C4B52" w14:textId="58DDA426" w:rsidR="00E425C1" w:rsidRPr="001F416A" w:rsidRDefault="00E425C1" w:rsidP="00B54BA1">
      <w:pPr>
        <w:numPr>
          <w:ilvl w:val="0"/>
          <w:numId w:val="23"/>
        </w:numPr>
        <w:rPr>
          <w:bCs/>
          <w:sz w:val="18"/>
          <w:szCs w:val="18"/>
        </w:rPr>
      </w:pPr>
      <w:r w:rsidRPr="001F416A">
        <w:rPr>
          <w:bCs/>
          <w:sz w:val="18"/>
          <w:szCs w:val="18"/>
        </w:rPr>
        <w:t xml:space="preserve">Braverman, E., Smith, R., Smayda, R., and </w:t>
      </w:r>
      <w:r w:rsidR="004D5C80" w:rsidRPr="001F416A">
        <w:rPr>
          <w:b/>
          <w:bCs/>
          <w:sz w:val="18"/>
          <w:szCs w:val="18"/>
        </w:rPr>
        <w:t>Blum</w:t>
      </w:r>
      <w:r w:rsidR="000B77BC" w:rsidRPr="001F416A">
        <w:rPr>
          <w:b/>
          <w:bCs/>
          <w:sz w:val="18"/>
          <w:szCs w:val="18"/>
        </w:rPr>
        <w:t>, K</w:t>
      </w:r>
      <w:r w:rsidRPr="001F416A">
        <w:rPr>
          <w:bCs/>
          <w:sz w:val="18"/>
          <w:szCs w:val="18"/>
        </w:rPr>
        <w:t>.  Modification of P300 amplitude and other e electrophysiological parameters of drug abuse by cranial electrical stimulation.  Cur. Therap. Res. 48(4):586</w:t>
      </w:r>
      <w:r w:rsidRPr="001F416A">
        <w:rPr>
          <w:bCs/>
          <w:sz w:val="18"/>
          <w:szCs w:val="18"/>
        </w:rPr>
        <w:noBreakHyphen/>
        <w:t>596, 1990.</w:t>
      </w:r>
    </w:p>
    <w:p w14:paraId="6BC25583" w14:textId="74955A8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Rassner, M. and Payne, J.E.  Neuronutrient therapy for compulsive disease:  Rationale and clinical evidence.  Addiction and Recovery 10(2):12</w:t>
      </w:r>
      <w:r w:rsidR="00E425C1" w:rsidRPr="001F416A">
        <w:rPr>
          <w:bCs/>
          <w:sz w:val="18"/>
          <w:szCs w:val="18"/>
        </w:rPr>
        <w:noBreakHyphen/>
        <w:t>16, 1990.</w:t>
      </w:r>
    </w:p>
    <w:p w14:paraId="195782CB" w14:textId="3A23EF3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The "Alcoholic" Gene, Professional Counselor. Sept/Oct 39</w:t>
      </w:r>
      <w:r w:rsidR="00E425C1" w:rsidRPr="001F416A">
        <w:rPr>
          <w:bCs/>
          <w:sz w:val="18"/>
          <w:szCs w:val="18"/>
        </w:rPr>
        <w:noBreakHyphen/>
        <w:t>47, 1990.</w:t>
      </w:r>
    </w:p>
    <w:p w14:paraId="4D41777E" w14:textId="3BA5CB4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The background for abuse, Sixth Edition of the Psychiatric Knowledge and Skills Self</w:t>
      </w:r>
      <w:r w:rsidR="00E425C1" w:rsidRPr="001F416A">
        <w:rPr>
          <w:bCs/>
          <w:sz w:val="18"/>
          <w:szCs w:val="18"/>
        </w:rPr>
        <w:noBreakHyphen/>
        <w:t>Assessment Program VI.  (PKSAP VI), pp 43</w:t>
      </w:r>
      <w:r w:rsidR="00E425C1" w:rsidRPr="001F416A">
        <w:rPr>
          <w:bCs/>
          <w:sz w:val="18"/>
          <w:szCs w:val="18"/>
        </w:rPr>
        <w:noBreakHyphen/>
        <w:t>59, 1990.</w:t>
      </w:r>
    </w:p>
    <w:p w14:paraId="6391FD21" w14:textId="01D06363" w:rsidR="00E425C1" w:rsidRDefault="00E425C1" w:rsidP="00B54BA1">
      <w:pPr>
        <w:numPr>
          <w:ilvl w:val="0"/>
          <w:numId w:val="23"/>
        </w:numPr>
        <w:rPr>
          <w:bCs/>
          <w:sz w:val="18"/>
          <w:szCs w:val="18"/>
        </w:rPr>
      </w:pPr>
      <w:r w:rsidRPr="001F416A">
        <w:rPr>
          <w:bCs/>
          <w:sz w:val="18"/>
          <w:szCs w:val="18"/>
        </w:rPr>
        <w:t xml:space="preserve">Noble, E.P., </w:t>
      </w:r>
      <w:r w:rsidR="004D5C80" w:rsidRPr="001F416A">
        <w:rPr>
          <w:b/>
          <w:bCs/>
          <w:sz w:val="18"/>
          <w:szCs w:val="18"/>
        </w:rPr>
        <w:t>Blum</w:t>
      </w:r>
      <w:r w:rsidR="000B77BC" w:rsidRPr="001F416A">
        <w:rPr>
          <w:b/>
          <w:bCs/>
          <w:sz w:val="18"/>
          <w:szCs w:val="18"/>
        </w:rPr>
        <w:t>, K</w:t>
      </w:r>
      <w:r w:rsidRPr="001F416A">
        <w:rPr>
          <w:bCs/>
          <w:sz w:val="18"/>
          <w:szCs w:val="18"/>
        </w:rPr>
        <w:t>., Ritchie, T., Montgomery, A., and Sheridan, P.J.  Allelic association of the dopamine D</w:t>
      </w:r>
      <w:r w:rsidRPr="001F416A">
        <w:rPr>
          <w:bCs/>
          <w:sz w:val="18"/>
          <w:szCs w:val="18"/>
          <w:vertAlign w:val="subscript"/>
        </w:rPr>
        <w:t>2</w:t>
      </w:r>
      <w:r w:rsidRPr="001F416A">
        <w:rPr>
          <w:bCs/>
          <w:sz w:val="18"/>
          <w:szCs w:val="18"/>
        </w:rPr>
        <w:t xml:space="preserve"> receptor gene with receptor binding characteristics in alcoholism.  Arch. Gen. Psyc.  48:648</w:t>
      </w:r>
      <w:r w:rsidRPr="001F416A">
        <w:rPr>
          <w:bCs/>
          <w:sz w:val="18"/>
          <w:szCs w:val="18"/>
        </w:rPr>
        <w:noBreakHyphen/>
        <w:t>654, 1991.</w:t>
      </w:r>
    </w:p>
    <w:p w14:paraId="05069247" w14:textId="5E8E21E2" w:rsidR="00F32618" w:rsidRPr="00752B2A" w:rsidRDefault="00F32618" w:rsidP="00752B2A">
      <w:pPr>
        <w:numPr>
          <w:ilvl w:val="0"/>
          <w:numId w:val="23"/>
        </w:numPr>
        <w:rPr>
          <w:bCs/>
          <w:sz w:val="18"/>
          <w:szCs w:val="18"/>
        </w:rPr>
      </w:pPr>
      <w:r w:rsidRPr="00C21DBC">
        <w:rPr>
          <w:b/>
          <w:bCs/>
          <w:sz w:val="18"/>
          <w:szCs w:val="18"/>
        </w:rPr>
        <w:t>Blum, K</w:t>
      </w:r>
      <w:r w:rsidRPr="00C21DBC">
        <w:rPr>
          <w:bCs/>
          <w:sz w:val="18"/>
          <w:szCs w:val="18"/>
        </w:rPr>
        <w:t>., Noble, E.P. and Sheridan, P.J.  Association of the A1 allele of the D</w:t>
      </w:r>
      <w:r w:rsidRPr="00C21DBC">
        <w:rPr>
          <w:bCs/>
          <w:sz w:val="18"/>
          <w:szCs w:val="18"/>
          <w:vertAlign w:val="subscript"/>
        </w:rPr>
        <w:t>2</w:t>
      </w:r>
      <w:r w:rsidRPr="00C21DBC">
        <w:rPr>
          <w:bCs/>
          <w:sz w:val="18"/>
          <w:szCs w:val="18"/>
        </w:rPr>
        <w:t xml:space="preserve"> dopamine receptor gene with severe alcoholism.  In: Biological Psychiatry (Racagni, R., Brunello, N. and Fukuda, T.) 29(11S):711S, Elsevier Science Publisher B.V., Amsterdam, 1991.</w:t>
      </w:r>
    </w:p>
    <w:p w14:paraId="72A8CB74" w14:textId="2F9904AA" w:rsidR="00E425C1" w:rsidRPr="001F416A" w:rsidRDefault="00E425C1" w:rsidP="00B54BA1">
      <w:pPr>
        <w:numPr>
          <w:ilvl w:val="0"/>
          <w:numId w:val="23"/>
        </w:numPr>
        <w:rPr>
          <w:bCs/>
          <w:sz w:val="18"/>
          <w:szCs w:val="18"/>
        </w:rPr>
      </w:pPr>
      <w:r w:rsidRPr="001F416A">
        <w:rPr>
          <w:bCs/>
          <w:sz w:val="18"/>
          <w:szCs w:val="18"/>
        </w:rPr>
        <w:t xml:space="preserve">Noble, E.P. and </w:t>
      </w:r>
      <w:r w:rsidR="004D5C80" w:rsidRPr="001F416A">
        <w:rPr>
          <w:b/>
          <w:bCs/>
          <w:sz w:val="18"/>
          <w:szCs w:val="18"/>
        </w:rPr>
        <w:t>Blum</w:t>
      </w:r>
      <w:r w:rsidR="000B77BC" w:rsidRPr="001F416A">
        <w:rPr>
          <w:b/>
          <w:bCs/>
          <w:sz w:val="18"/>
          <w:szCs w:val="18"/>
        </w:rPr>
        <w:t>, K</w:t>
      </w:r>
      <w:r w:rsidRPr="001F416A">
        <w:rPr>
          <w:bCs/>
          <w:sz w:val="18"/>
          <w:szCs w:val="18"/>
        </w:rPr>
        <w:t>.  Rebuttal Letter:  Population and pedigree studies reveal a lack of association between the dopamine D2 receptor gene with alcoholism.  JAMA 265(20):2667</w:t>
      </w:r>
      <w:r w:rsidRPr="001F416A">
        <w:rPr>
          <w:bCs/>
          <w:sz w:val="18"/>
          <w:szCs w:val="18"/>
        </w:rPr>
        <w:noBreakHyphen/>
        <w:t xml:space="preserve">2668. 1991.  </w:t>
      </w:r>
    </w:p>
    <w:p w14:paraId="509213A1" w14:textId="77527A1A" w:rsidR="00E425C1"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Noble, E.P., Sheridan, P.J., Finley, O., Montgomery, A., Ritchie, T., Ozkaragoz, T., Fitch, R.J., Sadlack, F., Sheffield, D., Dahlmann, T., Halbardier, S., and Nogami, H.  Association of the A1 allele of the D2 dopamine receptor gene with severe alcoholism.  Alcohol 8, 1991.</w:t>
      </w:r>
    </w:p>
    <w:p w14:paraId="034B3CD2" w14:textId="77777777" w:rsidR="00A85764" w:rsidRPr="00C21DBC" w:rsidRDefault="00A85764" w:rsidP="00A85764">
      <w:pPr>
        <w:numPr>
          <w:ilvl w:val="0"/>
          <w:numId w:val="23"/>
        </w:numPr>
        <w:rPr>
          <w:bCs/>
          <w:sz w:val="18"/>
          <w:szCs w:val="18"/>
        </w:rPr>
      </w:pPr>
      <w:r w:rsidRPr="00C21DBC">
        <w:rPr>
          <w:b/>
          <w:bCs/>
          <w:sz w:val="18"/>
          <w:szCs w:val="18"/>
        </w:rPr>
        <w:t>Blum, K</w:t>
      </w:r>
      <w:r w:rsidRPr="00C21DBC">
        <w:rPr>
          <w:bCs/>
          <w:sz w:val="18"/>
          <w:szCs w:val="18"/>
        </w:rPr>
        <w:t>., Sheridan, P.J. and Noble, E.P.  The A1 allele of the dopamine D2 receptor gene as a genetic marker for risk of severe alcoholism.  In: Biological Psychiatry (</w:t>
      </w:r>
      <w:proofErr w:type="spellStart"/>
      <w:r w:rsidRPr="00C21DBC">
        <w:rPr>
          <w:bCs/>
          <w:sz w:val="18"/>
          <w:szCs w:val="18"/>
        </w:rPr>
        <w:t>Racagnie</w:t>
      </w:r>
      <w:proofErr w:type="spellEnd"/>
      <w:r w:rsidRPr="00C21DBC">
        <w:rPr>
          <w:bCs/>
          <w:sz w:val="18"/>
          <w:szCs w:val="18"/>
        </w:rPr>
        <w:t xml:space="preserve">, G., Brunello, N. and </w:t>
      </w:r>
      <w:proofErr w:type="spellStart"/>
      <w:r w:rsidRPr="00C21DBC">
        <w:rPr>
          <w:bCs/>
          <w:sz w:val="18"/>
          <w:szCs w:val="18"/>
        </w:rPr>
        <w:t>Fukudo</w:t>
      </w:r>
      <w:proofErr w:type="spellEnd"/>
      <w:r w:rsidRPr="00C21DBC">
        <w:rPr>
          <w:bCs/>
          <w:sz w:val="18"/>
          <w:szCs w:val="18"/>
        </w:rPr>
        <w:t>, T.) 2:14</w:t>
      </w:r>
      <w:r w:rsidRPr="00C21DBC">
        <w:rPr>
          <w:bCs/>
          <w:sz w:val="18"/>
          <w:szCs w:val="18"/>
        </w:rPr>
        <w:noBreakHyphen/>
        <w:t>17, Elsevier Science Publishers B.V., Amsterdam, 1991.</w:t>
      </w:r>
    </w:p>
    <w:p w14:paraId="3B81F2C5" w14:textId="5B072C29" w:rsidR="00A85764" w:rsidRPr="006A339A" w:rsidRDefault="00A85764" w:rsidP="006A339A">
      <w:pPr>
        <w:numPr>
          <w:ilvl w:val="0"/>
          <w:numId w:val="23"/>
        </w:numPr>
        <w:rPr>
          <w:bCs/>
          <w:sz w:val="18"/>
          <w:szCs w:val="18"/>
        </w:rPr>
      </w:pPr>
      <w:r w:rsidRPr="00C21DBC">
        <w:rPr>
          <w:b/>
          <w:bCs/>
          <w:sz w:val="18"/>
          <w:szCs w:val="18"/>
        </w:rPr>
        <w:t>Blum, K</w:t>
      </w:r>
      <w:r w:rsidRPr="00C21DBC">
        <w:rPr>
          <w:bCs/>
          <w:sz w:val="18"/>
          <w:szCs w:val="18"/>
        </w:rPr>
        <w:t>., Noble, E.P. and Sheridan, P.J.  Association of the A1 allele of the D</w:t>
      </w:r>
      <w:r w:rsidRPr="00C21DBC">
        <w:rPr>
          <w:bCs/>
          <w:sz w:val="18"/>
          <w:szCs w:val="18"/>
          <w:vertAlign w:val="subscript"/>
        </w:rPr>
        <w:t>2</w:t>
      </w:r>
      <w:r w:rsidRPr="00C21DBC">
        <w:rPr>
          <w:bCs/>
          <w:sz w:val="18"/>
          <w:szCs w:val="18"/>
        </w:rPr>
        <w:t xml:space="preserve"> dopamine receptor gene with severe alcoholism.  In: Biological Psychiatry (Racagni, R., Brunello, N. and Fukuda, T.) 29(11S):711S, Elsevier Science Publisher B.V., Amsterdam, 1991.</w:t>
      </w:r>
    </w:p>
    <w:p w14:paraId="0F07F64F" w14:textId="0A93BEA5" w:rsidR="00E425C1" w:rsidRPr="001F416A" w:rsidRDefault="00E425C1" w:rsidP="00B54BA1">
      <w:pPr>
        <w:numPr>
          <w:ilvl w:val="0"/>
          <w:numId w:val="23"/>
        </w:numPr>
        <w:rPr>
          <w:bCs/>
          <w:sz w:val="18"/>
          <w:szCs w:val="18"/>
        </w:rPr>
      </w:pPr>
      <w:r w:rsidRPr="001F416A">
        <w:rPr>
          <w:bCs/>
          <w:sz w:val="18"/>
          <w:szCs w:val="18"/>
        </w:rPr>
        <w:t xml:space="preserve">Kaats, G.R., Wise, J.A., </w:t>
      </w:r>
      <w:r w:rsidR="004D5C80" w:rsidRPr="001F416A">
        <w:rPr>
          <w:b/>
          <w:bCs/>
          <w:sz w:val="18"/>
          <w:szCs w:val="18"/>
        </w:rPr>
        <w:t>Blum</w:t>
      </w:r>
      <w:r w:rsidR="000B77BC" w:rsidRPr="001F416A">
        <w:rPr>
          <w:b/>
          <w:bCs/>
          <w:sz w:val="18"/>
          <w:szCs w:val="18"/>
        </w:rPr>
        <w:t>, K</w:t>
      </w:r>
      <w:r w:rsidRPr="001F416A">
        <w:rPr>
          <w:bCs/>
          <w:sz w:val="18"/>
          <w:szCs w:val="18"/>
        </w:rPr>
        <w:t>., Morin, R.J., Adelman, J.A., Craig, J. and Croft, H.A. The short</w:t>
      </w:r>
      <w:r w:rsidRPr="001F416A">
        <w:rPr>
          <w:bCs/>
          <w:sz w:val="18"/>
          <w:szCs w:val="18"/>
        </w:rPr>
        <w:noBreakHyphen/>
        <w:t>term therapeutic efficacy of treating obesity with a plan of improved nutrition and moderate caloric restriction.  Cur. Thera. Res. 51:261</w:t>
      </w:r>
      <w:r w:rsidRPr="001F416A">
        <w:rPr>
          <w:bCs/>
          <w:sz w:val="18"/>
          <w:szCs w:val="18"/>
        </w:rPr>
        <w:noBreakHyphen/>
        <w:t>274, 1992.</w:t>
      </w:r>
    </w:p>
    <w:p w14:paraId="3F8100FA" w14:textId="27E4D029"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Noble, E.P., Sheridan, P.J., Montgomery, A., Ritchie, T., Ozkaragoz, T., Fitch, R.J., Wood, R., Finley, O. and Sadlack, F.  Genetic predisposition in alcoholism:  association of the D2 dopamine receptor TaqI B1 RFLP with severe alcoholics. Alcohol 10:59</w:t>
      </w:r>
      <w:r w:rsidR="00E425C1" w:rsidRPr="001F416A">
        <w:rPr>
          <w:bCs/>
          <w:sz w:val="18"/>
          <w:szCs w:val="18"/>
        </w:rPr>
        <w:noBreakHyphen/>
        <w:t>67, 1993.</w:t>
      </w:r>
    </w:p>
    <w:p w14:paraId="530F4D36" w14:textId="2DF5ADC7" w:rsidR="00E425C1" w:rsidRPr="001F416A" w:rsidRDefault="00E425C1" w:rsidP="00B54BA1">
      <w:pPr>
        <w:numPr>
          <w:ilvl w:val="0"/>
          <w:numId w:val="23"/>
        </w:numPr>
        <w:rPr>
          <w:bCs/>
          <w:sz w:val="18"/>
          <w:szCs w:val="18"/>
        </w:rPr>
      </w:pPr>
      <w:r w:rsidRPr="001F416A">
        <w:rPr>
          <w:bCs/>
          <w:sz w:val="18"/>
          <w:szCs w:val="18"/>
        </w:rPr>
        <w:t xml:space="preserve">Noble, E.P., </w:t>
      </w:r>
      <w:r w:rsidR="004D5C80" w:rsidRPr="001F416A">
        <w:rPr>
          <w:b/>
          <w:bCs/>
          <w:sz w:val="18"/>
          <w:szCs w:val="18"/>
        </w:rPr>
        <w:t>Blum</w:t>
      </w:r>
      <w:r w:rsidR="000B77BC" w:rsidRPr="001F416A">
        <w:rPr>
          <w:b/>
          <w:bCs/>
          <w:sz w:val="18"/>
          <w:szCs w:val="18"/>
        </w:rPr>
        <w:t>, K</w:t>
      </w:r>
      <w:r w:rsidRPr="001F416A">
        <w:rPr>
          <w:bCs/>
          <w:sz w:val="18"/>
          <w:szCs w:val="18"/>
        </w:rPr>
        <w:t xml:space="preserve">., Khalsa, M.E., Ritchie, T., Montgomery, A., Wood, R.C., Fitch, R.J., Ozkaragoz, T., Sheridan, P.J., Anglin, D., Paredes, A., Treiman, L.J. and Sparkes, R.S.  Allelic association of the D2 dopamine receptor gene with cocaine dependence. Alcohol and Drug Dependence 33:271-285, 1993. </w:t>
      </w:r>
    </w:p>
    <w:p w14:paraId="0D11FB05" w14:textId="58C0DAA2" w:rsidR="00E425C1" w:rsidRPr="001F416A" w:rsidRDefault="00E425C1" w:rsidP="00B54BA1">
      <w:pPr>
        <w:numPr>
          <w:ilvl w:val="0"/>
          <w:numId w:val="23"/>
        </w:numPr>
        <w:rPr>
          <w:bCs/>
          <w:sz w:val="18"/>
          <w:szCs w:val="18"/>
        </w:rPr>
      </w:pPr>
      <w:r w:rsidRPr="001F416A">
        <w:rPr>
          <w:bCs/>
          <w:sz w:val="18"/>
          <w:szCs w:val="18"/>
        </w:rPr>
        <w:t xml:space="preserve">Noble, E.P. and </w:t>
      </w:r>
      <w:r w:rsidR="004D5C80" w:rsidRPr="001F416A">
        <w:rPr>
          <w:b/>
          <w:bCs/>
          <w:sz w:val="18"/>
          <w:szCs w:val="18"/>
        </w:rPr>
        <w:t>Blum</w:t>
      </w:r>
      <w:r w:rsidR="000B77BC" w:rsidRPr="001F416A">
        <w:rPr>
          <w:b/>
          <w:bCs/>
          <w:sz w:val="18"/>
          <w:szCs w:val="18"/>
        </w:rPr>
        <w:t>, K</w:t>
      </w:r>
      <w:r w:rsidRPr="001F416A">
        <w:rPr>
          <w:bCs/>
          <w:sz w:val="18"/>
          <w:szCs w:val="18"/>
        </w:rPr>
        <w:t>.  Alcoholism and the D2 dopamine receptor gene. Letter to JAMA 270:1547, 1993.</w:t>
      </w:r>
    </w:p>
    <w:p w14:paraId="05D79F99" w14:textId="349555E0"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Braverman, E.R., Dinardo, M.J., Wood, R.C. and Sheridan, P.J., Prolonged P300 latency in a neuropsychiatric population with the D</w:t>
      </w:r>
      <w:r w:rsidR="00E425C1" w:rsidRPr="001F416A">
        <w:rPr>
          <w:bCs/>
          <w:sz w:val="18"/>
          <w:szCs w:val="18"/>
          <w:vertAlign w:val="subscript"/>
        </w:rPr>
        <w:t>2</w:t>
      </w:r>
      <w:r w:rsidR="00E425C1" w:rsidRPr="001F416A">
        <w:rPr>
          <w:bCs/>
          <w:sz w:val="18"/>
          <w:szCs w:val="18"/>
        </w:rPr>
        <w:t xml:space="preserve"> dopamine receptor A1 allele,  Pharmacogenetics, 4:313-322, 1994.</w:t>
      </w:r>
    </w:p>
    <w:p w14:paraId="3C126D93" w14:textId="4F25D612" w:rsidR="00E425C1" w:rsidRPr="001F416A" w:rsidRDefault="00E425C1" w:rsidP="00B54BA1">
      <w:pPr>
        <w:numPr>
          <w:ilvl w:val="0"/>
          <w:numId w:val="23"/>
        </w:numPr>
        <w:rPr>
          <w:bCs/>
          <w:sz w:val="18"/>
          <w:szCs w:val="18"/>
        </w:rPr>
      </w:pPr>
      <w:r w:rsidRPr="001F416A">
        <w:rPr>
          <w:bCs/>
          <w:sz w:val="18"/>
          <w:szCs w:val="18"/>
        </w:rPr>
        <w:t xml:space="preserve">Gejman, P.V., Ram, A., Gelernter, J., Friedman, E., Cao, Q., Pickar, D., </w:t>
      </w:r>
      <w:r w:rsidR="004D5C80" w:rsidRPr="001F416A">
        <w:rPr>
          <w:b/>
          <w:bCs/>
          <w:sz w:val="18"/>
          <w:szCs w:val="18"/>
        </w:rPr>
        <w:t>Blum</w:t>
      </w:r>
      <w:r w:rsidR="000B77BC" w:rsidRPr="001F416A">
        <w:rPr>
          <w:b/>
          <w:bCs/>
          <w:sz w:val="18"/>
          <w:szCs w:val="18"/>
        </w:rPr>
        <w:t>, K</w:t>
      </w:r>
      <w:r w:rsidRPr="001F416A">
        <w:rPr>
          <w:bCs/>
          <w:sz w:val="18"/>
          <w:szCs w:val="18"/>
        </w:rPr>
        <w:t>., Noble, E.P., Kranzler, H.R., O'Malley, S., Hamer, D.H., Whitsitt, F., Rao, P., DeLisi, L.E., Virkkunien, M., Linnoila, M., Goldman, D. and Gershon, E.S.  No structural mutation in the dopamine D</w:t>
      </w:r>
      <w:r w:rsidRPr="001F416A">
        <w:rPr>
          <w:bCs/>
          <w:sz w:val="18"/>
          <w:szCs w:val="18"/>
          <w:vertAlign w:val="subscript"/>
        </w:rPr>
        <w:t>2</w:t>
      </w:r>
      <w:r w:rsidRPr="001F416A">
        <w:rPr>
          <w:bCs/>
          <w:sz w:val="18"/>
          <w:szCs w:val="18"/>
        </w:rPr>
        <w:t xml:space="preserve"> receptor gene in alcoholism or schizophrenia: Analysis using denaturing gradient gel electrophoresis. JAMA 271: 204-208, 1994.</w:t>
      </w:r>
    </w:p>
    <w:p w14:paraId="2A0274B3" w14:textId="7D83EE2A" w:rsidR="00E425C1" w:rsidRPr="001F416A" w:rsidRDefault="00E425C1" w:rsidP="00B54BA1">
      <w:pPr>
        <w:numPr>
          <w:ilvl w:val="0"/>
          <w:numId w:val="23"/>
        </w:numPr>
        <w:rPr>
          <w:bCs/>
          <w:sz w:val="18"/>
          <w:szCs w:val="18"/>
        </w:rPr>
      </w:pPr>
      <w:r w:rsidRPr="001F416A">
        <w:rPr>
          <w:bCs/>
          <w:sz w:val="18"/>
          <w:szCs w:val="18"/>
        </w:rPr>
        <w:t xml:space="preserve">Noble, E.P., Syndulko, K., Fitch, R.J., Ritchie, T., Bohlman, M.C., Guth, P., Sheridan, P.J., Montgomery, A., Heinzmann, C., Sparkes, R.S. and </w:t>
      </w:r>
      <w:r w:rsidR="004D5C80" w:rsidRPr="001F416A">
        <w:rPr>
          <w:b/>
          <w:bCs/>
          <w:sz w:val="18"/>
          <w:szCs w:val="18"/>
        </w:rPr>
        <w:t>Blum</w:t>
      </w:r>
      <w:r w:rsidR="000B77BC" w:rsidRPr="001F416A">
        <w:rPr>
          <w:b/>
          <w:bCs/>
          <w:sz w:val="18"/>
          <w:szCs w:val="18"/>
        </w:rPr>
        <w:t>, K</w:t>
      </w:r>
      <w:r w:rsidRPr="001F416A">
        <w:rPr>
          <w:bCs/>
          <w:sz w:val="18"/>
          <w:szCs w:val="18"/>
        </w:rPr>
        <w:t>., D</w:t>
      </w:r>
      <w:r w:rsidRPr="001F416A">
        <w:rPr>
          <w:bCs/>
          <w:sz w:val="18"/>
          <w:szCs w:val="18"/>
          <w:vertAlign w:val="subscript"/>
        </w:rPr>
        <w:t>2</w:t>
      </w:r>
      <w:r w:rsidRPr="001F416A">
        <w:rPr>
          <w:bCs/>
          <w:sz w:val="18"/>
          <w:szCs w:val="18"/>
        </w:rPr>
        <w:t xml:space="preserve"> dopamine receptor </w:t>
      </w:r>
      <w:r w:rsidRPr="001F416A">
        <w:rPr>
          <w:bCs/>
          <w:i/>
          <w:iCs/>
          <w:sz w:val="18"/>
          <w:szCs w:val="18"/>
        </w:rPr>
        <w:t>Taq</w:t>
      </w:r>
      <w:r w:rsidRPr="001F416A">
        <w:rPr>
          <w:bCs/>
          <w:sz w:val="18"/>
          <w:szCs w:val="18"/>
        </w:rPr>
        <w:t xml:space="preserve"> I alleles in medically ill alcoholic and nonalcoholic patients.  Alcohol &amp; Alcoholism, 29:729-744, 1994.</w:t>
      </w:r>
    </w:p>
    <w:p w14:paraId="3B43B7C4" w14:textId="260F670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Noble, E.P., Balducci, G., Pasculli, E. and Ceccanti, M.  </w:t>
      </w:r>
      <w:r w:rsidR="00352315" w:rsidRPr="001F416A">
        <w:rPr>
          <w:bCs/>
          <w:sz w:val="18"/>
          <w:szCs w:val="18"/>
        </w:rPr>
        <w:t>Psychoneurogenetics</w:t>
      </w:r>
      <w:r w:rsidR="00E425C1" w:rsidRPr="001F416A">
        <w:rPr>
          <w:bCs/>
          <w:sz w:val="18"/>
          <w:szCs w:val="18"/>
        </w:rPr>
        <w:t xml:space="preserve"> and behavioral aspects of alcoholism.  The cascade theory of reward and the role of tetrahydro-isoquinoline (TIQs): the alcohol-opiate linkage, Alcologia 6: 89-98, 1994.</w:t>
      </w:r>
    </w:p>
    <w:p w14:paraId="2FEDB1A5" w14:textId="33284208"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Noble, E.P. The sobering D2 story. Science, 265, 1346, 1994.</w:t>
      </w:r>
    </w:p>
    <w:p w14:paraId="4CC4DFCE" w14:textId="25000EF8"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Braverman ER, Dinardo M., Wood R., Sheridan P., “Prolonged P300 Latency in a Neuropsychiatric Population with the D2 Dopamine Receptor A1 Allele," American Psychiatric </w:t>
      </w:r>
      <w:r w:rsidR="00E425C1" w:rsidRPr="001F416A">
        <w:rPr>
          <w:bCs/>
          <w:sz w:val="18"/>
          <w:szCs w:val="18"/>
        </w:rPr>
        <w:lastRenderedPageBreak/>
        <w:t xml:space="preserve">Electrophysiology Association, 2nd annual meeting, Philadelphia, PA., May 20, 1994.  </w:t>
      </w:r>
      <w:r w:rsidR="00E425C1" w:rsidRPr="001F416A">
        <w:rPr>
          <w:bCs/>
          <w:i/>
          <w:sz w:val="18"/>
          <w:szCs w:val="18"/>
        </w:rPr>
        <w:t>Pharmacogenetics</w:t>
      </w:r>
      <w:r w:rsidR="00E425C1" w:rsidRPr="001F416A">
        <w:rPr>
          <w:bCs/>
          <w:sz w:val="18"/>
          <w:szCs w:val="18"/>
        </w:rPr>
        <w:t xml:space="preserve">, 1994; 4: 313-322. </w:t>
      </w:r>
    </w:p>
    <w:p w14:paraId="37CACC03" w14:textId="6D970C63" w:rsidR="00E425C1" w:rsidRPr="001F416A" w:rsidRDefault="00E425C1" w:rsidP="00B54BA1">
      <w:pPr>
        <w:numPr>
          <w:ilvl w:val="0"/>
          <w:numId w:val="23"/>
        </w:numPr>
        <w:rPr>
          <w:bCs/>
          <w:sz w:val="18"/>
          <w:szCs w:val="18"/>
        </w:rPr>
      </w:pPr>
      <w:r w:rsidRPr="001F416A">
        <w:rPr>
          <w:bCs/>
          <w:sz w:val="18"/>
          <w:szCs w:val="18"/>
        </w:rPr>
        <w:t xml:space="preserve">Defrance J., Hymel C., Trachtenberg M., Ginsberg L., Braverman ER, </w:t>
      </w:r>
      <w:r w:rsidR="004D5C80" w:rsidRPr="001F416A">
        <w:rPr>
          <w:b/>
          <w:bCs/>
          <w:sz w:val="18"/>
          <w:szCs w:val="18"/>
        </w:rPr>
        <w:t>Blum</w:t>
      </w:r>
      <w:r w:rsidR="000B77BC" w:rsidRPr="001F416A">
        <w:rPr>
          <w:b/>
          <w:bCs/>
          <w:sz w:val="18"/>
          <w:szCs w:val="18"/>
        </w:rPr>
        <w:t>, K</w:t>
      </w:r>
      <w:r w:rsidRPr="001F416A">
        <w:rPr>
          <w:bCs/>
          <w:sz w:val="18"/>
          <w:szCs w:val="18"/>
        </w:rPr>
        <w:t xml:space="preserve">., “Enkephalinase-inhibition and Precursor Amino Acid Loading Enhances Attention Processing and P300 in Healthy Humans," American Psychiatric Electrophysiology Association, 2nd annual meeting, Philadelphia, PA., May 20, 1994. </w:t>
      </w:r>
    </w:p>
    <w:p w14:paraId="7A015153" w14:textId="18F8525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Braverman, E.R., Wood, R.C. and Sheridan, P.J.  Increased prevalence of the </w:t>
      </w:r>
      <w:r w:rsidR="00E425C1" w:rsidRPr="001F416A">
        <w:rPr>
          <w:bCs/>
          <w:i/>
          <w:iCs/>
          <w:sz w:val="18"/>
          <w:szCs w:val="18"/>
        </w:rPr>
        <w:t>Taq</w:t>
      </w:r>
      <w:r w:rsidR="00E425C1" w:rsidRPr="001F416A">
        <w:rPr>
          <w:bCs/>
          <w:sz w:val="18"/>
          <w:szCs w:val="18"/>
        </w:rPr>
        <w:t xml:space="preserve"> I A1 allele of the Dopamine D</w:t>
      </w:r>
      <w:r w:rsidR="00E425C1" w:rsidRPr="001F416A">
        <w:rPr>
          <w:bCs/>
          <w:sz w:val="18"/>
          <w:szCs w:val="18"/>
          <w:vertAlign w:val="subscript"/>
        </w:rPr>
        <w:t>2</w:t>
      </w:r>
      <w:r w:rsidR="00E425C1" w:rsidRPr="001F416A">
        <w:rPr>
          <w:bCs/>
          <w:sz w:val="18"/>
          <w:szCs w:val="18"/>
        </w:rPr>
        <w:t xml:space="preserve"> receptor gene in obesity with comorbid polysubstance abuse.  Pharmacogenetics 6, 297-305, 1995</w:t>
      </w:r>
    </w:p>
    <w:p w14:paraId="1F99CCDF" w14:textId="63FF9688"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Sheridan. P.J., Wood, R.C., Braverman, E.R., Chen, T.J.H.and Comings, D.E.  Dopamine D</w:t>
      </w:r>
      <w:r w:rsidR="00E425C1" w:rsidRPr="001F416A">
        <w:rPr>
          <w:bCs/>
          <w:sz w:val="18"/>
          <w:szCs w:val="18"/>
          <w:vertAlign w:val="subscript"/>
        </w:rPr>
        <w:t>2</w:t>
      </w:r>
      <w:r w:rsidR="00E425C1" w:rsidRPr="001F416A">
        <w:rPr>
          <w:bCs/>
          <w:sz w:val="18"/>
          <w:szCs w:val="18"/>
        </w:rPr>
        <w:t xml:space="preserve"> receptor gene variants: association and linkage studies in impulsive-addictive-compulsive behavior.  Pharmacogenetics 5:121-141, 1995.</w:t>
      </w:r>
    </w:p>
    <w:p w14:paraId="6A555A41" w14:textId="058EC977"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Sheridan, P.J., Wood, R. and Braverman, E.R. Dopamine D2 receptor gene polymorphisms in Scandinavian chronic alcoholics: a reappraisal.  Eur. Arch. Psychiatry Clin. Neurosci 244: 50-52, 1995.</w:t>
      </w:r>
    </w:p>
    <w:p w14:paraId="6774683F" w14:textId="3D8B37E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Wood, R.C., Braverman, E.P., Chen, T.J.H. and Sheridan, P.J.  D2 dopamine receptor gene as a predictor of compulsive disease: Bayes' theorem. Functional Neurology: 10(1):37-44, 1995.</w:t>
      </w:r>
    </w:p>
    <w:p w14:paraId="77D023A8" w14:textId="55D4352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Sheridan, P.J., Wood, R. and Braverman, ER, “Dopamine D2 receptor gene polymorphisms in Scandinavian chronic alcoholics:  a reappraisal</w:t>
      </w:r>
      <w:r w:rsidR="00E425C1" w:rsidRPr="001F416A">
        <w:rPr>
          <w:bCs/>
          <w:i/>
          <w:sz w:val="18"/>
          <w:szCs w:val="18"/>
        </w:rPr>
        <w:t xml:space="preserve">.” </w:t>
      </w:r>
      <w:r w:rsidR="00E425C1" w:rsidRPr="001F416A">
        <w:rPr>
          <w:bCs/>
          <w:sz w:val="18"/>
          <w:szCs w:val="18"/>
        </w:rPr>
        <w:t xml:space="preserve"> Eur. Arch. Psychiatry Clin. Neuroscience 244:50-52, 1995.</w:t>
      </w:r>
    </w:p>
    <w:p w14:paraId="06F4DE05" w14:textId="316C713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Sheridan, P.J., Wood, R. C., Braverman, E.R., Chen, T.J.H., Cull, J.G. and Comings, D.E.  The D</w:t>
      </w:r>
      <w:r w:rsidR="00E425C1" w:rsidRPr="001F416A">
        <w:rPr>
          <w:bCs/>
          <w:sz w:val="18"/>
          <w:szCs w:val="18"/>
          <w:vertAlign w:val="subscript"/>
        </w:rPr>
        <w:t>2</w:t>
      </w:r>
      <w:r w:rsidR="00E425C1" w:rsidRPr="001F416A">
        <w:rPr>
          <w:bCs/>
          <w:sz w:val="18"/>
          <w:szCs w:val="18"/>
        </w:rPr>
        <w:t xml:space="preserve"> dopamine receptor gene as a predictor of impulsive-addictive-compulsive behavior:  Bayes' theorem.  J. Royal Society of Medicine 89, 396-400, 1996.</w:t>
      </w:r>
    </w:p>
    <w:p w14:paraId="7AF60E33" w14:textId="1E47404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Cull, J.G. and Comings, E.D.  Biogenetics of Reward Deficiency Syndrome.  American Scientist 84, 132-145, 1996.</w:t>
      </w:r>
    </w:p>
    <w:p w14:paraId="4C8BB70F" w14:textId="57AFCB1C" w:rsidR="00E425C1" w:rsidRPr="001F416A" w:rsidRDefault="00E425C1" w:rsidP="00B54BA1">
      <w:pPr>
        <w:numPr>
          <w:ilvl w:val="0"/>
          <w:numId w:val="23"/>
        </w:numPr>
        <w:rPr>
          <w:bCs/>
          <w:sz w:val="18"/>
          <w:szCs w:val="18"/>
        </w:rPr>
      </w:pPr>
      <w:r w:rsidRPr="001F416A">
        <w:rPr>
          <w:bCs/>
          <w:sz w:val="18"/>
          <w:szCs w:val="18"/>
        </w:rPr>
        <w:t xml:space="preserve">Braverman, E.E. and </w:t>
      </w:r>
      <w:r w:rsidR="004D5C80" w:rsidRPr="001F416A">
        <w:rPr>
          <w:b/>
          <w:bCs/>
          <w:sz w:val="18"/>
          <w:szCs w:val="18"/>
        </w:rPr>
        <w:t>Blum</w:t>
      </w:r>
      <w:r w:rsidR="000B77BC" w:rsidRPr="001F416A">
        <w:rPr>
          <w:b/>
          <w:bCs/>
          <w:sz w:val="18"/>
          <w:szCs w:val="18"/>
        </w:rPr>
        <w:t>, K</w:t>
      </w:r>
      <w:r w:rsidRPr="001F416A">
        <w:rPr>
          <w:bCs/>
          <w:sz w:val="18"/>
          <w:szCs w:val="18"/>
        </w:rPr>
        <w:t xml:space="preserve">. Substance Use Disorder Exacerbates Brain Electrophysiological Abnormalities in a </w:t>
      </w:r>
      <w:r w:rsidR="00D36354" w:rsidRPr="001F416A">
        <w:rPr>
          <w:bCs/>
          <w:sz w:val="18"/>
          <w:szCs w:val="18"/>
        </w:rPr>
        <w:t>psychiatrically ill</w:t>
      </w:r>
      <w:r w:rsidRPr="001F416A">
        <w:rPr>
          <w:bCs/>
          <w:sz w:val="18"/>
          <w:szCs w:val="18"/>
        </w:rPr>
        <w:t xml:space="preserve"> population. Clinical EEG suppl. 27(4), 5-28, 1996</w:t>
      </w:r>
    </w:p>
    <w:p w14:paraId="26FA9018" w14:textId="535599E1" w:rsidR="00E425C1" w:rsidRPr="001F416A" w:rsidRDefault="00E425C1" w:rsidP="00B54BA1">
      <w:pPr>
        <w:numPr>
          <w:ilvl w:val="0"/>
          <w:numId w:val="23"/>
        </w:numPr>
        <w:rPr>
          <w:bCs/>
          <w:sz w:val="18"/>
          <w:szCs w:val="18"/>
        </w:rPr>
      </w:pPr>
      <w:r w:rsidRPr="001F416A">
        <w:rPr>
          <w:bCs/>
          <w:sz w:val="18"/>
          <w:szCs w:val="18"/>
        </w:rPr>
        <w:t xml:space="preserve">Wise, J.A., Morin, R.J., Sanderson, R. and </w:t>
      </w:r>
      <w:r w:rsidR="004D5C80" w:rsidRPr="001F416A">
        <w:rPr>
          <w:b/>
          <w:bCs/>
          <w:sz w:val="18"/>
          <w:szCs w:val="18"/>
        </w:rPr>
        <w:t>Blum</w:t>
      </w:r>
      <w:r w:rsidR="000B77BC" w:rsidRPr="001F416A">
        <w:rPr>
          <w:b/>
          <w:bCs/>
          <w:sz w:val="18"/>
          <w:szCs w:val="18"/>
        </w:rPr>
        <w:t>, K</w:t>
      </w:r>
      <w:r w:rsidRPr="001F416A">
        <w:rPr>
          <w:bCs/>
          <w:sz w:val="18"/>
          <w:szCs w:val="18"/>
        </w:rPr>
        <w:t>. Changes in plasma Carotenoid, Alpha-tocopherol and lipid peroxide levels in response to supplementation with concentrated fruit and vegetable extracts: a pilot study. Current Therapeutic Research 57)6), 446-462, 1996</w:t>
      </w:r>
    </w:p>
    <w:p w14:paraId="7576B3CB" w14:textId="7D18FC0E" w:rsidR="00E425C1" w:rsidRPr="001F416A" w:rsidRDefault="00E425C1" w:rsidP="00B54BA1">
      <w:pPr>
        <w:numPr>
          <w:ilvl w:val="0"/>
          <w:numId w:val="23"/>
        </w:numPr>
        <w:rPr>
          <w:bCs/>
          <w:sz w:val="18"/>
          <w:szCs w:val="18"/>
        </w:rPr>
      </w:pPr>
      <w:r w:rsidRPr="001F416A">
        <w:rPr>
          <w:bCs/>
          <w:sz w:val="18"/>
          <w:szCs w:val="18"/>
        </w:rPr>
        <w:t xml:space="preserve">Kaats, G.R., </w:t>
      </w:r>
      <w:r w:rsidR="004D5C80" w:rsidRPr="001F416A">
        <w:rPr>
          <w:b/>
          <w:bCs/>
          <w:sz w:val="18"/>
          <w:szCs w:val="18"/>
        </w:rPr>
        <w:t>Blum</w:t>
      </w:r>
      <w:r w:rsidR="000B77BC" w:rsidRPr="001F416A">
        <w:rPr>
          <w:b/>
          <w:bCs/>
          <w:sz w:val="18"/>
          <w:szCs w:val="18"/>
        </w:rPr>
        <w:t>, K</w:t>
      </w:r>
      <w:r w:rsidRPr="001F416A">
        <w:rPr>
          <w:bCs/>
          <w:sz w:val="18"/>
          <w:szCs w:val="18"/>
        </w:rPr>
        <w:t xml:space="preserve">., Fisher, J.A., Adelman, J.A. and Wood, R.  Effects of chromium picolinate supplementation on body composition: a randomized </w:t>
      </w:r>
      <w:r w:rsidR="00D36354" w:rsidRPr="001F416A">
        <w:rPr>
          <w:bCs/>
          <w:sz w:val="18"/>
          <w:szCs w:val="18"/>
        </w:rPr>
        <w:t>double-blind</w:t>
      </w:r>
      <w:r w:rsidRPr="001F416A">
        <w:rPr>
          <w:bCs/>
          <w:sz w:val="18"/>
          <w:szCs w:val="18"/>
        </w:rPr>
        <w:t xml:space="preserve"> </w:t>
      </w:r>
      <w:r w:rsidR="00D36354" w:rsidRPr="001F416A">
        <w:rPr>
          <w:bCs/>
          <w:sz w:val="18"/>
          <w:szCs w:val="18"/>
        </w:rPr>
        <w:t>placebo-controlled</w:t>
      </w:r>
      <w:r w:rsidRPr="001F416A">
        <w:rPr>
          <w:bCs/>
          <w:sz w:val="18"/>
          <w:szCs w:val="18"/>
        </w:rPr>
        <w:t xml:space="preserve"> study.  Current Therapeutic Research 57(10),747-756, 1996.</w:t>
      </w:r>
    </w:p>
    <w:p w14:paraId="65DC7319" w14:textId="463ADC1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Braverman, E.R., Cull, J.G., Gill, J., Chen, T.H.J., Eisenberg, A., Sherman, M., Wood, R. and Comings, D.E. Polymorphism of the dopamine D2 receptor gene associates with brain electrophysiological abnormalities in humans: Exacerbation with Substance Use Disorder . Clinical </w:t>
      </w:r>
      <w:r w:rsidR="00B45104" w:rsidRPr="001F416A">
        <w:rPr>
          <w:bCs/>
          <w:sz w:val="18"/>
          <w:szCs w:val="18"/>
        </w:rPr>
        <w:t>EEG,</w:t>
      </w:r>
      <w:r w:rsidR="00E425C1" w:rsidRPr="001F416A">
        <w:rPr>
          <w:sz w:val="18"/>
          <w:szCs w:val="18"/>
          <w:shd w:val="clear" w:color="auto" w:fill="FFFFFF"/>
        </w:rPr>
        <w:t>27(4 Suppl):5-27. </w:t>
      </w:r>
      <w:r w:rsidR="00E425C1" w:rsidRPr="001F416A">
        <w:rPr>
          <w:bCs/>
          <w:sz w:val="18"/>
          <w:szCs w:val="18"/>
        </w:rPr>
        <w:t xml:space="preserve"> 1996.</w:t>
      </w:r>
    </w:p>
    <w:p w14:paraId="553865C4" w14:textId="49F40D2C" w:rsidR="00E425C1" w:rsidRPr="001F416A" w:rsidRDefault="00E425C1" w:rsidP="00B54BA1">
      <w:pPr>
        <w:numPr>
          <w:ilvl w:val="0"/>
          <w:numId w:val="23"/>
        </w:numPr>
        <w:rPr>
          <w:bCs/>
          <w:sz w:val="18"/>
          <w:szCs w:val="18"/>
        </w:rPr>
      </w:pPr>
      <w:r w:rsidRPr="001F416A">
        <w:rPr>
          <w:bCs/>
          <w:sz w:val="18"/>
          <w:szCs w:val="18"/>
        </w:rPr>
        <w:t xml:space="preserve">Braverman E., </w:t>
      </w:r>
      <w:r w:rsidR="004D5C80" w:rsidRPr="001F416A">
        <w:rPr>
          <w:b/>
          <w:bCs/>
          <w:sz w:val="18"/>
          <w:szCs w:val="18"/>
        </w:rPr>
        <w:t>Blum</w:t>
      </w:r>
      <w:r w:rsidR="000B77BC" w:rsidRPr="001F416A">
        <w:rPr>
          <w:b/>
          <w:bCs/>
          <w:sz w:val="18"/>
          <w:szCs w:val="18"/>
        </w:rPr>
        <w:t>, K</w:t>
      </w:r>
      <w:r w:rsidRPr="001F416A">
        <w:rPr>
          <w:bCs/>
          <w:sz w:val="18"/>
          <w:szCs w:val="18"/>
        </w:rPr>
        <w:t>,</w:t>
      </w:r>
      <w:r w:rsidRPr="001F416A">
        <w:rPr>
          <w:bCs/>
          <w:i/>
          <w:sz w:val="18"/>
          <w:szCs w:val="18"/>
        </w:rPr>
        <w:t xml:space="preserve"> </w:t>
      </w:r>
      <w:r w:rsidRPr="001F416A">
        <w:rPr>
          <w:bCs/>
          <w:sz w:val="18"/>
          <w:szCs w:val="18"/>
        </w:rPr>
        <w:t xml:space="preserve">Comorbid Psychiatric Disorders in a Holistic Health Clinic Society of Medicine, Vol 89, 1996. </w:t>
      </w:r>
    </w:p>
    <w:p w14:paraId="6FA4E851" w14:textId="44A1592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 Braverman, ER, Wu, S., Cull, JG., Wood, R. et al. Association of polymorphisms of dopamine D</w:t>
      </w:r>
      <w:r w:rsidR="00E425C1" w:rsidRPr="001F416A">
        <w:rPr>
          <w:bCs/>
          <w:sz w:val="18"/>
          <w:szCs w:val="18"/>
          <w:vertAlign w:val="subscript"/>
        </w:rPr>
        <w:t>2</w:t>
      </w:r>
      <w:r w:rsidR="00E425C1" w:rsidRPr="001F416A">
        <w:rPr>
          <w:bCs/>
          <w:sz w:val="18"/>
          <w:szCs w:val="18"/>
        </w:rPr>
        <w:t xml:space="preserve">  receptor (DRD</w:t>
      </w:r>
      <w:r w:rsidR="00E425C1" w:rsidRPr="001F416A">
        <w:rPr>
          <w:bCs/>
          <w:sz w:val="18"/>
          <w:szCs w:val="18"/>
          <w:vertAlign w:val="subscript"/>
        </w:rPr>
        <w:t xml:space="preserve">2 </w:t>
      </w:r>
      <w:r w:rsidR="00E425C1" w:rsidRPr="001F416A">
        <w:rPr>
          <w:bCs/>
          <w:sz w:val="18"/>
          <w:szCs w:val="18"/>
        </w:rPr>
        <w:t>), and dopamine transporter (DAT1) genes with schizoid/ avoidant behaviors (SAB). Molecular Psychiatry 2 : 239-246, 1997.</w:t>
      </w:r>
    </w:p>
    <w:p w14:paraId="24715CA5" w14:textId="5D98C559"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Cull, JG. Chen TJH, Garcia-Swan Susan, Holder,JM, Wood,R. Braverman, ER, </w:t>
      </w:r>
      <w:r w:rsidR="00A80BD3" w:rsidRPr="001F416A">
        <w:rPr>
          <w:bCs/>
          <w:sz w:val="18"/>
          <w:szCs w:val="18"/>
        </w:rPr>
        <w:t>Bucci</w:t>
      </w:r>
      <w:r w:rsidR="00E425C1" w:rsidRPr="001F416A">
        <w:rPr>
          <w:bCs/>
          <w:sz w:val="18"/>
          <w:szCs w:val="18"/>
        </w:rPr>
        <w:t>, LR., &amp; Trachtenberg,MC. Clinical evidence For Effectiveness of Phencal</w:t>
      </w:r>
      <w:r w:rsidR="00E425C1" w:rsidRPr="001F416A">
        <w:rPr>
          <w:bCs/>
          <w:sz w:val="18"/>
          <w:szCs w:val="18"/>
          <w:vertAlign w:val="superscript"/>
        </w:rPr>
        <w:t>TM</w:t>
      </w:r>
      <w:r w:rsidR="00E425C1" w:rsidRPr="001F416A">
        <w:rPr>
          <w:bCs/>
          <w:sz w:val="18"/>
          <w:szCs w:val="18"/>
        </w:rPr>
        <w:t xml:space="preserve"> in maintaining weight loss in an open-label, controlled, 2-year study. Current Therapeutic Research. 58 (10) 1997.</w:t>
      </w:r>
    </w:p>
    <w:p w14:paraId="2BFBEB1A" w14:textId="6D99942C" w:rsidR="00E425C1" w:rsidRPr="001F416A" w:rsidRDefault="00E425C1" w:rsidP="00B54BA1">
      <w:pPr>
        <w:numPr>
          <w:ilvl w:val="0"/>
          <w:numId w:val="23"/>
        </w:numPr>
        <w:rPr>
          <w:bCs/>
          <w:sz w:val="18"/>
          <w:szCs w:val="18"/>
        </w:rPr>
      </w:pPr>
      <w:r w:rsidRPr="001F416A">
        <w:rPr>
          <w:bCs/>
          <w:sz w:val="18"/>
          <w:szCs w:val="18"/>
        </w:rPr>
        <w:t xml:space="preserve">DeFrance, J.F., Hymel, C., Trachtenberg, M.C., Ginsberg, L.D., Schweitzer, F.C., Estes, S., Chen, T.J.H., Braverman, E.R., Cull, J.G. and </w:t>
      </w:r>
      <w:r w:rsidR="004D5C80" w:rsidRPr="001F416A">
        <w:rPr>
          <w:b/>
          <w:bCs/>
          <w:sz w:val="18"/>
          <w:szCs w:val="18"/>
        </w:rPr>
        <w:t>Blum</w:t>
      </w:r>
      <w:r w:rsidR="000B77BC" w:rsidRPr="001F416A">
        <w:rPr>
          <w:b/>
          <w:bCs/>
          <w:sz w:val="18"/>
          <w:szCs w:val="18"/>
        </w:rPr>
        <w:t>, K</w:t>
      </w:r>
      <w:r w:rsidRPr="001F416A">
        <w:rPr>
          <w:bCs/>
          <w:sz w:val="18"/>
          <w:szCs w:val="18"/>
        </w:rPr>
        <w:t xml:space="preserve">.  Enhancement of attention processing by Kantrol </w:t>
      </w:r>
      <w:r w:rsidRPr="001F416A">
        <w:rPr>
          <w:bCs/>
          <w:sz w:val="18"/>
          <w:szCs w:val="18"/>
          <w:vertAlign w:val="superscript"/>
        </w:rPr>
        <w:t>TM</w:t>
      </w:r>
      <w:r w:rsidRPr="001F416A">
        <w:rPr>
          <w:bCs/>
          <w:sz w:val="18"/>
          <w:szCs w:val="18"/>
        </w:rPr>
        <w:t xml:space="preserve"> in healthy humans: A pilot study. Clinical EEG, 1997 </w:t>
      </w:r>
    </w:p>
    <w:p w14:paraId="7A771105" w14:textId="32AA5112" w:rsidR="00E425C1" w:rsidRPr="001F416A" w:rsidRDefault="00E425C1" w:rsidP="00B54BA1">
      <w:pPr>
        <w:numPr>
          <w:ilvl w:val="0"/>
          <w:numId w:val="23"/>
        </w:numPr>
        <w:rPr>
          <w:bCs/>
          <w:sz w:val="18"/>
          <w:szCs w:val="18"/>
        </w:rPr>
      </w:pPr>
      <w:r w:rsidRPr="001F416A">
        <w:rPr>
          <w:bCs/>
          <w:sz w:val="18"/>
          <w:szCs w:val="18"/>
        </w:rPr>
        <w:t xml:space="preserve">Comings DE, </w:t>
      </w:r>
      <w:r w:rsidR="004D5C80" w:rsidRPr="001F416A">
        <w:rPr>
          <w:b/>
          <w:bCs/>
          <w:sz w:val="18"/>
          <w:szCs w:val="18"/>
        </w:rPr>
        <w:t>Blum</w:t>
      </w:r>
      <w:r w:rsidR="000B77BC" w:rsidRPr="001F416A">
        <w:rPr>
          <w:b/>
          <w:bCs/>
          <w:sz w:val="18"/>
          <w:szCs w:val="18"/>
        </w:rPr>
        <w:t>, K</w:t>
      </w:r>
      <w:r w:rsidRPr="001F416A">
        <w:rPr>
          <w:bCs/>
          <w:sz w:val="18"/>
          <w:szCs w:val="18"/>
        </w:rPr>
        <w:t xml:space="preserve">. </w:t>
      </w:r>
      <w:hyperlink r:id="rId11" w:history="1">
        <w:r w:rsidRPr="001F416A">
          <w:rPr>
            <w:bCs/>
            <w:sz w:val="18"/>
            <w:szCs w:val="18"/>
          </w:rPr>
          <w:t>Reward deficiency syndrome: genetic aspects of behavioral disorders</w:t>
        </w:r>
        <w:r w:rsidRPr="001F416A">
          <w:rPr>
            <w:bCs/>
            <w:color w:val="0000FF"/>
            <w:sz w:val="18"/>
            <w:szCs w:val="18"/>
            <w:u w:val="single"/>
          </w:rPr>
          <w:t>.</w:t>
        </w:r>
      </w:hyperlink>
      <w:r w:rsidRPr="001F416A">
        <w:rPr>
          <w:bCs/>
          <w:sz w:val="18"/>
          <w:szCs w:val="18"/>
        </w:rPr>
        <w:t>Prog Brain Res.;126:325-41, 2000.</w:t>
      </w:r>
    </w:p>
    <w:p w14:paraId="44D4DF15" w14:textId="2F1EDD4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and E.R. Braverman  “Reward Deficiency Syndrome: A biogenetic Model for the treatment of impulsive, addictive and compulsive behaviors. Journal Psychoactive Drugs, 32: 1-12. 2001.</w:t>
      </w:r>
    </w:p>
    <w:p w14:paraId="357F029E" w14:textId="0F8EA289"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and Noble, EP.  First Conference on “Reward deficiency syndrome’: Genetic Antecedents and Clinical Pathways. Molecular Psychiatry vol. </w:t>
      </w:r>
      <w:r w:rsidR="00D36354" w:rsidRPr="001F416A">
        <w:rPr>
          <w:bCs/>
          <w:sz w:val="18"/>
          <w:szCs w:val="18"/>
        </w:rPr>
        <w:t>6 supplement Feb.</w:t>
      </w:r>
      <w:r w:rsidR="00E425C1" w:rsidRPr="001F416A">
        <w:rPr>
          <w:bCs/>
          <w:sz w:val="18"/>
          <w:szCs w:val="18"/>
        </w:rPr>
        <w:t xml:space="preserve"> </w:t>
      </w:r>
      <w:r w:rsidR="00D36354" w:rsidRPr="001F416A">
        <w:rPr>
          <w:bCs/>
          <w:sz w:val="18"/>
          <w:szCs w:val="18"/>
        </w:rPr>
        <w:t>1,</w:t>
      </w:r>
      <w:r w:rsidR="00E425C1" w:rsidRPr="001F416A">
        <w:rPr>
          <w:bCs/>
          <w:sz w:val="18"/>
          <w:szCs w:val="18"/>
        </w:rPr>
        <w:t xml:space="preserve"> 2001.</w:t>
      </w:r>
    </w:p>
    <w:p w14:paraId="64944701" w14:textId="060253A6" w:rsidR="00E425C1" w:rsidRPr="001F416A" w:rsidRDefault="004D5C80" w:rsidP="00B54BA1">
      <w:pPr>
        <w:numPr>
          <w:ilvl w:val="0"/>
          <w:numId w:val="23"/>
        </w:numPr>
        <w:rPr>
          <w:bCs/>
          <w:sz w:val="18"/>
          <w:szCs w:val="18"/>
        </w:rPr>
      </w:pPr>
      <w:r w:rsidRPr="001F416A">
        <w:rPr>
          <w:b/>
          <w:bCs/>
          <w:sz w:val="18"/>
          <w:szCs w:val="18"/>
        </w:rPr>
        <w:t>Blum</w:t>
      </w:r>
      <w:r w:rsidR="00E425C1" w:rsidRPr="001F416A">
        <w:rPr>
          <w:bCs/>
          <w:sz w:val="18"/>
          <w:szCs w:val="18"/>
        </w:rPr>
        <w:t>,K. and Noble,EP Reward Deficiency Syndrome (RDS) : A biogenic model for the diagnosis and treatment of impulsive , addictive, and compulsive behaviors. Molecular Psychiatry 6: S2, 2001.</w:t>
      </w:r>
    </w:p>
    <w:p w14:paraId="2774E8E0" w14:textId="6D113D6C"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and Braverman, ER “Reward Deficiency Syndrome”: An emerging concept. Molecular </w:t>
      </w:r>
      <w:r w:rsidR="00D36354" w:rsidRPr="001F416A">
        <w:rPr>
          <w:bCs/>
          <w:sz w:val="18"/>
          <w:szCs w:val="18"/>
        </w:rPr>
        <w:t>Psychiatry, 6</w:t>
      </w:r>
      <w:r w:rsidR="00E425C1" w:rsidRPr="001F416A">
        <w:rPr>
          <w:bCs/>
          <w:sz w:val="18"/>
          <w:szCs w:val="18"/>
        </w:rPr>
        <w:t>: S3, 2001.</w:t>
      </w:r>
    </w:p>
    <w:p w14:paraId="4B16A859" w14:textId="6A5B562B" w:rsidR="00E425C1" w:rsidRPr="001F416A" w:rsidRDefault="00E425C1" w:rsidP="00B54BA1">
      <w:pPr>
        <w:numPr>
          <w:ilvl w:val="0"/>
          <w:numId w:val="23"/>
        </w:numPr>
        <w:rPr>
          <w:bCs/>
          <w:sz w:val="18"/>
          <w:szCs w:val="18"/>
        </w:rPr>
      </w:pPr>
      <w:r w:rsidRPr="001F416A">
        <w:rPr>
          <w:bCs/>
          <w:sz w:val="18"/>
          <w:szCs w:val="18"/>
        </w:rPr>
        <w:lastRenderedPageBreak/>
        <w:t xml:space="preserve">Braverman, ER , </w:t>
      </w:r>
      <w:r w:rsidR="004D5C80" w:rsidRPr="001F416A">
        <w:rPr>
          <w:b/>
          <w:bCs/>
          <w:sz w:val="18"/>
          <w:szCs w:val="18"/>
        </w:rPr>
        <w:t>Blum</w:t>
      </w:r>
      <w:r w:rsidR="000B77BC" w:rsidRPr="001F416A">
        <w:rPr>
          <w:b/>
          <w:bCs/>
          <w:sz w:val="18"/>
          <w:szCs w:val="18"/>
        </w:rPr>
        <w:t>, K</w:t>
      </w:r>
      <w:r w:rsidRPr="001F416A">
        <w:rPr>
          <w:bCs/>
          <w:sz w:val="18"/>
          <w:szCs w:val="18"/>
        </w:rPr>
        <w:t xml:space="preserve">. Lubar, J, Lubar, Jo, Lubar, and Comings, DE. Genetic dopaminergic deficits: Clinical correlates to schizoid/avoidant personality, ADHD probands, pathological violence. P300 event related potential and TOVA attention test. Molecular psychiatry, 6: S5, 2001. </w:t>
      </w:r>
    </w:p>
    <w:p w14:paraId="3F454968" w14:textId="6B76C302" w:rsidR="00E425C1" w:rsidRPr="001F416A" w:rsidRDefault="00E425C1" w:rsidP="00B54BA1">
      <w:pPr>
        <w:numPr>
          <w:ilvl w:val="0"/>
          <w:numId w:val="23"/>
        </w:numPr>
        <w:rPr>
          <w:bCs/>
          <w:sz w:val="18"/>
          <w:szCs w:val="18"/>
        </w:rPr>
      </w:pPr>
      <w:r w:rsidRPr="001F416A">
        <w:rPr>
          <w:bCs/>
          <w:sz w:val="18"/>
          <w:szCs w:val="18"/>
        </w:rPr>
        <w:t xml:space="preserve">Holder, JM., Duncan, RC, Gissen, M., Miller,M., Braverman,ER and </w:t>
      </w:r>
      <w:r w:rsidR="004D5C80" w:rsidRPr="001F416A">
        <w:rPr>
          <w:b/>
          <w:bCs/>
          <w:sz w:val="18"/>
          <w:szCs w:val="18"/>
        </w:rPr>
        <w:t>Blum</w:t>
      </w:r>
      <w:r w:rsidR="000B77BC" w:rsidRPr="001F416A">
        <w:rPr>
          <w:b/>
          <w:bCs/>
          <w:sz w:val="18"/>
          <w:szCs w:val="18"/>
        </w:rPr>
        <w:t>, K</w:t>
      </w:r>
      <w:r w:rsidRPr="001F416A">
        <w:rPr>
          <w:bCs/>
          <w:sz w:val="18"/>
          <w:szCs w:val="18"/>
        </w:rPr>
        <w:t xml:space="preserve">. Increasing retention rates among the chemically dependent in residential treatment: auriculotherapy and subluxation-based chiropractic care. Molecular Psychiatry, 6 S8, 2001. </w:t>
      </w:r>
    </w:p>
    <w:p w14:paraId="601DE3E9" w14:textId="6F86C10A" w:rsidR="00E425C1" w:rsidRPr="001F416A" w:rsidRDefault="00E425C1" w:rsidP="00B54BA1">
      <w:pPr>
        <w:numPr>
          <w:ilvl w:val="0"/>
          <w:numId w:val="23"/>
        </w:numPr>
        <w:rPr>
          <w:bCs/>
          <w:sz w:val="18"/>
          <w:szCs w:val="18"/>
        </w:rPr>
      </w:pPr>
      <w:r w:rsidRPr="001F416A">
        <w:rPr>
          <w:bCs/>
          <w:sz w:val="18"/>
          <w:szCs w:val="18"/>
        </w:rPr>
        <w:t xml:space="preserve">Braverman, E. and </w:t>
      </w:r>
      <w:r w:rsidR="004D5C80" w:rsidRPr="001F416A">
        <w:rPr>
          <w:b/>
          <w:bCs/>
          <w:sz w:val="18"/>
          <w:szCs w:val="18"/>
        </w:rPr>
        <w:t>Blum</w:t>
      </w:r>
      <w:r w:rsidR="000B77BC" w:rsidRPr="001F416A">
        <w:rPr>
          <w:b/>
          <w:bCs/>
          <w:sz w:val="18"/>
          <w:szCs w:val="18"/>
        </w:rPr>
        <w:t>, K</w:t>
      </w:r>
      <w:r w:rsidRPr="001F416A">
        <w:rPr>
          <w:bCs/>
          <w:sz w:val="18"/>
          <w:szCs w:val="18"/>
        </w:rPr>
        <w:t>., American Academy of Anti-Aging Medicine, 10</w:t>
      </w:r>
      <w:r w:rsidRPr="001F416A">
        <w:rPr>
          <w:bCs/>
          <w:sz w:val="18"/>
          <w:szCs w:val="18"/>
          <w:vertAlign w:val="superscript"/>
        </w:rPr>
        <w:t>th</w:t>
      </w:r>
      <w:r w:rsidRPr="001F416A">
        <w:rPr>
          <w:bCs/>
          <w:sz w:val="18"/>
          <w:szCs w:val="18"/>
        </w:rPr>
        <w:t xml:space="preserve"> International Conference, December 2002. Poster Session: Adult Growth Hormone Deficiency: A Higher Compliance Delivery System.</w:t>
      </w:r>
    </w:p>
    <w:p w14:paraId="75BD4645" w14:textId="234AA76B" w:rsidR="00E425C1" w:rsidRPr="001F416A" w:rsidRDefault="00E425C1" w:rsidP="00B54BA1">
      <w:pPr>
        <w:numPr>
          <w:ilvl w:val="0"/>
          <w:numId w:val="23"/>
        </w:numPr>
        <w:rPr>
          <w:bCs/>
          <w:sz w:val="18"/>
          <w:szCs w:val="18"/>
        </w:rPr>
      </w:pPr>
      <w:r w:rsidRPr="001F416A">
        <w:rPr>
          <w:bCs/>
          <w:sz w:val="18"/>
          <w:szCs w:val="18"/>
        </w:rPr>
        <w:t xml:space="preserve">Braverman ER, </w:t>
      </w:r>
      <w:r w:rsidR="004D5C80" w:rsidRPr="001F416A">
        <w:rPr>
          <w:b/>
          <w:bCs/>
          <w:sz w:val="18"/>
          <w:szCs w:val="18"/>
        </w:rPr>
        <w:t>Blum</w:t>
      </w:r>
      <w:r w:rsidR="000B77BC" w:rsidRPr="001F416A">
        <w:rPr>
          <w:b/>
          <w:bCs/>
          <w:sz w:val="18"/>
          <w:szCs w:val="18"/>
        </w:rPr>
        <w:t>, K</w:t>
      </w:r>
      <w:r w:rsidRPr="001F416A">
        <w:rPr>
          <w:bCs/>
          <w:sz w:val="18"/>
          <w:szCs w:val="18"/>
        </w:rPr>
        <w:t xml:space="preserve">. </w:t>
      </w:r>
      <w:hyperlink r:id="rId12" w:history="1">
        <w:r w:rsidRPr="00B30CCA">
          <w:rPr>
            <w:sz w:val="18"/>
            <w:szCs w:val="18"/>
          </w:rPr>
          <w:t>P300 (latency) event-related potential: an accurate predictor of memory impairment.</w:t>
        </w:r>
      </w:hyperlink>
      <w:r w:rsidRPr="00B30CCA">
        <w:rPr>
          <w:bCs/>
          <w:sz w:val="18"/>
          <w:szCs w:val="18"/>
        </w:rPr>
        <w:t xml:space="preserve"> Clin Electroencephalogr. Jul; 34(3):124-39, 2003</w:t>
      </w:r>
      <w:r w:rsidRPr="001F416A">
        <w:rPr>
          <w:bCs/>
          <w:sz w:val="18"/>
          <w:szCs w:val="18"/>
        </w:rPr>
        <w:t>.</w:t>
      </w:r>
    </w:p>
    <w:p w14:paraId="793DC318" w14:textId="27B60C56" w:rsidR="00E425C1" w:rsidRPr="001F416A" w:rsidRDefault="00E425C1" w:rsidP="00B54BA1">
      <w:pPr>
        <w:numPr>
          <w:ilvl w:val="0"/>
          <w:numId w:val="23"/>
        </w:numPr>
        <w:rPr>
          <w:bCs/>
          <w:sz w:val="18"/>
          <w:szCs w:val="18"/>
        </w:rPr>
      </w:pPr>
      <w:r w:rsidRPr="001F416A">
        <w:rPr>
          <w:bCs/>
          <w:sz w:val="18"/>
          <w:szCs w:val="18"/>
        </w:rPr>
        <w:t xml:space="preserve">Braverman E, </w:t>
      </w:r>
      <w:r w:rsidR="004D5C80" w:rsidRPr="001F416A">
        <w:rPr>
          <w:b/>
          <w:bCs/>
          <w:sz w:val="18"/>
          <w:szCs w:val="18"/>
        </w:rPr>
        <w:t>Blum</w:t>
      </w:r>
      <w:r w:rsidR="000B77BC" w:rsidRPr="001F416A">
        <w:rPr>
          <w:b/>
          <w:bCs/>
          <w:sz w:val="18"/>
          <w:szCs w:val="18"/>
        </w:rPr>
        <w:t>, K</w:t>
      </w:r>
      <w:r w:rsidRPr="001F416A">
        <w:rPr>
          <w:bCs/>
          <w:sz w:val="18"/>
          <w:szCs w:val="18"/>
        </w:rPr>
        <w:t xml:space="preserve">, Stanford M. “From Brain Science to Brain Based Medicine”, Medical Hypotheses; 63(5):919-20, 2004. </w:t>
      </w:r>
    </w:p>
    <w:p w14:paraId="51725DA3" w14:textId="4D828BF8" w:rsidR="00E425C1" w:rsidRPr="001F416A" w:rsidRDefault="00E425C1" w:rsidP="00B54BA1">
      <w:pPr>
        <w:numPr>
          <w:ilvl w:val="0"/>
          <w:numId w:val="23"/>
        </w:numPr>
        <w:rPr>
          <w:bCs/>
          <w:sz w:val="18"/>
          <w:szCs w:val="18"/>
        </w:rPr>
      </w:pPr>
      <w:r w:rsidRPr="001F416A">
        <w:rPr>
          <w:bCs/>
          <w:sz w:val="18"/>
          <w:szCs w:val="18"/>
        </w:rPr>
        <w:t xml:space="preserve">Chen, T.J.H, </w:t>
      </w:r>
      <w:r w:rsidR="004D5C80" w:rsidRPr="001F416A">
        <w:rPr>
          <w:b/>
          <w:bCs/>
          <w:sz w:val="18"/>
          <w:szCs w:val="18"/>
        </w:rPr>
        <w:t>Blum</w:t>
      </w:r>
      <w:r w:rsidR="000B77BC" w:rsidRPr="001F416A">
        <w:rPr>
          <w:b/>
          <w:bCs/>
          <w:sz w:val="18"/>
          <w:szCs w:val="18"/>
        </w:rPr>
        <w:t>, K</w:t>
      </w:r>
      <w:r w:rsidRPr="001F416A">
        <w:rPr>
          <w:bCs/>
          <w:sz w:val="18"/>
          <w:szCs w:val="18"/>
        </w:rPr>
        <w:t>, Payte, James, T., Schoolfield, J, Hopper, D., Stanford, M, Braverman, ER, “Narcotic Antagonists in Drug Dependence: Pilot Study Showing Enhancement of Compliance with Amino Acid and Enkephalinase Inhibition Therapy”, Medical Hypotheses, Feb. 25, 2004.</w:t>
      </w:r>
    </w:p>
    <w:p w14:paraId="2B7F220A" w14:textId="59A11FDB" w:rsidR="00E425C1" w:rsidRPr="001F416A" w:rsidRDefault="00E425C1" w:rsidP="00B54BA1">
      <w:pPr>
        <w:numPr>
          <w:ilvl w:val="0"/>
          <w:numId w:val="23"/>
        </w:numPr>
        <w:rPr>
          <w:bCs/>
          <w:sz w:val="18"/>
          <w:szCs w:val="18"/>
        </w:rPr>
      </w:pPr>
      <w:r w:rsidRPr="001F416A">
        <w:rPr>
          <w:bCs/>
          <w:sz w:val="18"/>
          <w:szCs w:val="18"/>
        </w:rPr>
        <w:t xml:space="preserve">Chen J.H, T; </w:t>
      </w:r>
      <w:r w:rsidR="004D5C80" w:rsidRPr="001F416A">
        <w:rPr>
          <w:b/>
          <w:bCs/>
          <w:sz w:val="18"/>
          <w:szCs w:val="18"/>
        </w:rPr>
        <w:t>Blum</w:t>
      </w:r>
      <w:r w:rsidR="000B77BC" w:rsidRPr="001F416A">
        <w:rPr>
          <w:b/>
          <w:bCs/>
          <w:sz w:val="18"/>
          <w:szCs w:val="18"/>
        </w:rPr>
        <w:t>, K</w:t>
      </w:r>
      <w:r w:rsidRPr="001F416A">
        <w:rPr>
          <w:bCs/>
          <w:sz w:val="18"/>
          <w:szCs w:val="18"/>
        </w:rPr>
        <w:t xml:space="preserve">, Mathews D, Fisher L, Schnautz N, Braverman ER, Schoolfield J, Downs BW, Comings DE. Are dopaminergic genes involved in a predisposition to pathological aggression? Hypothesizing the importance of “super normal controls” in psychiatric genetic research of complex behavioral disorders. Medical hypotheses, volume 65, Issue 4;703-707, 2005. </w:t>
      </w:r>
    </w:p>
    <w:p w14:paraId="47499BB8" w14:textId="3AF75CFF" w:rsidR="00E425C1" w:rsidRPr="001F416A" w:rsidRDefault="00E425C1" w:rsidP="00B54BA1">
      <w:pPr>
        <w:numPr>
          <w:ilvl w:val="0"/>
          <w:numId w:val="23"/>
        </w:numPr>
        <w:rPr>
          <w:bCs/>
          <w:sz w:val="18"/>
          <w:szCs w:val="18"/>
        </w:rPr>
      </w:pPr>
      <w:r w:rsidRPr="001F416A">
        <w:rPr>
          <w:bCs/>
          <w:sz w:val="18"/>
          <w:szCs w:val="18"/>
        </w:rPr>
        <w:t xml:space="preserve">Braverman, E &amp; </w:t>
      </w:r>
      <w:r w:rsidR="004D5C80" w:rsidRPr="001F416A">
        <w:rPr>
          <w:b/>
          <w:bCs/>
          <w:sz w:val="18"/>
          <w:szCs w:val="18"/>
        </w:rPr>
        <w:t>Blum</w:t>
      </w:r>
      <w:r w:rsidR="000B77BC" w:rsidRPr="001F416A">
        <w:rPr>
          <w:b/>
          <w:bCs/>
          <w:sz w:val="18"/>
          <w:szCs w:val="18"/>
        </w:rPr>
        <w:t>, K</w:t>
      </w:r>
      <w:r w:rsidRPr="001F416A">
        <w:rPr>
          <w:bCs/>
          <w:sz w:val="18"/>
          <w:szCs w:val="18"/>
        </w:rPr>
        <w:t>. “P300 (Latency) Event-Related Potential: An Accurate Predictor of Memory Impairment: Hormonal Correlates,” Accepted into Alzheimer’s Conference on Prevention of Dementia in Washington, DC; Published Alzheimer’s &amp; Dementia, Vol 1, issue 1, Suppl 1, July 2005</w:t>
      </w:r>
    </w:p>
    <w:p w14:paraId="6DE7C39F" w14:textId="5A8B1C02" w:rsidR="00E425C1" w:rsidRPr="001F416A" w:rsidRDefault="00E425C1" w:rsidP="00B54BA1">
      <w:pPr>
        <w:numPr>
          <w:ilvl w:val="0"/>
          <w:numId w:val="23"/>
        </w:numPr>
        <w:rPr>
          <w:bCs/>
          <w:sz w:val="18"/>
          <w:szCs w:val="18"/>
        </w:rPr>
      </w:pPr>
      <w:r w:rsidRPr="001F416A">
        <w:rPr>
          <w:bCs/>
          <w:sz w:val="18"/>
          <w:szCs w:val="18"/>
        </w:rPr>
        <w:t xml:space="preserve">Comings DE, Chen TJ, </w:t>
      </w:r>
      <w:r w:rsidR="004D5C80" w:rsidRPr="001F416A">
        <w:rPr>
          <w:b/>
          <w:bCs/>
          <w:sz w:val="18"/>
          <w:szCs w:val="18"/>
        </w:rPr>
        <w:t>Blum</w:t>
      </w:r>
      <w:r w:rsidR="000B77BC" w:rsidRPr="001F416A">
        <w:rPr>
          <w:b/>
          <w:bCs/>
          <w:sz w:val="18"/>
          <w:szCs w:val="18"/>
        </w:rPr>
        <w:t>, K</w:t>
      </w:r>
      <w:r w:rsidRPr="001F416A">
        <w:rPr>
          <w:bCs/>
          <w:sz w:val="18"/>
          <w:szCs w:val="18"/>
        </w:rPr>
        <w:t>, Mengucci JF,</w:t>
      </w:r>
      <w:r w:rsidRPr="00286E30">
        <w:rPr>
          <w:sz w:val="18"/>
          <w:szCs w:val="18"/>
        </w:rPr>
        <w:t xml:space="preserve"> </w:t>
      </w:r>
      <w:r w:rsidR="004D5C80" w:rsidRPr="00286E30">
        <w:rPr>
          <w:sz w:val="18"/>
          <w:szCs w:val="18"/>
        </w:rPr>
        <w:t>Blum</w:t>
      </w:r>
      <w:r w:rsidRPr="001F416A">
        <w:rPr>
          <w:bCs/>
          <w:sz w:val="18"/>
          <w:szCs w:val="18"/>
        </w:rPr>
        <w:t xml:space="preserve"> SH, Meshkin B. </w:t>
      </w:r>
      <w:hyperlink r:id="rId13" w:history="1">
        <w:r w:rsidRPr="001F416A">
          <w:rPr>
            <w:sz w:val="18"/>
            <w:szCs w:val="18"/>
          </w:rPr>
          <w:t>Neurogenetic interactions and aberrant behavioral co-morbidity of attention deficit hyperactivity disorder (ADHD): dispelling myths.</w:t>
        </w:r>
      </w:hyperlink>
      <w:r w:rsidRPr="001F416A">
        <w:rPr>
          <w:bCs/>
          <w:sz w:val="18"/>
          <w:szCs w:val="18"/>
        </w:rPr>
        <w:t xml:space="preserve">Theor Biol Med Model. 23;2: 50, 2005. </w:t>
      </w:r>
    </w:p>
    <w:p w14:paraId="6F48AC89" w14:textId="158E670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 Ross BD. </w:t>
      </w:r>
      <w:hyperlink r:id="rId14" w:history="1">
        <w:r w:rsidR="00E425C1" w:rsidRPr="001F416A">
          <w:rPr>
            <w:sz w:val="18"/>
            <w:szCs w:val="18"/>
          </w:rPr>
          <w:t>Innate properties of H-Wave device, a small fiber stimulator provides the basis for a paradigm shift of electro-therapeutic treatment of pain with increased functional restoration associated with human neuropathies by affecting tissue circulation: a hypothesis.</w:t>
        </w:r>
      </w:hyperlink>
      <w:r w:rsidR="00E425C1" w:rsidRPr="001F416A">
        <w:rPr>
          <w:bCs/>
          <w:sz w:val="18"/>
          <w:szCs w:val="18"/>
        </w:rPr>
        <w:t>Med Hypotheses. 64(5):1066-7, 2005.</w:t>
      </w:r>
    </w:p>
    <w:p w14:paraId="520FF4B0" w14:textId="04F28901" w:rsidR="00E425C1" w:rsidRPr="001F416A" w:rsidRDefault="00E425C1" w:rsidP="00B54BA1">
      <w:pPr>
        <w:numPr>
          <w:ilvl w:val="0"/>
          <w:numId w:val="23"/>
        </w:numPr>
        <w:rPr>
          <w:bCs/>
          <w:sz w:val="18"/>
          <w:szCs w:val="18"/>
        </w:rPr>
      </w:pPr>
      <w:r w:rsidRPr="001F416A">
        <w:rPr>
          <w:bCs/>
          <w:sz w:val="18"/>
          <w:szCs w:val="18"/>
        </w:rPr>
        <w:t xml:space="preserve">Braverman ER, Chen TJ, Schoolfield J, Martinez-Pons M, Arcuri V, Varshavskiy M, Gordon CA, Mengucci J, </w:t>
      </w:r>
      <w:r w:rsidR="004D5C80" w:rsidRPr="00286E30">
        <w:rPr>
          <w:sz w:val="18"/>
          <w:szCs w:val="18"/>
        </w:rPr>
        <w:t>Blum</w:t>
      </w:r>
      <w:r w:rsidRPr="001F416A">
        <w:rPr>
          <w:bCs/>
          <w:sz w:val="18"/>
          <w:szCs w:val="18"/>
        </w:rPr>
        <w:t xml:space="preserve"> SH, Meshkin B, Downs BW, </w:t>
      </w:r>
      <w:r w:rsidR="004D5C80" w:rsidRPr="001F416A">
        <w:rPr>
          <w:b/>
          <w:bCs/>
          <w:sz w:val="18"/>
          <w:szCs w:val="18"/>
        </w:rPr>
        <w:t>Blum</w:t>
      </w:r>
      <w:r w:rsidR="000B77BC" w:rsidRPr="001F416A">
        <w:rPr>
          <w:b/>
          <w:bCs/>
          <w:sz w:val="18"/>
          <w:szCs w:val="18"/>
        </w:rPr>
        <w:t>, K</w:t>
      </w:r>
      <w:r w:rsidRPr="001F416A">
        <w:rPr>
          <w:bCs/>
          <w:sz w:val="18"/>
          <w:szCs w:val="18"/>
        </w:rPr>
        <w:t xml:space="preserve">. </w:t>
      </w:r>
      <w:hyperlink r:id="rId15" w:history="1">
        <w:r w:rsidRPr="001F416A">
          <w:rPr>
            <w:sz w:val="18"/>
            <w:szCs w:val="18"/>
          </w:rPr>
          <w:t>Delayed P300 latency correlates with abnormal Test of Variables of Attention (TOVA) in adults and predicts early cognitive decline in a clinical setting.</w:t>
        </w:r>
      </w:hyperlink>
      <w:r w:rsidRPr="001F416A">
        <w:rPr>
          <w:bCs/>
          <w:sz w:val="18"/>
          <w:szCs w:val="18"/>
        </w:rPr>
        <w:t xml:space="preserve"> Adv Ther. (4):582-600, 2006.</w:t>
      </w:r>
    </w:p>
    <w:p w14:paraId="492AD396" w14:textId="234C138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 Meshkin B, Downs WB, Gorden C, </w:t>
      </w:r>
      <w:r w:rsidRPr="00286E30">
        <w:rPr>
          <w:sz w:val="18"/>
          <w:szCs w:val="18"/>
        </w:rPr>
        <w:t>Blum</w:t>
      </w:r>
      <w:r w:rsidR="00E425C1" w:rsidRPr="001F416A">
        <w:rPr>
          <w:bCs/>
          <w:sz w:val="18"/>
          <w:szCs w:val="18"/>
        </w:rPr>
        <w:t xml:space="preserve"> S, Braverman ER, Arcuri V. Varshavskiy M, Deutsch R, Martinez-Pons M. Reward Deficiency Syndrome in Obesity: A Preliminary Cross-Secontional Trail With a Genotrim Variant. Advances in Therapy. 23 (6) 1040-1051, 2006.</w:t>
      </w:r>
    </w:p>
    <w:p w14:paraId="0B03FE8F" w14:textId="012F4F43"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 Martinez-Pons M, Dinubile NA, Waite RL, Schoolfield J, </w:t>
      </w:r>
      <w:r w:rsidRPr="00286E30">
        <w:rPr>
          <w:sz w:val="18"/>
          <w:szCs w:val="18"/>
        </w:rPr>
        <w:t>Blum</w:t>
      </w:r>
      <w:r w:rsidR="00E425C1" w:rsidRPr="001F416A">
        <w:rPr>
          <w:bCs/>
          <w:sz w:val="18"/>
          <w:szCs w:val="18"/>
        </w:rPr>
        <w:t xml:space="preserve"> SH, Mengucci J, Downs BW, Meshkin B. </w:t>
      </w:r>
      <w:hyperlink r:id="rId16" w:history="1">
        <w:r w:rsidR="00E425C1" w:rsidRPr="001F416A">
          <w:rPr>
            <w:sz w:val="18"/>
            <w:szCs w:val="18"/>
          </w:rPr>
          <w:t>The H-Wave small muscle fiber stimulator, a nonpharmacologic alternative for the treatment of chronic soft-tissue injury and neuropathic pain: an extended population observational study.</w:t>
        </w:r>
      </w:hyperlink>
      <w:r w:rsidR="00E425C1" w:rsidRPr="001F416A">
        <w:rPr>
          <w:bCs/>
          <w:sz w:val="18"/>
          <w:szCs w:val="18"/>
        </w:rPr>
        <w:t>Adv Ther. 23(5):739-49, 2006.</w:t>
      </w:r>
    </w:p>
    <w:p w14:paraId="334957FE" w14:textId="51C0A475"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TJH, </w:t>
      </w:r>
      <w:r w:rsidRPr="00286E30">
        <w:rPr>
          <w:sz w:val="18"/>
          <w:szCs w:val="18"/>
        </w:rPr>
        <w:t>Blum</w:t>
      </w:r>
      <w:r w:rsidR="00E425C1" w:rsidRPr="001F416A">
        <w:rPr>
          <w:bCs/>
          <w:sz w:val="18"/>
          <w:szCs w:val="18"/>
        </w:rPr>
        <w:t xml:space="preserve"> SH, Comings DE, Mengucci JF, Meshkin B, Downs BW, Braverman ER.  Reward Deficiency Syndrome (RDS): Neurogenetic Aspects of Aging and Related Behavioral Disorders Specific To Dopaminergic Pathways. Anti-Aging Therapeutics, 8: 9-26, 2006. </w:t>
      </w:r>
    </w:p>
    <w:p w14:paraId="1FC16CEA" w14:textId="44C3A45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 Meshkin B, Downs BW, Gordon CA, </w:t>
      </w:r>
      <w:r w:rsidRPr="00286E30">
        <w:rPr>
          <w:sz w:val="18"/>
          <w:szCs w:val="18"/>
        </w:rPr>
        <w:t>Blum</w:t>
      </w:r>
      <w:r w:rsidR="00E425C1" w:rsidRPr="001F416A">
        <w:rPr>
          <w:bCs/>
          <w:sz w:val="18"/>
          <w:szCs w:val="18"/>
        </w:rPr>
        <w:t xml:space="preserve"> S, Mengucci JF, Braverman ER, Arcuri V, Varshavskiy M, Deutsch R, Martinez-Pons M. </w:t>
      </w:r>
      <w:hyperlink r:id="rId17" w:history="1">
        <w:r w:rsidR="00E425C1" w:rsidRPr="001F416A">
          <w:rPr>
            <w:sz w:val="18"/>
            <w:szCs w:val="18"/>
          </w:rPr>
          <w:t>Reward deficiency syndrome in obesity: a preliminary cross-sectional trial with a Genotrim variant.</w:t>
        </w:r>
      </w:hyperlink>
      <w:r w:rsidR="00E425C1" w:rsidRPr="001F416A">
        <w:rPr>
          <w:bCs/>
          <w:sz w:val="18"/>
          <w:szCs w:val="18"/>
        </w:rPr>
        <w:t xml:space="preserve"> Adv Ther. 23(6):1040-51, 2006. </w:t>
      </w:r>
    </w:p>
    <w:p w14:paraId="5A7C04FA" w14:textId="1FFD9BA1"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DiNubile NA, Tekten T, Chen TJ, Waite RL, Schoolfield J, Martinez-Pons M, Callahan MF, Smith TL, Mengucci J,</w:t>
      </w:r>
      <w:r w:rsidR="00E425C1" w:rsidRPr="00286E30">
        <w:rPr>
          <w:sz w:val="18"/>
          <w:szCs w:val="18"/>
        </w:rPr>
        <w:t xml:space="preserve"> </w:t>
      </w:r>
      <w:r w:rsidRPr="00286E30">
        <w:rPr>
          <w:sz w:val="18"/>
          <w:szCs w:val="18"/>
        </w:rPr>
        <w:t>Blum</w:t>
      </w:r>
      <w:r w:rsidR="00E425C1" w:rsidRPr="001F416A">
        <w:rPr>
          <w:bCs/>
          <w:sz w:val="18"/>
          <w:szCs w:val="18"/>
        </w:rPr>
        <w:t xml:space="preserve"> SH, Meshkin B. </w:t>
      </w:r>
      <w:hyperlink r:id="rId18" w:history="1">
        <w:r w:rsidR="00E425C1" w:rsidRPr="001F416A">
          <w:rPr>
            <w:sz w:val="18"/>
            <w:szCs w:val="18"/>
          </w:rPr>
          <w:t>H-Wave, a nonpharmacologic alternative for the treatment of patients with chronic soft tissue inflammation and neuropathic pain: a preliminary statistical outcome study.</w:t>
        </w:r>
      </w:hyperlink>
      <w:r w:rsidR="00E425C1" w:rsidRPr="001F416A">
        <w:rPr>
          <w:bCs/>
          <w:sz w:val="18"/>
          <w:szCs w:val="18"/>
        </w:rPr>
        <w:t xml:space="preserve"> Adv Ther. 2006 May-Jun: 23(3):446-55.</w:t>
      </w:r>
    </w:p>
    <w:p w14:paraId="62D7DEF5" w14:textId="661F690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DiNubile NA, Tekten T, Chen TJ, Waite RL, Schoolfield J, Martinez-Pons M, Callahan MF, Smith TL, Mengucci J, </w:t>
      </w:r>
      <w:r w:rsidRPr="00286E30">
        <w:rPr>
          <w:sz w:val="18"/>
          <w:szCs w:val="18"/>
        </w:rPr>
        <w:t>Blum</w:t>
      </w:r>
      <w:r w:rsidR="00E425C1" w:rsidRPr="001F416A">
        <w:rPr>
          <w:bCs/>
          <w:sz w:val="18"/>
          <w:szCs w:val="18"/>
        </w:rPr>
        <w:t xml:space="preserve"> SH, Meshkin B. </w:t>
      </w:r>
      <w:hyperlink r:id="rId19" w:history="1">
        <w:r w:rsidR="00E425C1" w:rsidRPr="001F416A">
          <w:rPr>
            <w:sz w:val="18"/>
            <w:szCs w:val="18"/>
          </w:rPr>
          <w:t>H-Wave, a nonpharmacologic alternative for the treatment of patients with chronic soft tissue inflammation and neuropathic pain: a preliminary statistical outcome study.</w:t>
        </w:r>
      </w:hyperlink>
      <w:r w:rsidR="00E425C1" w:rsidRPr="001F416A">
        <w:rPr>
          <w:bCs/>
          <w:sz w:val="18"/>
          <w:szCs w:val="18"/>
        </w:rPr>
        <w:t>Adv Ther. 23(3):446-55, 2006.</w:t>
      </w:r>
    </w:p>
    <w:p w14:paraId="0E914BAD" w14:textId="6181D38E"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Meshkin B, Downs BW. </w:t>
      </w:r>
      <w:hyperlink r:id="rId20" w:history="1">
        <w:r w:rsidR="00E425C1" w:rsidRPr="001F416A">
          <w:rPr>
            <w:sz w:val="18"/>
            <w:szCs w:val="18"/>
          </w:rPr>
          <w:t xml:space="preserve">DNA based customized nutraceutical "gene therapy" utilizing a genoscore: a hypothesized paradigm </w:t>
        </w:r>
        <w:r w:rsidR="0042188F" w:rsidRPr="001F416A">
          <w:rPr>
            <w:sz w:val="18"/>
            <w:szCs w:val="18"/>
          </w:rPr>
          <w:t>shifts</w:t>
        </w:r>
        <w:r w:rsidR="00E425C1" w:rsidRPr="001F416A">
          <w:rPr>
            <w:sz w:val="18"/>
            <w:szCs w:val="18"/>
          </w:rPr>
          <w:t xml:space="preserve"> of a novel approach to the diagnosis, stratification, prognosis and treatment of inflammatory processes in the human.</w:t>
        </w:r>
      </w:hyperlink>
      <w:r w:rsidR="00E425C1" w:rsidRPr="001F416A">
        <w:rPr>
          <w:bCs/>
          <w:sz w:val="18"/>
          <w:szCs w:val="18"/>
        </w:rPr>
        <w:t xml:space="preserve"> Med Hypotheses. 66(5):1008-18, 2006. </w:t>
      </w:r>
    </w:p>
    <w:p w14:paraId="7710EA2F" w14:textId="5A3071A2" w:rsidR="00E425C1" w:rsidRPr="001F416A" w:rsidRDefault="00E425C1" w:rsidP="00B54BA1">
      <w:pPr>
        <w:numPr>
          <w:ilvl w:val="0"/>
          <w:numId w:val="23"/>
        </w:numPr>
        <w:rPr>
          <w:bCs/>
          <w:sz w:val="18"/>
          <w:szCs w:val="18"/>
        </w:rPr>
      </w:pPr>
      <w:r w:rsidRPr="001F416A">
        <w:rPr>
          <w:bCs/>
          <w:sz w:val="18"/>
          <w:szCs w:val="18"/>
        </w:rPr>
        <w:lastRenderedPageBreak/>
        <w:t xml:space="preserve">Braverman ER, Chen T, Prihoda T, Sonntag W, Meshkin B, Downs W, Mengucci J, </w:t>
      </w:r>
      <w:r w:rsidR="004D5C80" w:rsidRPr="00286E30">
        <w:rPr>
          <w:sz w:val="18"/>
          <w:szCs w:val="18"/>
        </w:rPr>
        <w:t>Blum</w:t>
      </w:r>
      <w:r w:rsidRPr="001F416A">
        <w:rPr>
          <w:bCs/>
          <w:sz w:val="18"/>
          <w:szCs w:val="18"/>
        </w:rPr>
        <w:t xml:space="preserve"> S, Notaro A, Arcuri V, Varshavskiy M, </w:t>
      </w:r>
      <w:r w:rsidR="004D5C80" w:rsidRPr="001F416A">
        <w:rPr>
          <w:b/>
          <w:bCs/>
          <w:sz w:val="18"/>
          <w:szCs w:val="18"/>
        </w:rPr>
        <w:t>Blum</w:t>
      </w:r>
      <w:r w:rsidR="000B77BC" w:rsidRPr="001F416A">
        <w:rPr>
          <w:b/>
          <w:bCs/>
          <w:sz w:val="18"/>
          <w:szCs w:val="18"/>
        </w:rPr>
        <w:t>, K</w:t>
      </w:r>
      <w:r w:rsidRPr="001F416A">
        <w:rPr>
          <w:bCs/>
          <w:sz w:val="18"/>
          <w:szCs w:val="18"/>
        </w:rPr>
        <w:t>. Plasma Growth Hormones, P300 Event-Related Potential and Test of Variables of Attention (T.O.V.A) Are Important Neuroendocrinological Predictors of Early Cognitive Decline in Clinical Setting: Evidence supported by structural Equation Modeling Parameter Estimates. Age 29(2-3):55-67, 2006.</w:t>
      </w:r>
    </w:p>
    <w:p w14:paraId="5EF51212" w14:textId="03BFF1D5"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 Meshkin B, Downs WB, Gordon, CA, </w:t>
      </w:r>
      <w:r w:rsidRPr="00134842">
        <w:rPr>
          <w:sz w:val="18"/>
          <w:szCs w:val="18"/>
        </w:rPr>
        <w:t>Blum</w:t>
      </w:r>
      <w:r w:rsidR="00E425C1" w:rsidRPr="001F416A">
        <w:rPr>
          <w:bCs/>
          <w:sz w:val="18"/>
          <w:szCs w:val="18"/>
        </w:rPr>
        <w:t xml:space="preserve"> S, Mengucci JF, Braverman ER, Arcuri V, Deutch R, Martinez-Pons M. Genotrim a DNA-customized nutrigenomic product, targets genetic factors of obesity: Hypothesizing a dopamine-glucose correlation demonstrating reward deficiency syndrome (RDS). Medical Hypotheses, pages 68, 844-852, 2007.</w:t>
      </w:r>
    </w:p>
    <w:p w14:paraId="7AC32642" w14:textId="76310046" w:rsidR="00E425C1" w:rsidRPr="001F416A" w:rsidRDefault="00E425C1" w:rsidP="00B54BA1">
      <w:pPr>
        <w:numPr>
          <w:ilvl w:val="0"/>
          <w:numId w:val="23"/>
        </w:numPr>
        <w:rPr>
          <w:bCs/>
          <w:sz w:val="18"/>
          <w:szCs w:val="18"/>
        </w:rPr>
      </w:pPr>
      <w:r w:rsidRPr="001F416A">
        <w:rPr>
          <w:bCs/>
          <w:sz w:val="18"/>
          <w:szCs w:val="18"/>
        </w:rPr>
        <w:t xml:space="preserve">Meshkin B, </w:t>
      </w:r>
      <w:r w:rsidR="004D5C80" w:rsidRPr="001F416A">
        <w:rPr>
          <w:b/>
          <w:bCs/>
          <w:sz w:val="18"/>
          <w:szCs w:val="18"/>
        </w:rPr>
        <w:t>Blum</w:t>
      </w:r>
      <w:r w:rsidR="000B77BC" w:rsidRPr="001F416A">
        <w:rPr>
          <w:b/>
          <w:bCs/>
          <w:sz w:val="18"/>
          <w:szCs w:val="18"/>
        </w:rPr>
        <w:t>, K</w:t>
      </w:r>
      <w:r w:rsidRPr="001F416A">
        <w:rPr>
          <w:bCs/>
          <w:sz w:val="18"/>
          <w:szCs w:val="18"/>
        </w:rPr>
        <w:t xml:space="preserve">. </w:t>
      </w:r>
      <w:r w:rsidR="00B30CCA">
        <w:t>pharmacogenetics. Drug</w:t>
      </w:r>
      <w:r w:rsidRPr="001F416A">
        <w:rPr>
          <w:bCs/>
          <w:sz w:val="18"/>
          <w:szCs w:val="18"/>
        </w:rPr>
        <w:t xml:space="preserve"> Metab Lett. 1(1):55-60, 2007. </w:t>
      </w:r>
    </w:p>
    <w:p w14:paraId="2B9FBD7F" w14:textId="3C03460A"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 Meshkin B, </w:t>
      </w:r>
      <w:r w:rsidRPr="00134842">
        <w:rPr>
          <w:sz w:val="18"/>
          <w:szCs w:val="18"/>
        </w:rPr>
        <w:t>Blum</w:t>
      </w:r>
      <w:r w:rsidR="00E425C1" w:rsidRPr="001F416A">
        <w:rPr>
          <w:bCs/>
          <w:sz w:val="18"/>
          <w:szCs w:val="18"/>
        </w:rPr>
        <w:t xml:space="preserve"> S, Mengucci J, Notaro A, Arcuri V, Waite R, Braverman ER. The PPAR-gamma Pro12Ala allele polymorphism of the Peroxisome Proliferator-Activated Receptor (gamma) Gene (PPARG2) Is a Risk Factor With a Self-Identified Obese Dutch Population. Gene Therapy &amp; Molecular Biology.11:37-42, 2007</w:t>
      </w:r>
    </w:p>
    <w:p w14:paraId="2A356D02" w14:textId="0FF8895B" w:rsidR="00E425C1" w:rsidRPr="001F416A" w:rsidRDefault="00E425C1" w:rsidP="00B54BA1">
      <w:pPr>
        <w:numPr>
          <w:ilvl w:val="0"/>
          <w:numId w:val="23"/>
        </w:numPr>
        <w:rPr>
          <w:bCs/>
          <w:sz w:val="18"/>
          <w:szCs w:val="18"/>
        </w:rPr>
      </w:pPr>
      <w:r w:rsidRPr="001F416A">
        <w:rPr>
          <w:bCs/>
          <w:sz w:val="18"/>
          <w:szCs w:val="18"/>
        </w:rPr>
        <w:t xml:space="preserve">Chen T, </w:t>
      </w:r>
      <w:r w:rsidR="004D5C80" w:rsidRPr="001F416A">
        <w:rPr>
          <w:b/>
          <w:bCs/>
          <w:sz w:val="18"/>
          <w:szCs w:val="18"/>
        </w:rPr>
        <w:t>Blum</w:t>
      </w:r>
      <w:r w:rsidR="000B77BC" w:rsidRPr="001F416A">
        <w:rPr>
          <w:b/>
          <w:bCs/>
          <w:sz w:val="18"/>
          <w:szCs w:val="18"/>
        </w:rPr>
        <w:t>, K</w:t>
      </w:r>
      <w:r w:rsidRPr="001F416A">
        <w:rPr>
          <w:bCs/>
          <w:sz w:val="18"/>
          <w:szCs w:val="18"/>
        </w:rPr>
        <w:t xml:space="preserve">, Waite R, Meshkin B, Schoolfield J, Downs WB, Braverman ER, Arcuri V, Varshavskiy M, </w:t>
      </w:r>
      <w:r w:rsidR="004D5C80" w:rsidRPr="00EF256C">
        <w:rPr>
          <w:sz w:val="18"/>
          <w:szCs w:val="18"/>
        </w:rPr>
        <w:t>Blum</w:t>
      </w:r>
      <w:r w:rsidRPr="001F416A">
        <w:rPr>
          <w:bCs/>
          <w:sz w:val="18"/>
          <w:szCs w:val="18"/>
        </w:rPr>
        <w:t xml:space="preserve"> S, Mengucci, J Reuben C, Palomo T. Reward Deficiency Syndrome (RDS) and Substance Use Disorder (S.U.D.): The Gene Narcotic Attenuation Program (GNAP) including Haveos** (Synaptamine) Attenuates Addictive Related Behaviors. Advances in Therapy. 24(2): 402-14, 2007. </w:t>
      </w:r>
    </w:p>
    <w:p w14:paraId="5EA39E39" w14:textId="60A1DE40" w:rsidR="00E425C1" w:rsidRPr="001F416A" w:rsidRDefault="00E425C1" w:rsidP="00B54BA1">
      <w:pPr>
        <w:numPr>
          <w:ilvl w:val="0"/>
          <w:numId w:val="23"/>
        </w:numPr>
        <w:rPr>
          <w:bCs/>
          <w:sz w:val="18"/>
          <w:szCs w:val="18"/>
        </w:rPr>
      </w:pPr>
      <w:r w:rsidRPr="001F416A">
        <w:rPr>
          <w:bCs/>
          <w:sz w:val="18"/>
          <w:szCs w:val="18"/>
        </w:rPr>
        <w:t xml:space="preserve">Braverman ER, Chen TJ, Prihoda TJ, Sonntag W, Meshkin B, Downs BW, Mengucci JF, </w:t>
      </w:r>
      <w:r w:rsidR="004D5C80" w:rsidRPr="001F416A">
        <w:rPr>
          <w:b/>
          <w:bCs/>
          <w:sz w:val="18"/>
          <w:szCs w:val="18"/>
        </w:rPr>
        <w:t>Blum</w:t>
      </w:r>
      <w:r w:rsidRPr="001F416A">
        <w:rPr>
          <w:bCs/>
          <w:sz w:val="18"/>
          <w:szCs w:val="18"/>
        </w:rPr>
        <w:t xml:space="preserve"> SH, Notaro A, Arcuri V, Varshavskiy M, </w:t>
      </w:r>
      <w:r w:rsidR="004D5C80" w:rsidRPr="001F416A">
        <w:rPr>
          <w:b/>
          <w:bCs/>
          <w:sz w:val="18"/>
          <w:szCs w:val="18"/>
        </w:rPr>
        <w:t>Blum</w:t>
      </w:r>
      <w:r w:rsidR="000B77BC" w:rsidRPr="001F416A">
        <w:rPr>
          <w:b/>
          <w:bCs/>
          <w:sz w:val="18"/>
          <w:szCs w:val="18"/>
        </w:rPr>
        <w:t>, K</w:t>
      </w:r>
      <w:r w:rsidRPr="001F416A">
        <w:rPr>
          <w:bCs/>
          <w:sz w:val="18"/>
          <w:szCs w:val="18"/>
        </w:rPr>
        <w:t xml:space="preserve">. </w:t>
      </w:r>
      <w:hyperlink r:id="rId21" w:history="1">
        <w:r w:rsidRPr="001F416A">
          <w:rPr>
            <w:sz w:val="18"/>
            <w:szCs w:val="18"/>
          </w:rPr>
          <w:t>Plasma growth hormones, P300 event-related potential and test of variables of attention (TOVA) are important neuroendocrinological predictors of early cognitive decline in a clinical setting: evidence supported by structural equation modeling (SEM) parameter estimates.</w:t>
        </w:r>
      </w:hyperlink>
      <w:r w:rsidRPr="001F416A">
        <w:rPr>
          <w:bCs/>
          <w:sz w:val="18"/>
          <w:szCs w:val="18"/>
        </w:rPr>
        <w:t xml:space="preserve"> Age (Dordr). 29(2-3):55-67. doi: 10.1007/s11357-007-9030-3, 2007. </w:t>
      </w:r>
    </w:p>
    <w:p w14:paraId="45F9C8E6" w14:textId="6CD55D68"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 Meshkin B, Waite RL, Downs BW, </w:t>
      </w:r>
      <w:r w:rsidRPr="00003F8A">
        <w:rPr>
          <w:sz w:val="18"/>
          <w:szCs w:val="18"/>
        </w:rPr>
        <w:t>Blum</w:t>
      </w:r>
      <w:r w:rsidR="00E425C1" w:rsidRPr="001F416A">
        <w:rPr>
          <w:bCs/>
          <w:sz w:val="18"/>
          <w:szCs w:val="18"/>
        </w:rPr>
        <w:t xml:space="preserve"> SH, Mengucci JF, Arcuri V, Braverman ER, Palomo T. </w:t>
      </w:r>
      <w:hyperlink r:id="rId22" w:history="1">
        <w:r w:rsidR="00E425C1" w:rsidRPr="001F416A">
          <w:rPr>
            <w:sz w:val="18"/>
            <w:szCs w:val="18"/>
          </w:rPr>
          <w:t>Manipulation of catechol-O-methyl-transferase (COMT) activity to influence the attenuation of substance seeking behavior, a subtype of Reward Deficiency Syndrome (RDS), is dependent upon gene polymorphisms: a hypothesis.</w:t>
        </w:r>
      </w:hyperlink>
      <w:r w:rsidR="00E425C1" w:rsidRPr="001F416A">
        <w:rPr>
          <w:bCs/>
          <w:sz w:val="18"/>
          <w:szCs w:val="18"/>
        </w:rPr>
        <w:t xml:space="preserve"> Med Hypotheses. 69(5):1054-60, 2007.</w:t>
      </w:r>
    </w:p>
    <w:p w14:paraId="1A9CF161" w14:textId="5C16636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 Meshkin B, Downs BW, Gordon CA, </w:t>
      </w:r>
      <w:r w:rsidRPr="00003F8A">
        <w:rPr>
          <w:sz w:val="18"/>
          <w:szCs w:val="18"/>
        </w:rPr>
        <w:t>Blum</w:t>
      </w:r>
      <w:r w:rsidR="00E425C1" w:rsidRPr="001F416A">
        <w:rPr>
          <w:bCs/>
          <w:sz w:val="18"/>
          <w:szCs w:val="18"/>
        </w:rPr>
        <w:t xml:space="preserve"> S, Mangucci JF, Braverman ER, Arcuri V, Deutsch R, Pons MM. </w:t>
      </w:r>
      <w:hyperlink r:id="rId23" w:history="1">
        <w:r w:rsidR="00E425C1" w:rsidRPr="001F416A">
          <w:rPr>
            <w:sz w:val="18"/>
            <w:szCs w:val="18"/>
          </w:rPr>
          <w:t>Genotrim, a DNA-customized nutrigenomic product, targets genetic factors of obesity: hypothesizing a dopamine-glucose correlation demonstrating reward deficiency syndrome (RDS).</w:t>
        </w:r>
      </w:hyperlink>
      <w:r w:rsidR="00E425C1" w:rsidRPr="001F416A">
        <w:rPr>
          <w:bCs/>
          <w:sz w:val="18"/>
          <w:szCs w:val="18"/>
        </w:rPr>
        <w:t xml:space="preserve"> Med Hypotheses. 68(4):844-52, 2007. </w:t>
      </w:r>
    </w:p>
    <w:p w14:paraId="11E4D734" w14:textId="6176E813" w:rsidR="00E425C1" w:rsidRPr="001F416A" w:rsidRDefault="00E425C1" w:rsidP="00B54BA1">
      <w:pPr>
        <w:numPr>
          <w:ilvl w:val="0"/>
          <w:numId w:val="23"/>
        </w:numPr>
        <w:rPr>
          <w:bCs/>
          <w:sz w:val="18"/>
          <w:szCs w:val="18"/>
        </w:rPr>
      </w:pPr>
      <w:r w:rsidRPr="001F416A">
        <w:rPr>
          <w:bCs/>
          <w:sz w:val="18"/>
          <w:szCs w:val="18"/>
        </w:rPr>
        <w:t xml:space="preserve">Chen T, </w:t>
      </w:r>
      <w:r w:rsidR="004D5C80" w:rsidRPr="001F416A">
        <w:rPr>
          <w:b/>
          <w:bCs/>
          <w:sz w:val="18"/>
          <w:szCs w:val="18"/>
        </w:rPr>
        <w:t>Blum</w:t>
      </w:r>
      <w:r w:rsidR="000B77BC" w:rsidRPr="001F416A">
        <w:rPr>
          <w:b/>
          <w:bCs/>
          <w:sz w:val="18"/>
          <w:szCs w:val="18"/>
        </w:rPr>
        <w:t>, K</w:t>
      </w:r>
      <w:r w:rsidRPr="001F416A">
        <w:rPr>
          <w:bCs/>
          <w:sz w:val="18"/>
          <w:szCs w:val="18"/>
        </w:rPr>
        <w:t>, Kaats G, Braverman ER, Eisenberg A, Sherman M, Davis K, Comings D, Wood R, Pullin D, Arcuri V, Varshavski M, Mengucci J,</w:t>
      </w:r>
      <w:r w:rsidRPr="00003F8A">
        <w:rPr>
          <w:sz w:val="18"/>
          <w:szCs w:val="18"/>
        </w:rPr>
        <w:t xml:space="preserve"> </w:t>
      </w:r>
      <w:r w:rsidR="004D5C80" w:rsidRPr="00003F8A">
        <w:rPr>
          <w:sz w:val="18"/>
          <w:szCs w:val="18"/>
        </w:rPr>
        <w:t>Blum</w:t>
      </w:r>
      <w:r w:rsidRPr="001F416A">
        <w:rPr>
          <w:bCs/>
          <w:sz w:val="18"/>
          <w:szCs w:val="18"/>
        </w:rPr>
        <w:t xml:space="preserve"> S, Downs, B, Meskin B, Waite R, Williams L, Schoolfield J, Prihoda T, White L. “Cromium Picolinate (CrP) a putative anti-obesity nutrient induces changes in body composition as a function of the Taq1 dopamine D2 receptor polymorphisms in a randomized double-blind placebo controlled study.” </w:t>
      </w:r>
      <w:r w:rsidRPr="001F416A">
        <w:rPr>
          <w:bCs/>
          <w:iCs/>
          <w:sz w:val="18"/>
          <w:szCs w:val="18"/>
        </w:rPr>
        <w:t xml:space="preserve">Gene Therapy and Molecular Biology </w:t>
      </w:r>
      <w:r w:rsidRPr="001F416A">
        <w:rPr>
          <w:bCs/>
          <w:sz w:val="18"/>
          <w:szCs w:val="18"/>
        </w:rPr>
        <w:t>Vol 11, 161-170, 2007.</w:t>
      </w:r>
    </w:p>
    <w:p w14:paraId="1320ABE0" w14:textId="2B380EEF"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TJH, Meshkin B, Waite RL, Downs BW, </w:t>
      </w:r>
      <w:r w:rsidRPr="00003F8A">
        <w:rPr>
          <w:sz w:val="18"/>
          <w:szCs w:val="18"/>
        </w:rPr>
        <w:t>Blum</w:t>
      </w:r>
      <w:r w:rsidR="00E425C1" w:rsidRPr="001F416A">
        <w:rPr>
          <w:bCs/>
          <w:sz w:val="18"/>
          <w:szCs w:val="18"/>
        </w:rPr>
        <w:t xml:space="preserve"> SH, Mengucci JF, Arcuri V, Braverman ER, Palomo T. Manipulation of Catechol-O Methyl Transferase (COMT) Activity to influence the attenuation of substance seeking behavior, a subtype of Reward Deficiency Syndrome (RDS), is dependent upon gene polymorphisms: A hypothesis. Med Hypotheses. 69(50: 1054-1060, 2007. </w:t>
      </w:r>
    </w:p>
    <w:p w14:paraId="676E7CE0" w14:textId="77B15CD6"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Chen TJH, Downs BW, Meshkin B,</w:t>
      </w:r>
      <w:r w:rsidR="00E425C1" w:rsidRPr="00003F8A">
        <w:rPr>
          <w:sz w:val="18"/>
          <w:szCs w:val="18"/>
        </w:rPr>
        <w:t xml:space="preserve"> </w:t>
      </w:r>
      <w:r w:rsidRPr="00003F8A">
        <w:rPr>
          <w:sz w:val="18"/>
          <w:szCs w:val="18"/>
        </w:rPr>
        <w:t>Blum</w:t>
      </w:r>
      <w:r w:rsidR="00E425C1" w:rsidRPr="001F416A">
        <w:rPr>
          <w:bCs/>
          <w:sz w:val="18"/>
          <w:szCs w:val="18"/>
        </w:rPr>
        <w:t xml:space="preserve"> SH, Martinez Pons M, Mengucci JF, Waite RL, Arcuri V, Varshafski M, Braverman ER. Synaptamine (SG8839) An Amino-Acid Enkephalinase Inhibition Nutraceutical Improves Recovery of Alcoholics, A Subtype of Reward Deficiency Syndrome (RDS). Trends in Applied Sciences Research. 2(2): 132-138, 2007.</w:t>
      </w:r>
    </w:p>
    <w:p w14:paraId="14B988AD" w14:textId="72E8FE7A" w:rsidR="00E425C1" w:rsidRPr="001F416A" w:rsidRDefault="00E425C1" w:rsidP="00B54BA1">
      <w:pPr>
        <w:numPr>
          <w:ilvl w:val="0"/>
          <w:numId w:val="23"/>
        </w:numPr>
        <w:rPr>
          <w:bCs/>
          <w:sz w:val="18"/>
          <w:szCs w:val="18"/>
        </w:rPr>
      </w:pPr>
      <w:r w:rsidRPr="001F416A">
        <w:rPr>
          <w:bCs/>
          <w:sz w:val="18"/>
          <w:szCs w:val="18"/>
        </w:rPr>
        <w:t xml:space="preserve">Chen TJH, </w:t>
      </w:r>
      <w:r w:rsidR="004D5C80" w:rsidRPr="001F416A">
        <w:rPr>
          <w:b/>
          <w:bCs/>
          <w:sz w:val="18"/>
          <w:szCs w:val="18"/>
        </w:rPr>
        <w:t>Blum</w:t>
      </w:r>
      <w:r w:rsidR="000B77BC" w:rsidRPr="001F416A">
        <w:rPr>
          <w:b/>
          <w:bCs/>
          <w:sz w:val="18"/>
          <w:szCs w:val="18"/>
        </w:rPr>
        <w:t>, K</w:t>
      </w:r>
      <w:r w:rsidRPr="001F416A">
        <w:rPr>
          <w:bCs/>
          <w:sz w:val="18"/>
          <w:szCs w:val="18"/>
        </w:rPr>
        <w:t>, Mathews D, Fisher L, Schnautz N, Braverman ER, Schoolfield J, Downs BW,</w:t>
      </w:r>
      <w:r w:rsidRPr="00134842">
        <w:rPr>
          <w:sz w:val="18"/>
          <w:szCs w:val="18"/>
        </w:rPr>
        <w:t xml:space="preserve"> </w:t>
      </w:r>
      <w:r w:rsidR="004D5C80" w:rsidRPr="00134842">
        <w:rPr>
          <w:sz w:val="18"/>
          <w:szCs w:val="18"/>
        </w:rPr>
        <w:t>Blum</w:t>
      </w:r>
      <w:r w:rsidRPr="001F416A">
        <w:rPr>
          <w:bCs/>
          <w:sz w:val="18"/>
          <w:szCs w:val="18"/>
        </w:rPr>
        <w:t xml:space="preserve"> SH, Mengucci J, Meskin B, Arcuri V, Bajaj A, Comings DE. Preliminary Association Of Both the Dopamine D2 Receptor (DRD2) [Taq1 A1 Allele] And The Dopamine Transporter (DAT1) [480 bp Allele] Genes With Pathological Aggressive Behavior, A Clinical Subtype Of Reward Deficiency Sybdrome (RDS) in Adolescents. Gene </w:t>
      </w:r>
      <w:r w:rsidR="00286E30" w:rsidRPr="001F416A">
        <w:rPr>
          <w:bCs/>
          <w:sz w:val="18"/>
          <w:szCs w:val="18"/>
        </w:rPr>
        <w:t>Ther Mol</w:t>
      </w:r>
      <w:r w:rsidRPr="001F416A">
        <w:rPr>
          <w:bCs/>
          <w:sz w:val="18"/>
          <w:szCs w:val="18"/>
        </w:rPr>
        <w:t xml:space="preserve">  Biol. Volume 11, 93-112, 2007</w:t>
      </w:r>
    </w:p>
    <w:p w14:paraId="2CBD0C85" w14:textId="5E9FD26E" w:rsidR="00E425C1" w:rsidRPr="001F416A" w:rsidRDefault="00E425C1" w:rsidP="00B54BA1">
      <w:pPr>
        <w:numPr>
          <w:ilvl w:val="0"/>
          <w:numId w:val="23"/>
        </w:numPr>
        <w:rPr>
          <w:bCs/>
          <w:sz w:val="18"/>
          <w:szCs w:val="18"/>
        </w:rPr>
      </w:pPr>
      <w:r w:rsidRPr="001F416A">
        <w:rPr>
          <w:bCs/>
          <w:sz w:val="18"/>
          <w:szCs w:val="18"/>
        </w:rPr>
        <w:t xml:space="preserve">Chen TJH, </w:t>
      </w:r>
      <w:r w:rsidR="004D5C80" w:rsidRPr="001F416A">
        <w:rPr>
          <w:b/>
          <w:bCs/>
          <w:sz w:val="18"/>
          <w:szCs w:val="18"/>
        </w:rPr>
        <w:t>Blum</w:t>
      </w:r>
      <w:r w:rsidR="000B77BC" w:rsidRPr="001F416A">
        <w:rPr>
          <w:b/>
          <w:bCs/>
          <w:sz w:val="18"/>
          <w:szCs w:val="18"/>
        </w:rPr>
        <w:t>, K</w:t>
      </w:r>
      <w:r w:rsidRPr="001F416A">
        <w:rPr>
          <w:bCs/>
          <w:sz w:val="18"/>
          <w:szCs w:val="18"/>
        </w:rPr>
        <w:t xml:space="preserve">, Kaats G, Braverman ER, Pullin D, Downs BW, Martinez-Pons M, </w:t>
      </w:r>
      <w:r w:rsidR="004D5C80" w:rsidRPr="00134842">
        <w:rPr>
          <w:sz w:val="18"/>
          <w:szCs w:val="18"/>
        </w:rPr>
        <w:t>Blum</w:t>
      </w:r>
      <w:r w:rsidRPr="001F416A">
        <w:rPr>
          <w:bCs/>
          <w:sz w:val="18"/>
          <w:szCs w:val="18"/>
        </w:rPr>
        <w:t xml:space="preserve"> SH, Mengucci J, Bagchi D, Bagchi M, Robarge A, Meskin B, Arcuri V, Varshavsky M, Notaro A, Comings DE, White L. Reviewing the role of putative candidate ge</w:t>
      </w:r>
      <w:r w:rsidR="00B30CCA">
        <w:rPr>
          <w:bCs/>
          <w:sz w:val="18"/>
          <w:szCs w:val="18"/>
        </w:rPr>
        <w:t>n</w:t>
      </w:r>
      <w:r w:rsidRPr="001F416A">
        <w:rPr>
          <w:bCs/>
          <w:sz w:val="18"/>
          <w:szCs w:val="18"/>
        </w:rPr>
        <w:t xml:space="preserve">es in “Neurobesigenics”, a clinical subtype of Reward Deficiency </w:t>
      </w:r>
      <w:r w:rsidR="0042188F" w:rsidRPr="001F416A">
        <w:rPr>
          <w:bCs/>
          <w:sz w:val="18"/>
          <w:szCs w:val="18"/>
        </w:rPr>
        <w:t>Syndrome</w:t>
      </w:r>
      <w:r w:rsidRPr="001F416A">
        <w:rPr>
          <w:bCs/>
          <w:sz w:val="18"/>
          <w:szCs w:val="18"/>
        </w:rPr>
        <w:t xml:space="preserve"> (RDS). Gene Ther Mol Biol. Volume 11, 61-74, 2007 </w:t>
      </w:r>
    </w:p>
    <w:p w14:paraId="6B962294" w14:textId="47282AF2" w:rsidR="00E425C1" w:rsidRPr="001F416A" w:rsidRDefault="00E425C1" w:rsidP="00B54BA1">
      <w:pPr>
        <w:numPr>
          <w:ilvl w:val="0"/>
          <w:numId w:val="23"/>
        </w:numPr>
        <w:rPr>
          <w:bCs/>
          <w:sz w:val="18"/>
          <w:szCs w:val="18"/>
        </w:rPr>
      </w:pPr>
      <w:r w:rsidRPr="001F416A">
        <w:rPr>
          <w:bCs/>
          <w:sz w:val="18"/>
          <w:szCs w:val="18"/>
        </w:rPr>
        <w:t>Braverman ER, Chen TJH, Prihoda T, Sonntag W, Meshkin B, Downs BW, Mengucci J,</w:t>
      </w:r>
      <w:r w:rsidRPr="00134842">
        <w:rPr>
          <w:sz w:val="18"/>
          <w:szCs w:val="18"/>
        </w:rPr>
        <w:t xml:space="preserve"> </w:t>
      </w:r>
      <w:r w:rsidR="004D5C80" w:rsidRPr="00134842">
        <w:rPr>
          <w:sz w:val="18"/>
          <w:szCs w:val="18"/>
        </w:rPr>
        <w:t>Blum</w:t>
      </w:r>
      <w:r w:rsidRPr="001F416A">
        <w:rPr>
          <w:bCs/>
          <w:sz w:val="18"/>
          <w:szCs w:val="18"/>
        </w:rPr>
        <w:t xml:space="preserve"> SH, </w:t>
      </w:r>
      <w:r w:rsidR="0042188F" w:rsidRPr="001F416A">
        <w:rPr>
          <w:bCs/>
          <w:sz w:val="18"/>
          <w:szCs w:val="18"/>
        </w:rPr>
        <w:t>Notaro</w:t>
      </w:r>
      <w:r w:rsidRPr="001F416A">
        <w:rPr>
          <w:bCs/>
          <w:sz w:val="18"/>
          <w:szCs w:val="18"/>
        </w:rPr>
        <w:t xml:space="preserve"> A, Arcuri V, Varshavski M, </w:t>
      </w:r>
      <w:r w:rsidR="004D5C80" w:rsidRPr="001F416A">
        <w:rPr>
          <w:b/>
          <w:bCs/>
          <w:sz w:val="18"/>
          <w:szCs w:val="18"/>
        </w:rPr>
        <w:t>Blum</w:t>
      </w:r>
      <w:r w:rsidR="000B77BC" w:rsidRPr="001F416A">
        <w:rPr>
          <w:b/>
          <w:bCs/>
          <w:sz w:val="18"/>
          <w:szCs w:val="18"/>
        </w:rPr>
        <w:t>, K</w:t>
      </w:r>
      <w:r w:rsidRPr="001F416A">
        <w:rPr>
          <w:bCs/>
          <w:sz w:val="18"/>
          <w:szCs w:val="18"/>
        </w:rPr>
        <w:t xml:space="preserve">. Plasma growth hormones, P300 event-related potential and test of variables of attention (TOVA) are important neuroendocrinological predictors </w:t>
      </w:r>
      <w:r w:rsidRPr="001F416A">
        <w:rPr>
          <w:bCs/>
          <w:sz w:val="18"/>
          <w:szCs w:val="18"/>
        </w:rPr>
        <w:lastRenderedPageBreak/>
        <w:t xml:space="preserve">of early cognitive decline in a clinical setting: Evidence supported by structural equation modeling (SEM) parameter estimates. Springer, American Aging Association 2007. </w:t>
      </w:r>
    </w:p>
    <w:p w14:paraId="79B986EA" w14:textId="3A9E86D0" w:rsidR="00E425C1" w:rsidRPr="001F416A" w:rsidRDefault="00E425C1" w:rsidP="00B54BA1">
      <w:pPr>
        <w:numPr>
          <w:ilvl w:val="0"/>
          <w:numId w:val="23"/>
        </w:numPr>
        <w:rPr>
          <w:bCs/>
          <w:sz w:val="18"/>
          <w:szCs w:val="18"/>
        </w:rPr>
      </w:pPr>
      <w:r w:rsidRPr="001F416A">
        <w:rPr>
          <w:bCs/>
          <w:sz w:val="18"/>
          <w:szCs w:val="18"/>
        </w:rPr>
        <w:t xml:space="preserve">Thomas JH Chen, </w:t>
      </w:r>
      <w:r w:rsidR="003613DD" w:rsidRPr="003613DD">
        <w:rPr>
          <w:b/>
          <w:bCs/>
          <w:sz w:val="18"/>
          <w:szCs w:val="18"/>
        </w:rPr>
        <w:t>Blum, K.</w:t>
      </w:r>
      <w:r w:rsidRPr="001F416A">
        <w:rPr>
          <w:bCs/>
          <w:sz w:val="18"/>
          <w:szCs w:val="18"/>
        </w:rPr>
        <w:t xml:space="preserve">, Daniel Mathews, Larry Fisher, Nancy Schnautz, Eric R. Braverman, John Schoolfield, Bernard W. Downs, Seth H. </w:t>
      </w:r>
      <w:r w:rsidR="004D5C80" w:rsidRPr="00134842">
        <w:rPr>
          <w:sz w:val="18"/>
          <w:szCs w:val="18"/>
        </w:rPr>
        <w:t>Blum</w:t>
      </w:r>
      <w:r w:rsidRPr="001F416A">
        <w:rPr>
          <w:bCs/>
          <w:sz w:val="18"/>
          <w:szCs w:val="18"/>
        </w:rPr>
        <w:t>, Julie Mengucci, Brian Meshkin, Vanessa Arcuri, Anish Bajaj, Roger L. Waite, David E. Comings. Preliminary association of both the Dopamine D2 Receptor (DRD2) [Taq1 A1 Allele] and the Dopamine Transporter (DAT1) [480 bp Allele] genes with pathological aggressive behavior, a clinical subtype of Reward Deficiency Syndrome (RDS) in adolescents. Gene Therapy &amp; Mol. Biol. 11; 93-112. 2007</w:t>
      </w:r>
    </w:p>
    <w:p w14:paraId="5D79C8A6" w14:textId="387EB1F5"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THJ Chen, B W Downs, Waite RL, Meshkin B, Braverman R. Nutrigenomics : A Scientific Wonderland. Journal Of Social Sciences; Life Science issue (French Journal National Academy Sciences of France) 2007. </w:t>
      </w:r>
    </w:p>
    <w:p w14:paraId="24137C12" w14:textId="6B124383" w:rsidR="00E425C1" w:rsidRPr="001F416A" w:rsidRDefault="00E425C1" w:rsidP="00B54BA1">
      <w:pPr>
        <w:numPr>
          <w:ilvl w:val="0"/>
          <w:numId w:val="23"/>
        </w:numPr>
        <w:rPr>
          <w:bCs/>
          <w:sz w:val="18"/>
          <w:szCs w:val="18"/>
        </w:rPr>
      </w:pPr>
      <w:r w:rsidRPr="001F416A">
        <w:rPr>
          <w:bCs/>
          <w:sz w:val="18"/>
          <w:szCs w:val="18"/>
        </w:rPr>
        <w:t xml:space="preserve">Thomas JH Chen, </w:t>
      </w:r>
      <w:r w:rsidR="003613DD" w:rsidRPr="003613DD">
        <w:rPr>
          <w:b/>
          <w:bCs/>
          <w:sz w:val="18"/>
          <w:szCs w:val="18"/>
        </w:rPr>
        <w:t>Blum, K.</w:t>
      </w:r>
      <w:r w:rsidRPr="001F416A">
        <w:rPr>
          <w:bCs/>
          <w:sz w:val="18"/>
          <w:szCs w:val="18"/>
        </w:rPr>
        <w:t xml:space="preserve">, Gilbert Kaats, Eric R. Braverman, Arthur Eisenberg, Mark Sherman, Katharine Davis, David E. Comings, Robert Wood, Dennis Pullin, Vanessa Arcuri, Michael Varshavski, Julie F. Mengucci, Seth H. </w:t>
      </w:r>
      <w:r w:rsidR="004D5C80" w:rsidRPr="00134842">
        <w:rPr>
          <w:sz w:val="18"/>
          <w:szCs w:val="18"/>
        </w:rPr>
        <w:t>Blum</w:t>
      </w:r>
      <w:r w:rsidRPr="00134842">
        <w:rPr>
          <w:sz w:val="18"/>
          <w:szCs w:val="18"/>
        </w:rPr>
        <w:t>,</w:t>
      </w:r>
      <w:r w:rsidRPr="001F416A">
        <w:rPr>
          <w:bCs/>
          <w:sz w:val="18"/>
          <w:szCs w:val="18"/>
        </w:rPr>
        <w:t xml:space="preserve"> Bernard W. Downs, Brian Meshkin, Roger L. Waite, Lonna Williams, John Schoolfield, Thomas J Prihoda, Lisa White. Chromium Picolinate (CrP)</w:t>
      </w:r>
      <w:proofErr w:type="gramStart"/>
      <w:r w:rsidRPr="001F416A">
        <w:rPr>
          <w:bCs/>
          <w:sz w:val="18"/>
          <w:szCs w:val="18"/>
        </w:rPr>
        <w:t xml:space="preserve"> a putative</w:t>
      </w:r>
      <w:proofErr w:type="gramEnd"/>
      <w:r w:rsidRPr="001F416A">
        <w:rPr>
          <w:bCs/>
          <w:sz w:val="18"/>
          <w:szCs w:val="18"/>
        </w:rPr>
        <w:t xml:space="preserve"> anti-obesity </w:t>
      </w:r>
      <w:proofErr w:type="gramStart"/>
      <w:r w:rsidRPr="001F416A">
        <w:rPr>
          <w:bCs/>
          <w:sz w:val="18"/>
          <w:szCs w:val="18"/>
        </w:rPr>
        <w:t>nutrient</w:t>
      </w:r>
      <w:proofErr w:type="gramEnd"/>
      <w:r w:rsidRPr="001F416A">
        <w:rPr>
          <w:bCs/>
          <w:sz w:val="18"/>
          <w:szCs w:val="18"/>
        </w:rPr>
        <w:t xml:space="preserve"> induces changes in body composition as a function of the Taq1 dopamine D2 receptor polymorphisms in a randomized double-blind placebo controlled </w:t>
      </w:r>
      <w:r w:rsidR="00B30CCA" w:rsidRPr="001F416A">
        <w:rPr>
          <w:bCs/>
          <w:sz w:val="18"/>
          <w:szCs w:val="18"/>
        </w:rPr>
        <w:t>study. Gene</w:t>
      </w:r>
      <w:r w:rsidRPr="001F416A">
        <w:rPr>
          <w:bCs/>
          <w:sz w:val="18"/>
          <w:szCs w:val="18"/>
        </w:rPr>
        <w:t xml:space="preserve"> Therapy &amp; mol. Biol. 11: 161-170, 2007. </w:t>
      </w:r>
    </w:p>
    <w:p w14:paraId="1A8B8A5E" w14:textId="16E25F82"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AL, Braverman ER, Comings DE, Chen TJ, Arcuri V, </w:t>
      </w:r>
      <w:r w:rsidRPr="00036458">
        <w:rPr>
          <w:sz w:val="18"/>
          <w:szCs w:val="18"/>
        </w:rPr>
        <w:t>Blum</w:t>
      </w:r>
      <w:r w:rsidR="00E425C1" w:rsidRPr="001F416A">
        <w:rPr>
          <w:bCs/>
          <w:sz w:val="18"/>
          <w:szCs w:val="18"/>
        </w:rPr>
        <w:t xml:space="preserve"> SH, Downs BW, Waite RL, Notaro A, Lubar J, Williams L, Prihoda TJ, Palomo T, Oscar-Berman M. </w:t>
      </w:r>
      <w:hyperlink r:id="rId24" w:history="1">
        <w:r w:rsidR="00E425C1" w:rsidRPr="001F416A">
          <w:rPr>
            <w:sz w:val="18"/>
            <w:szCs w:val="18"/>
          </w:rPr>
          <w:t>Attention-deficit-hyperactivity disorder and reward deficiency syndrome.</w:t>
        </w:r>
      </w:hyperlink>
      <w:r w:rsidR="00E425C1" w:rsidRPr="001F416A">
        <w:rPr>
          <w:bCs/>
          <w:sz w:val="18"/>
          <w:szCs w:val="18"/>
        </w:rPr>
        <w:t xml:space="preserve"> Neuropsychiatr Dis Treat. 4(5):893-918, 2008.</w:t>
      </w:r>
    </w:p>
    <w:p w14:paraId="76480B17" w14:textId="348963B4" w:rsidR="00E425C1" w:rsidRPr="001F416A" w:rsidRDefault="004D5C80" w:rsidP="00B54BA1">
      <w:pPr>
        <w:numPr>
          <w:ilvl w:val="0"/>
          <w:numId w:val="23"/>
        </w:numPr>
        <w:rPr>
          <w:bCs/>
          <w:sz w:val="18"/>
          <w:szCs w:val="18"/>
        </w:rPr>
      </w:pPr>
      <w:r w:rsidRPr="001F416A">
        <w:rPr>
          <w:b/>
          <w:bCs/>
          <w:sz w:val="18"/>
          <w:szCs w:val="18"/>
        </w:rPr>
        <w:t>Blum</w:t>
      </w:r>
      <w:r w:rsidR="000B77BC" w:rsidRPr="001F416A">
        <w:rPr>
          <w:b/>
          <w:bCs/>
          <w:sz w:val="18"/>
          <w:szCs w:val="18"/>
        </w:rPr>
        <w:t>, K</w:t>
      </w:r>
      <w:r w:rsidR="00E425C1" w:rsidRPr="001F416A">
        <w:rPr>
          <w:bCs/>
          <w:sz w:val="18"/>
          <w:szCs w:val="18"/>
        </w:rPr>
        <w:t xml:space="preserve">, Chen AL, Chen TJ, Prihoda TJ, Schoolfield J, DiNubile N, Waite RL, Arcuri V, Kerner M, Braverman ER, Rhoades P, Tung H. </w:t>
      </w:r>
      <w:hyperlink r:id="rId25" w:history="1">
        <w:r w:rsidR="00E425C1" w:rsidRPr="001F416A">
          <w:rPr>
            <w:sz w:val="18"/>
            <w:szCs w:val="18"/>
          </w:rPr>
          <w:t>The H-Wave device is an effective and safe non-pharmacological analgesic for chronic pain: a meta-analysis.</w:t>
        </w:r>
      </w:hyperlink>
      <w:r w:rsidR="00E425C1" w:rsidRPr="001F416A">
        <w:rPr>
          <w:bCs/>
          <w:sz w:val="18"/>
          <w:szCs w:val="18"/>
        </w:rPr>
        <w:t xml:space="preserve"> Adv Ther. 25(7):644-57. doi: 10.1007/s12325-008-0073-3, 2008.</w:t>
      </w:r>
    </w:p>
    <w:p w14:paraId="3FE7B78F" w14:textId="77777777" w:rsidR="00594C01" w:rsidRDefault="00E425C1" w:rsidP="00594C01">
      <w:pPr>
        <w:numPr>
          <w:ilvl w:val="0"/>
          <w:numId w:val="23"/>
        </w:numPr>
        <w:rPr>
          <w:bCs/>
          <w:sz w:val="18"/>
          <w:szCs w:val="18"/>
        </w:rPr>
      </w:pPr>
      <w:r w:rsidRPr="001F416A">
        <w:rPr>
          <w:bCs/>
          <w:sz w:val="18"/>
          <w:szCs w:val="18"/>
        </w:rPr>
        <w:t xml:space="preserve">Oben JE, Ngondi JL, </w:t>
      </w:r>
      <w:r w:rsidR="004D5C80" w:rsidRPr="001F416A">
        <w:rPr>
          <w:b/>
          <w:bCs/>
          <w:sz w:val="18"/>
          <w:szCs w:val="18"/>
        </w:rPr>
        <w:t>Blum</w:t>
      </w:r>
      <w:r w:rsidR="000B77BC" w:rsidRPr="001F416A">
        <w:rPr>
          <w:b/>
          <w:bCs/>
          <w:sz w:val="18"/>
          <w:szCs w:val="18"/>
        </w:rPr>
        <w:t>, K</w:t>
      </w:r>
      <w:r w:rsidRPr="001F416A">
        <w:rPr>
          <w:bCs/>
          <w:sz w:val="18"/>
          <w:szCs w:val="18"/>
        </w:rPr>
        <w:t xml:space="preserve">. </w:t>
      </w:r>
      <w:hyperlink r:id="rId26" w:history="1">
        <w:r w:rsidRPr="001F416A">
          <w:rPr>
            <w:sz w:val="18"/>
            <w:szCs w:val="18"/>
          </w:rPr>
          <w:t>Inhibition of Irvingia gabonensis seed extract (OB131) on adipogenesis as mediated via down regulation of the PPAR</w:t>
        </w:r>
        <w:r w:rsidR="00294001">
          <w:rPr>
            <w:sz w:val="18"/>
            <w:szCs w:val="18"/>
          </w:rPr>
          <w:t xml:space="preserve"> </w:t>
        </w:r>
        <w:r w:rsidRPr="001F416A">
          <w:rPr>
            <w:sz w:val="18"/>
            <w:szCs w:val="18"/>
          </w:rPr>
          <w:t>gamma and leptin genes and up-regulation of the adiponectin gene.</w:t>
        </w:r>
      </w:hyperlink>
      <w:r w:rsidRPr="001F416A">
        <w:rPr>
          <w:bCs/>
          <w:sz w:val="18"/>
          <w:szCs w:val="18"/>
        </w:rPr>
        <w:t xml:space="preserve"> Lipids Health Dis.13;7: 44, 2008.</w:t>
      </w:r>
    </w:p>
    <w:p w14:paraId="3B874E38" w14:textId="77777777" w:rsidR="00594C01" w:rsidRDefault="004D5C80" w:rsidP="00594C01">
      <w:pPr>
        <w:numPr>
          <w:ilvl w:val="0"/>
          <w:numId w:val="23"/>
        </w:numPr>
        <w:rPr>
          <w:bCs/>
          <w:sz w:val="18"/>
          <w:szCs w:val="18"/>
        </w:rPr>
      </w:pPr>
      <w:r w:rsidRPr="00594C01">
        <w:rPr>
          <w:b/>
          <w:bCs/>
          <w:sz w:val="18"/>
          <w:szCs w:val="18"/>
        </w:rPr>
        <w:t>Blum</w:t>
      </w:r>
      <w:r w:rsidR="000B77BC" w:rsidRPr="00594C01">
        <w:rPr>
          <w:b/>
          <w:bCs/>
          <w:sz w:val="18"/>
          <w:szCs w:val="18"/>
        </w:rPr>
        <w:t>, K</w:t>
      </w:r>
      <w:r w:rsidR="00E425C1" w:rsidRPr="00594C01">
        <w:rPr>
          <w:bCs/>
          <w:sz w:val="18"/>
          <w:szCs w:val="18"/>
        </w:rPr>
        <w:t xml:space="preserve">, Chen AL, Chen TJ, Braverman ER, Reinking J, </w:t>
      </w:r>
      <w:r w:rsidRPr="00594C01">
        <w:rPr>
          <w:bCs/>
          <w:sz w:val="18"/>
          <w:szCs w:val="18"/>
        </w:rPr>
        <w:t>Blum</w:t>
      </w:r>
      <w:r w:rsidR="00E425C1" w:rsidRPr="00594C01">
        <w:rPr>
          <w:bCs/>
          <w:sz w:val="18"/>
          <w:szCs w:val="18"/>
        </w:rPr>
        <w:t xml:space="preserve"> SH, Cassel K, Downs BW, Waite RL, Williams L, Prihoda TJ, Kerner MM, Palomo T, Comings DE, Tung H, Rhoades P, Oscar-Berman M. </w:t>
      </w:r>
      <w:hyperlink r:id="rId27" w:history="1">
        <w:r w:rsidR="00E425C1" w:rsidRPr="00594C01">
          <w:rPr>
            <w:sz w:val="18"/>
            <w:szCs w:val="18"/>
          </w:rPr>
          <w:t>Activation instead of blocking mesolimbic dopaminergic reward circuitry is a preferred modality in the long term treatment of reward deficiency syndrome (RDS): a commentary.</w:t>
        </w:r>
      </w:hyperlink>
      <w:r w:rsidR="00E425C1" w:rsidRPr="00594C01">
        <w:rPr>
          <w:bCs/>
          <w:sz w:val="18"/>
          <w:szCs w:val="18"/>
        </w:rPr>
        <w:t xml:space="preserve"> Theor Biol Med Model. 12;5:24, 2008. </w:t>
      </w:r>
    </w:p>
    <w:p w14:paraId="22A99593" w14:textId="77777777" w:rsidR="00594C01" w:rsidRDefault="00E425C1" w:rsidP="00594C01">
      <w:pPr>
        <w:numPr>
          <w:ilvl w:val="0"/>
          <w:numId w:val="23"/>
        </w:numPr>
        <w:rPr>
          <w:bCs/>
          <w:sz w:val="18"/>
          <w:szCs w:val="18"/>
        </w:rPr>
      </w:pPr>
      <w:r w:rsidRPr="00594C01">
        <w:rPr>
          <w:bCs/>
          <w:sz w:val="18"/>
          <w:szCs w:val="18"/>
        </w:rPr>
        <w:t xml:space="preserve">Chen AL, Chen TJ, Braverman ER, Acuri V, Kemer M, Varshavskiy M, Braverman D, Downs WB, </w:t>
      </w:r>
      <w:r w:rsidR="004D5C80" w:rsidRPr="00594C01">
        <w:rPr>
          <w:sz w:val="18"/>
          <w:szCs w:val="18"/>
        </w:rPr>
        <w:t>Blum</w:t>
      </w:r>
      <w:r w:rsidRPr="00594C01">
        <w:rPr>
          <w:bCs/>
          <w:sz w:val="18"/>
          <w:szCs w:val="18"/>
        </w:rPr>
        <w:t xml:space="preserve"> SH, Cassel K, </w:t>
      </w:r>
      <w:r w:rsidR="004D5C80" w:rsidRPr="00594C01">
        <w:rPr>
          <w:b/>
          <w:bCs/>
          <w:sz w:val="18"/>
          <w:szCs w:val="18"/>
        </w:rPr>
        <w:t>Blum</w:t>
      </w:r>
      <w:r w:rsidR="000B77BC" w:rsidRPr="00594C01">
        <w:rPr>
          <w:b/>
          <w:bCs/>
          <w:sz w:val="18"/>
          <w:szCs w:val="18"/>
        </w:rPr>
        <w:t>, K</w:t>
      </w:r>
      <w:r w:rsidRPr="00594C01">
        <w:rPr>
          <w:bCs/>
          <w:sz w:val="18"/>
          <w:szCs w:val="18"/>
        </w:rPr>
        <w:t xml:space="preserve">. </w:t>
      </w:r>
      <w:hyperlink r:id="rId28" w:history="1">
        <w:r w:rsidRPr="00594C01">
          <w:rPr>
            <w:sz w:val="18"/>
            <w:szCs w:val="18"/>
          </w:rPr>
          <w:t>Hypothesizing that marijuana smokers are at a significantly lower risk of carcinogenicity relative to tobacco-non-marijuana smokers: evidenced based on statistical reevaluation of current literature.</w:t>
        </w:r>
      </w:hyperlink>
      <w:r w:rsidRPr="00594C01">
        <w:rPr>
          <w:bCs/>
          <w:sz w:val="18"/>
          <w:szCs w:val="18"/>
        </w:rPr>
        <w:t xml:space="preserve"> J Psychoactive Drugs. 40(3):263-72, 2008. </w:t>
      </w:r>
    </w:p>
    <w:p w14:paraId="5DB25F94" w14:textId="77777777" w:rsidR="00594C01" w:rsidRDefault="00E425C1" w:rsidP="00594C01">
      <w:pPr>
        <w:numPr>
          <w:ilvl w:val="0"/>
          <w:numId w:val="23"/>
        </w:numPr>
        <w:rPr>
          <w:bCs/>
          <w:sz w:val="18"/>
          <w:szCs w:val="18"/>
        </w:rPr>
      </w:pPr>
      <w:r w:rsidRPr="00594C01">
        <w:rPr>
          <w:bCs/>
          <w:sz w:val="18"/>
          <w:szCs w:val="18"/>
        </w:rPr>
        <w:t xml:space="preserve">Brian Meshkin, Thomas JH Chen, Amanda LC Chen, Thomas JH Prihoda, Hayley Morrisette4, Eric R. Braverman, Seth H. </w:t>
      </w:r>
      <w:r w:rsidR="004D5C80" w:rsidRPr="00594C01">
        <w:rPr>
          <w:sz w:val="18"/>
          <w:szCs w:val="18"/>
        </w:rPr>
        <w:t>Blum</w:t>
      </w:r>
      <w:r w:rsidR="000B77BC" w:rsidRPr="00594C01">
        <w:rPr>
          <w:b/>
          <w:bCs/>
          <w:sz w:val="18"/>
          <w:szCs w:val="18"/>
        </w:rPr>
        <w:t>,</w:t>
      </w:r>
      <w:r w:rsidR="000B77BC" w:rsidRPr="00594C01">
        <w:rPr>
          <w:sz w:val="18"/>
          <w:szCs w:val="18"/>
        </w:rPr>
        <w:t xml:space="preserve"> K</w:t>
      </w:r>
      <w:r w:rsidRPr="00594C01">
        <w:rPr>
          <w:sz w:val="18"/>
          <w:szCs w:val="18"/>
        </w:rPr>
        <w:t>imberly</w:t>
      </w:r>
      <w:r w:rsidRPr="00594C01">
        <w:rPr>
          <w:bCs/>
          <w:sz w:val="18"/>
          <w:szCs w:val="18"/>
        </w:rPr>
        <w:t xml:space="preserve"> Cassel, Lonna Williams, Roger L. Waite, B. Willliam Downs, Howard Tung, Patrick Rhoades, </w:t>
      </w:r>
      <w:r w:rsidR="003613DD" w:rsidRPr="00594C01">
        <w:rPr>
          <w:b/>
          <w:bCs/>
          <w:sz w:val="18"/>
          <w:szCs w:val="18"/>
        </w:rPr>
        <w:t xml:space="preserve">Blum, </w:t>
      </w:r>
      <w:r w:rsidR="00036458" w:rsidRPr="00594C01">
        <w:rPr>
          <w:b/>
          <w:bCs/>
          <w:sz w:val="18"/>
          <w:szCs w:val="18"/>
        </w:rPr>
        <w:t>K.</w:t>
      </w:r>
      <w:r w:rsidRPr="00594C01">
        <w:rPr>
          <w:bCs/>
          <w:sz w:val="18"/>
          <w:szCs w:val="18"/>
        </w:rPr>
        <w:t xml:space="preserve"> Health economics of nutrigenomics in weight management Gene Therapy &amp; Mol. Boil. 12: 25-30. 2008.</w:t>
      </w:r>
    </w:p>
    <w:p w14:paraId="0ABDE701" w14:textId="77777777" w:rsidR="00594C01" w:rsidRDefault="004D5C80" w:rsidP="00594C01">
      <w:pPr>
        <w:numPr>
          <w:ilvl w:val="0"/>
          <w:numId w:val="23"/>
        </w:numPr>
        <w:rPr>
          <w:bCs/>
          <w:sz w:val="18"/>
          <w:szCs w:val="18"/>
        </w:rPr>
      </w:pPr>
      <w:r w:rsidRPr="00594C01">
        <w:rPr>
          <w:b/>
          <w:bCs/>
          <w:sz w:val="18"/>
          <w:szCs w:val="18"/>
        </w:rPr>
        <w:t>Blum</w:t>
      </w:r>
      <w:r w:rsidR="000B77BC" w:rsidRPr="00594C01">
        <w:rPr>
          <w:b/>
          <w:bCs/>
          <w:sz w:val="18"/>
          <w:szCs w:val="18"/>
        </w:rPr>
        <w:t>, K</w:t>
      </w:r>
      <w:r w:rsidR="00E425C1" w:rsidRPr="00594C01">
        <w:rPr>
          <w:bCs/>
          <w:sz w:val="18"/>
          <w:szCs w:val="18"/>
        </w:rPr>
        <w:t xml:space="preserve">, Chen AL, Chen TJ, Rhoades P, Prihoda TJ, Downs BW, Waite RL, Williams L, Braverman ER, Braverman D, Arcuri V, Kerner M, </w:t>
      </w:r>
      <w:r w:rsidRPr="00594C01">
        <w:rPr>
          <w:sz w:val="18"/>
          <w:szCs w:val="18"/>
        </w:rPr>
        <w:t>Blum</w:t>
      </w:r>
      <w:r w:rsidR="00E425C1" w:rsidRPr="00594C01">
        <w:rPr>
          <w:bCs/>
          <w:sz w:val="18"/>
          <w:szCs w:val="18"/>
        </w:rPr>
        <w:t xml:space="preserve"> SH, Palomo T. </w:t>
      </w:r>
      <w:r w:rsidR="00B30CCA">
        <w:t>syndrome</w:t>
      </w:r>
      <w:r w:rsidR="00E425C1" w:rsidRPr="00594C01">
        <w:rPr>
          <w:bCs/>
          <w:sz w:val="18"/>
          <w:szCs w:val="18"/>
        </w:rPr>
        <w:t xml:space="preserve"> Ther. 25(9):894-913, 2008.</w:t>
      </w:r>
    </w:p>
    <w:p w14:paraId="34C03106" w14:textId="77777777" w:rsidR="00594C01" w:rsidRDefault="00E425C1" w:rsidP="00594C01">
      <w:pPr>
        <w:numPr>
          <w:ilvl w:val="0"/>
          <w:numId w:val="23"/>
        </w:numPr>
        <w:rPr>
          <w:bCs/>
          <w:sz w:val="18"/>
          <w:szCs w:val="18"/>
        </w:rPr>
      </w:pPr>
      <w:r w:rsidRPr="00594C01">
        <w:rPr>
          <w:bCs/>
          <w:sz w:val="18"/>
          <w:szCs w:val="18"/>
        </w:rPr>
        <w:t xml:space="preserve">Amanda LC Chen, </w:t>
      </w:r>
      <w:r w:rsidR="003613DD" w:rsidRPr="00594C01">
        <w:rPr>
          <w:b/>
          <w:bCs/>
          <w:sz w:val="18"/>
          <w:szCs w:val="18"/>
        </w:rPr>
        <w:t>Blum, K.</w:t>
      </w:r>
      <w:r w:rsidRPr="00594C01">
        <w:rPr>
          <w:bCs/>
          <w:sz w:val="18"/>
          <w:szCs w:val="18"/>
        </w:rPr>
        <w:t xml:space="preserve">, Thomas JH Chen, Jeffrey Reinking, Roger L Waite, Bernard W. Downs, Eric R. Braverman, Vanassa Arcuri, Mallory Kerner, Alison Notaro, Kimberly Cassel, Seth H. </w:t>
      </w:r>
      <w:r w:rsidR="004D5C80" w:rsidRPr="00594C01">
        <w:rPr>
          <w:sz w:val="18"/>
          <w:szCs w:val="18"/>
        </w:rPr>
        <w:t>Blum</w:t>
      </w:r>
      <w:r w:rsidRPr="00594C01">
        <w:rPr>
          <w:bCs/>
          <w:sz w:val="18"/>
          <w:szCs w:val="18"/>
        </w:rPr>
        <w:t xml:space="preserve">, Debasis Bagchi, Manashi Bagchi, Ariel Robarge, Gilbert Kaats, David E. Comings, Patrick Rhoades, Lonna Williams, Howard Tung. The impact of biomics technology and DNA directed anti-obesity </w:t>
      </w:r>
      <w:proofErr w:type="gramStart"/>
      <w:r w:rsidRPr="00594C01">
        <w:rPr>
          <w:bCs/>
          <w:sz w:val="18"/>
          <w:szCs w:val="18"/>
        </w:rPr>
        <w:t>targeting of the</w:t>
      </w:r>
      <w:proofErr w:type="gramEnd"/>
      <w:r w:rsidRPr="00594C01">
        <w:rPr>
          <w:bCs/>
          <w:sz w:val="18"/>
          <w:szCs w:val="18"/>
        </w:rPr>
        <w:t xml:space="preserve"> brain reward circuitry. Gene Therapy &amp; Mol Bio. 12: 45-68, 2008. </w:t>
      </w:r>
    </w:p>
    <w:p w14:paraId="4C25D8E7" w14:textId="77777777" w:rsidR="00594C01" w:rsidRDefault="004D5C80" w:rsidP="00594C01">
      <w:pPr>
        <w:numPr>
          <w:ilvl w:val="0"/>
          <w:numId w:val="23"/>
        </w:numPr>
        <w:rPr>
          <w:bCs/>
          <w:sz w:val="18"/>
          <w:szCs w:val="18"/>
        </w:rPr>
      </w:pPr>
      <w:r w:rsidRPr="00594C01">
        <w:rPr>
          <w:b/>
          <w:bCs/>
          <w:sz w:val="18"/>
          <w:szCs w:val="18"/>
        </w:rPr>
        <w:t>Blum</w:t>
      </w:r>
      <w:r w:rsidR="000B77BC" w:rsidRPr="00594C01">
        <w:rPr>
          <w:b/>
          <w:bCs/>
          <w:sz w:val="18"/>
          <w:szCs w:val="18"/>
        </w:rPr>
        <w:t>, K</w:t>
      </w:r>
      <w:r w:rsidR="00E425C1" w:rsidRPr="00594C01">
        <w:rPr>
          <w:bCs/>
          <w:sz w:val="18"/>
          <w:szCs w:val="18"/>
        </w:rPr>
        <w:t xml:space="preserve">, Chen AL, Chen TJ, Prihoda TJ, Schoolfield J, DiNubile N, Waite RL, Arcuri V, Kerner M, Braverman ER, Rhoades P, Tung H. </w:t>
      </w:r>
      <w:hyperlink r:id="rId29" w:history="1">
        <w:r w:rsidR="00E425C1" w:rsidRPr="00594C01">
          <w:rPr>
            <w:sz w:val="18"/>
            <w:szCs w:val="18"/>
          </w:rPr>
          <w:t>The H-Wave device is an effective and safe non-pharmacological analgesic for chronic pain: a meta-analysis.</w:t>
        </w:r>
      </w:hyperlink>
      <w:r w:rsidR="00E425C1" w:rsidRPr="00594C01">
        <w:rPr>
          <w:bCs/>
          <w:sz w:val="18"/>
          <w:szCs w:val="18"/>
        </w:rPr>
        <w:t xml:space="preserve"> Adv Ther. 25(7):644-57, 2008.</w:t>
      </w:r>
    </w:p>
    <w:p w14:paraId="7D1D980F" w14:textId="77777777" w:rsidR="00594C01" w:rsidRDefault="003613DD" w:rsidP="00594C01">
      <w:pPr>
        <w:numPr>
          <w:ilvl w:val="0"/>
          <w:numId w:val="23"/>
        </w:numPr>
        <w:rPr>
          <w:bCs/>
          <w:sz w:val="18"/>
          <w:szCs w:val="18"/>
        </w:rPr>
      </w:pPr>
      <w:r w:rsidRPr="00594C01">
        <w:rPr>
          <w:b/>
          <w:bCs/>
          <w:sz w:val="18"/>
          <w:szCs w:val="18"/>
        </w:rPr>
        <w:t>Blum, K.</w:t>
      </w:r>
      <w:r w:rsidR="00E425C1" w:rsidRPr="00594C01">
        <w:rPr>
          <w:bCs/>
          <w:sz w:val="18"/>
          <w:szCs w:val="18"/>
        </w:rPr>
        <w:t xml:space="preserve">, Thomas JH Chen, Amanda LC Chen, Patrick Rhoades, Thomas J Prihoda, B. William Downs, Debasis Bagchi, Manashi Bagchi, Seth H. </w:t>
      </w:r>
      <w:r w:rsidR="004D5C80" w:rsidRPr="00594C01">
        <w:rPr>
          <w:sz w:val="18"/>
          <w:szCs w:val="18"/>
        </w:rPr>
        <w:t>Blum</w:t>
      </w:r>
      <w:r w:rsidR="00E425C1" w:rsidRPr="00594C01">
        <w:rPr>
          <w:bCs/>
          <w:sz w:val="18"/>
          <w:szCs w:val="18"/>
        </w:rPr>
        <w:t>, Lonna Williams, Eric R. Braverman, Mallory Kerner, Roger L Waite, Brien Quirk, Lisa White, Jeffrey Reinking. Dopamine D2 Receptor Taq A1 allele predicts treatment compliance of LG839 in a subset analysis of pilot study in the Netherlands. Gene Therapy &amp; Mol. Biol. 12: 129-140. 2008.</w:t>
      </w:r>
    </w:p>
    <w:p w14:paraId="17F5408F" w14:textId="5BDE6034" w:rsidR="008A3A7A" w:rsidRPr="00594C01" w:rsidRDefault="004D5C80" w:rsidP="00594C01">
      <w:pPr>
        <w:numPr>
          <w:ilvl w:val="0"/>
          <w:numId w:val="23"/>
        </w:numPr>
        <w:rPr>
          <w:bCs/>
          <w:sz w:val="18"/>
          <w:szCs w:val="18"/>
        </w:rPr>
      </w:pPr>
      <w:r w:rsidRPr="00594C01">
        <w:rPr>
          <w:bCs/>
          <w:sz w:val="18"/>
          <w:szCs w:val="18"/>
        </w:rPr>
        <w:t>Blum</w:t>
      </w:r>
      <w:r w:rsidR="000B77BC" w:rsidRPr="00594C01">
        <w:rPr>
          <w:bCs/>
          <w:sz w:val="18"/>
          <w:szCs w:val="18"/>
        </w:rPr>
        <w:t>, K</w:t>
      </w:r>
      <w:r w:rsidR="00E425C1" w:rsidRPr="00594C01">
        <w:rPr>
          <w:bCs/>
          <w:sz w:val="18"/>
          <w:szCs w:val="18"/>
        </w:rPr>
        <w:t xml:space="preserve">, Ho CK, Chen AL, Fulton M, Fulton B, Westcott WL, Reinl G, Braverman ER, Dinubile N, Chen TJ. </w:t>
      </w:r>
      <w:hyperlink r:id="rId30" w:history="1">
        <w:r w:rsidR="00E425C1" w:rsidRPr="00594C01">
          <w:rPr>
            <w:bCs/>
            <w:sz w:val="18"/>
            <w:szCs w:val="18"/>
          </w:rPr>
          <w:t>The H-</w:t>
        </w:r>
        <w:proofErr w:type="gramStart"/>
        <w:r w:rsidR="00E425C1" w:rsidRPr="00594C01">
          <w:rPr>
            <w:bCs/>
            <w:sz w:val="18"/>
            <w:szCs w:val="18"/>
          </w:rPr>
          <w:t>Wave((</w:t>
        </w:r>
        <w:proofErr w:type="gramEnd"/>
        <w:r w:rsidR="00E425C1" w:rsidRPr="00594C01">
          <w:rPr>
            <w:bCs/>
            <w:sz w:val="18"/>
            <w:szCs w:val="18"/>
          </w:rPr>
          <w:t xml:space="preserve">R)) Device Induces NO Dependent Augmented Microcirculation and </w:t>
        </w:r>
        <w:r w:rsidR="00E425C1" w:rsidRPr="00594C01">
          <w:rPr>
            <w:bCs/>
            <w:sz w:val="18"/>
            <w:szCs w:val="18"/>
          </w:rPr>
          <w:lastRenderedPageBreak/>
          <w:t>Angiogenesis, Providing Both Analgesia and Tissue Healing in Sports Injuries.</w:t>
        </w:r>
      </w:hyperlink>
      <w:r w:rsidR="00E425C1" w:rsidRPr="00594C01">
        <w:rPr>
          <w:bCs/>
          <w:sz w:val="18"/>
          <w:szCs w:val="18"/>
        </w:rPr>
        <w:t xml:space="preserve"> Phys Sportsmed. 36(1):103-14, 2008.</w:t>
      </w:r>
    </w:p>
    <w:p w14:paraId="0AAED144" w14:textId="2AA1B04D" w:rsidR="008A3A7A" w:rsidRPr="004B3825" w:rsidRDefault="004D5C80"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B30CCA">
        <w:rPr>
          <w:rFonts w:ascii="Times New Roman" w:hAnsi="Times New Roman"/>
          <w:bCs/>
          <w:sz w:val="18"/>
          <w:szCs w:val="18"/>
        </w:rPr>
        <w:t>Blum</w:t>
      </w:r>
      <w:r w:rsidR="000B77BC" w:rsidRPr="00B30CCA">
        <w:rPr>
          <w:rFonts w:ascii="Times New Roman" w:hAnsi="Times New Roman"/>
          <w:bCs/>
          <w:sz w:val="18"/>
          <w:szCs w:val="18"/>
        </w:rPr>
        <w:t>, K</w:t>
      </w:r>
      <w:r w:rsidR="00E425C1" w:rsidRPr="00B30CCA">
        <w:rPr>
          <w:rFonts w:ascii="Times New Roman" w:hAnsi="Times New Roman"/>
          <w:bCs/>
          <w:sz w:val="18"/>
          <w:szCs w:val="18"/>
        </w:rPr>
        <w:t xml:space="preserve">, </w:t>
      </w:r>
      <w:r w:rsidR="00E425C1" w:rsidRPr="004B3825">
        <w:rPr>
          <w:rFonts w:ascii="Times New Roman" w:hAnsi="Times New Roman"/>
          <w:bCs/>
          <w:sz w:val="18"/>
          <w:szCs w:val="18"/>
          <w14:shadow w14:blurRad="0" w14:dist="0" w14:dir="0" w14:sx="0" w14:sy="0" w14:kx="0" w14:ky="0" w14:algn="none">
            <w14:srgbClr w14:val="000000"/>
          </w14:shadow>
        </w:rPr>
        <w:t xml:space="preserve">Chen AL, Braverman ER, Comings DE, Chen TJ, Arcuri V, </w:t>
      </w:r>
      <w:r w:rsidRPr="004B3825">
        <w:rPr>
          <w:rFonts w:ascii="Times New Roman" w:hAnsi="Times New Roman"/>
          <w:bCs/>
          <w:sz w:val="18"/>
          <w:szCs w:val="18"/>
          <w14:shadow w14:blurRad="0" w14:dist="0" w14:dir="0" w14:sx="0" w14:sy="0" w14:kx="0" w14:ky="0" w14:algn="none">
            <w14:srgbClr w14:val="000000"/>
          </w14:shadow>
        </w:rPr>
        <w:t>Blum</w:t>
      </w:r>
      <w:r w:rsidR="00E425C1" w:rsidRPr="004B3825">
        <w:rPr>
          <w:rFonts w:ascii="Times New Roman" w:hAnsi="Times New Roman"/>
          <w:bCs/>
          <w:sz w:val="18"/>
          <w:szCs w:val="18"/>
          <w14:shadow w14:blurRad="0" w14:dist="0" w14:dir="0" w14:sx="0" w14:sy="0" w14:kx="0" w14:ky="0" w14:algn="none">
            <w14:srgbClr w14:val="000000"/>
          </w14:shadow>
        </w:rPr>
        <w:t xml:space="preserve"> SH, Downs BW, Waite RL, Notaro A, Lubar J, Williams L, Prihoda TJ, Palomo T, Oscar-Berman M. </w:t>
      </w:r>
      <w:hyperlink r:id="rId31" w:history="1">
        <w:r w:rsidR="00E425C1" w:rsidRPr="004B3825">
          <w:rPr>
            <w:rFonts w:ascii="Times New Roman" w:hAnsi="Times New Roman"/>
            <w:bCs/>
            <w:sz w:val="18"/>
            <w:szCs w:val="18"/>
            <w14:shadow w14:blurRad="0" w14:dist="0" w14:dir="0" w14:sx="0" w14:sy="0" w14:kx="0" w14:ky="0" w14:algn="none">
              <w14:srgbClr w14:val="000000"/>
            </w14:shadow>
          </w:rPr>
          <w:t>Attention-deficit-hyperactivity disorder and reward deficiency syndrome.</w:t>
        </w:r>
      </w:hyperlink>
      <w:r w:rsidR="00E425C1" w:rsidRPr="004B3825">
        <w:rPr>
          <w:rFonts w:ascii="Times New Roman" w:hAnsi="Times New Roman"/>
          <w:bCs/>
          <w:sz w:val="18"/>
          <w:szCs w:val="18"/>
          <w14:shadow w14:blurRad="0" w14:dist="0" w14:dir="0" w14:sx="0" w14:sy="0" w14:kx="0" w14:ky="0" w14:algn="none">
            <w14:srgbClr w14:val="000000"/>
          </w14:shadow>
        </w:rPr>
        <w:t xml:space="preserve"> Neuropsychiatr Dis Treat. 4(5):893-918, 2008. </w:t>
      </w:r>
    </w:p>
    <w:p w14:paraId="60AE817B" w14:textId="69EED6AE" w:rsidR="008A3A7A" w:rsidRPr="004B3825" w:rsidRDefault="00E425C1"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4B3825">
        <w:rPr>
          <w:rFonts w:ascii="Times New Roman" w:hAnsi="Times New Roman"/>
          <w:bCs/>
          <w:sz w:val="18"/>
          <w:szCs w:val="18"/>
          <w14:shadow w14:blurRad="0" w14:dist="0" w14:dir="0" w14:sx="0" w14:sy="0" w14:kx="0" w14:ky="0" w14:algn="none">
            <w14:srgbClr w14:val="000000"/>
          </w14:shadow>
        </w:rPr>
        <w:t xml:space="preserve">Oben JE, Ngondi JL, </w:t>
      </w:r>
      <w:r w:rsidR="004D5C80" w:rsidRPr="004B3825">
        <w:rPr>
          <w:rFonts w:ascii="Times New Roman" w:hAnsi="Times New Roman"/>
          <w:b/>
          <w:sz w:val="18"/>
          <w:szCs w:val="18"/>
          <w14:shadow w14:blurRad="0" w14:dist="0" w14:dir="0" w14:sx="0" w14:sy="0" w14:kx="0" w14:ky="0" w14:algn="none">
            <w14:srgbClr w14:val="000000"/>
          </w14:shadow>
        </w:rPr>
        <w:t>Blum</w:t>
      </w:r>
      <w:r w:rsidR="000B77BC" w:rsidRPr="004B3825">
        <w:rPr>
          <w:rFonts w:ascii="Times New Roman" w:hAnsi="Times New Roman"/>
          <w:b/>
          <w:sz w:val="18"/>
          <w:szCs w:val="18"/>
          <w14:shadow w14:blurRad="0" w14:dist="0" w14:dir="0" w14:sx="0" w14:sy="0" w14:kx="0" w14:ky="0" w14:algn="none">
            <w14:srgbClr w14:val="000000"/>
          </w14:shadow>
        </w:rPr>
        <w:t>, K</w:t>
      </w:r>
      <w:r w:rsidRPr="004B3825">
        <w:rPr>
          <w:rFonts w:ascii="Times New Roman" w:hAnsi="Times New Roman"/>
          <w:bCs/>
          <w:sz w:val="18"/>
          <w:szCs w:val="18"/>
          <w14:shadow w14:blurRad="0" w14:dist="0" w14:dir="0" w14:sx="0" w14:sy="0" w14:kx="0" w14:ky="0" w14:algn="none">
            <w14:srgbClr w14:val="000000"/>
          </w14:shadow>
        </w:rPr>
        <w:t xml:space="preserve">. </w:t>
      </w:r>
      <w:hyperlink r:id="rId32" w:history="1">
        <w:r w:rsidRPr="004B3825">
          <w:rPr>
            <w:rFonts w:ascii="Times New Roman" w:hAnsi="Times New Roman"/>
            <w:bCs/>
            <w:sz w:val="18"/>
            <w:szCs w:val="18"/>
            <w14:shadow w14:blurRad="0" w14:dist="0" w14:dir="0" w14:sx="0" w14:sy="0" w14:kx="0" w14:ky="0" w14:algn="none">
              <w14:srgbClr w14:val="000000"/>
            </w14:shadow>
          </w:rPr>
          <w:t>Inhibition of Irvingia gabonensis seed extract (OB131) on adipogenesis as mediated via down regulation of the PPARgamma and leptin genes and up-regulation of the adiponectin gene.</w:t>
        </w:r>
      </w:hyperlink>
      <w:r w:rsidRPr="004B3825">
        <w:rPr>
          <w:rFonts w:ascii="Times New Roman" w:hAnsi="Times New Roman"/>
          <w:bCs/>
          <w:sz w:val="18"/>
          <w:szCs w:val="18"/>
          <w14:shadow w14:blurRad="0" w14:dist="0" w14:dir="0" w14:sx="0" w14:sy="0" w14:kx="0" w14:ky="0" w14:algn="none">
            <w14:srgbClr w14:val="000000"/>
          </w14:shadow>
        </w:rPr>
        <w:t xml:space="preserve"> Lipids Health Dis.13;7:44, 2008. </w:t>
      </w:r>
    </w:p>
    <w:p w14:paraId="79F645E5" w14:textId="5E0803A7" w:rsidR="008A3A7A" w:rsidRPr="004B3825" w:rsidRDefault="004D5C80"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4B3825">
        <w:rPr>
          <w:rFonts w:ascii="Times New Roman" w:hAnsi="Times New Roman"/>
          <w:b/>
          <w:sz w:val="18"/>
          <w:szCs w:val="18"/>
          <w14:shadow w14:blurRad="0" w14:dist="0" w14:dir="0" w14:sx="0" w14:sy="0" w14:kx="0" w14:ky="0" w14:algn="none">
            <w14:srgbClr w14:val="000000"/>
          </w14:shadow>
        </w:rPr>
        <w:t>Blum</w:t>
      </w:r>
      <w:r w:rsidR="000B77BC" w:rsidRPr="004B3825">
        <w:rPr>
          <w:rFonts w:ascii="Times New Roman" w:hAnsi="Times New Roman"/>
          <w:b/>
          <w:sz w:val="18"/>
          <w:szCs w:val="18"/>
          <w14:shadow w14:blurRad="0" w14:dist="0" w14:dir="0" w14:sx="0" w14:sy="0" w14:kx="0" w14:ky="0" w14:algn="none">
            <w14:srgbClr w14:val="000000"/>
          </w14:shadow>
        </w:rPr>
        <w:t>, K</w:t>
      </w:r>
      <w:r w:rsidR="00E425C1" w:rsidRPr="004B3825">
        <w:rPr>
          <w:rFonts w:ascii="Times New Roman" w:hAnsi="Times New Roman"/>
          <w:bCs/>
          <w:sz w:val="18"/>
          <w:szCs w:val="18"/>
          <w14:shadow w14:blurRad="0" w14:dist="0" w14:dir="0" w14:sx="0" w14:sy="0" w14:kx="0" w14:ky="0" w14:algn="none">
            <w14:srgbClr w14:val="000000"/>
          </w14:shadow>
        </w:rPr>
        <w:t xml:space="preserve">, Chen AL, Chen TJ, Braverman ER, Reinking J, </w:t>
      </w:r>
      <w:r w:rsidRPr="004B3825">
        <w:rPr>
          <w:rFonts w:ascii="Times New Roman" w:hAnsi="Times New Roman"/>
          <w:bCs/>
          <w:sz w:val="18"/>
          <w:szCs w:val="18"/>
          <w14:shadow w14:blurRad="0" w14:dist="0" w14:dir="0" w14:sx="0" w14:sy="0" w14:kx="0" w14:ky="0" w14:algn="none">
            <w14:srgbClr w14:val="000000"/>
          </w14:shadow>
        </w:rPr>
        <w:t>Blum</w:t>
      </w:r>
      <w:r w:rsidR="00E425C1" w:rsidRPr="004B3825">
        <w:rPr>
          <w:rFonts w:ascii="Times New Roman" w:hAnsi="Times New Roman"/>
          <w:bCs/>
          <w:sz w:val="18"/>
          <w:szCs w:val="18"/>
          <w14:shadow w14:blurRad="0" w14:dist="0" w14:dir="0" w14:sx="0" w14:sy="0" w14:kx="0" w14:ky="0" w14:algn="none">
            <w14:srgbClr w14:val="000000"/>
          </w14:shadow>
        </w:rPr>
        <w:t xml:space="preserve"> SH, Cassel K, Downs BW, Waite RL, Williams L, Prihoda TJ, Kerner MM, Palomo T, Comings DE, Tung H, Rhoades P, Oscar-Berman M. </w:t>
      </w:r>
      <w:hyperlink r:id="rId33" w:history="1">
        <w:r w:rsidR="00E425C1" w:rsidRPr="004B3825">
          <w:rPr>
            <w:rFonts w:ascii="Times New Roman" w:hAnsi="Times New Roman"/>
            <w:bCs/>
            <w:sz w:val="18"/>
            <w:szCs w:val="18"/>
            <w14:shadow w14:blurRad="0" w14:dist="0" w14:dir="0" w14:sx="0" w14:sy="0" w14:kx="0" w14:ky="0" w14:algn="none">
              <w14:srgbClr w14:val="000000"/>
            </w14:shadow>
          </w:rPr>
          <w:t xml:space="preserve">Activation instead of blocking mesolimbic dopaminergic reward circuitry is a preferred modality in the long term treatment of reward deficiency syndrome (RDS): a </w:t>
        </w:r>
        <w:r w:rsidR="00B45104" w:rsidRPr="004B3825">
          <w:rPr>
            <w:rFonts w:ascii="Times New Roman" w:hAnsi="Times New Roman"/>
            <w:bCs/>
            <w:sz w:val="18"/>
            <w:szCs w:val="18"/>
            <w14:shadow w14:blurRad="0" w14:dist="0" w14:dir="0" w14:sx="0" w14:sy="0" w14:kx="0" w14:ky="0" w14:algn="none">
              <w14:srgbClr w14:val="000000"/>
            </w14:shadow>
          </w:rPr>
          <w:t>commentary</w:t>
        </w:r>
        <w:r w:rsidR="00E425C1" w:rsidRPr="004B3825">
          <w:rPr>
            <w:rFonts w:ascii="Times New Roman" w:hAnsi="Times New Roman"/>
            <w:bCs/>
            <w:sz w:val="18"/>
            <w:szCs w:val="18"/>
            <w14:shadow w14:blurRad="0" w14:dist="0" w14:dir="0" w14:sx="0" w14:sy="0" w14:kx="0" w14:ky="0" w14:algn="none">
              <w14:srgbClr w14:val="000000"/>
            </w14:shadow>
          </w:rPr>
          <w:t>.</w:t>
        </w:r>
      </w:hyperlink>
      <w:r w:rsidR="00E425C1" w:rsidRPr="004B3825">
        <w:rPr>
          <w:rFonts w:ascii="Times New Roman" w:hAnsi="Times New Roman"/>
          <w:bCs/>
          <w:sz w:val="18"/>
          <w:szCs w:val="18"/>
          <w14:shadow w14:blurRad="0" w14:dist="0" w14:dir="0" w14:sx="0" w14:sy="0" w14:kx="0" w14:ky="0" w14:algn="none">
            <w14:srgbClr w14:val="000000"/>
          </w14:shadow>
        </w:rPr>
        <w:t xml:space="preserve"> Theor Biol Med Model. 12;5: 24, 2008. </w:t>
      </w:r>
    </w:p>
    <w:p w14:paraId="2FF642D1" w14:textId="74F51A13" w:rsidR="008A3A7A" w:rsidRPr="004B3825" w:rsidRDefault="00E425C1"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4B3825">
        <w:rPr>
          <w:rFonts w:ascii="Times New Roman" w:hAnsi="Times New Roman"/>
          <w:bCs/>
          <w:sz w:val="18"/>
          <w:szCs w:val="18"/>
          <w14:shadow w14:blurRad="0" w14:dist="0" w14:dir="0" w14:sx="0" w14:sy="0" w14:kx="0" w14:ky="0" w14:algn="none">
            <w14:srgbClr w14:val="000000"/>
          </w14:shadow>
        </w:rPr>
        <w:t xml:space="preserve">Chen AL, Chen TJ, Braverman ER, Acuri V, Kemer M, Varshavskiy M, Braverman D, Downs WB, </w:t>
      </w:r>
      <w:r w:rsidR="004D5C80" w:rsidRPr="004B3825">
        <w:rPr>
          <w:rFonts w:ascii="Times New Roman" w:hAnsi="Times New Roman"/>
          <w:bCs/>
          <w:sz w:val="18"/>
          <w:szCs w:val="18"/>
          <w14:shadow w14:blurRad="0" w14:dist="0" w14:dir="0" w14:sx="0" w14:sy="0" w14:kx="0" w14:ky="0" w14:algn="none">
            <w14:srgbClr w14:val="000000"/>
          </w14:shadow>
        </w:rPr>
        <w:t>Blum</w:t>
      </w:r>
      <w:r w:rsidRPr="004B3825">
        <w:rPr>
          <w:rFonts w:ascii="Times New Roman" w:hAnsi="Times New Roman"/>
          <w:bCs/>
          <w:sz w:val="18"/>
          <w:szCs w:val="18"/>
          <w14:shadow w14:blurRad="0" w14:dist="0" w14:dir="0" w14:sx="0" w14:sy="0" w14:kx="0" w14:ky="0" w14:algn="none">
            <w14:srgbClr w14:val="000000"/>
          </w14:shadow>
        </w:rPr>
        <w:t xml:space="preserve"> SH, Cassel K, </w:t>
      </w:r>
      <w:r w:rsidR="004D5C80" w:rsidRPr="008A7751">
        <w:rPr>
          <w:rFonts w:ascii="Times New Roman" w:hAnsi="Times New Roman"/>
          <w:b/>
          <w:sz w:val="18"/>
          <w:szCs w:val="18"/>
          <w14:shadow w14:blurRad="0" w14:dist="0" w14:dir="0" w14:sx="0" w14:sy="0" w14:kx="0" w14:ky="0" w14:algn="none">
            <w14:srgbClr w14:val="000000"/>
          </w14:shadow>
        </w:rPr>
        <w:t>Blum</w:t>
      </w:r>
      <w:r w:rsidR="000B77BC" w:rsidRPr="008A7751">
        <w:rPr>
          <w:rFonts w:ascii="Times New Roman" w:hAnsi="Times New Roman"/>
          <w:b/>
          <w:sz w:val="18"/>
          <w:szCs w:val="18"/>
          <w14:shadow w14:blurRad="0" w14:dist="0" w14:dir="0" w14:sx="0" w14:sy="0" w14:kx="0" w14:ky="0" w14:algn="none">
            <w14:srgbClr w14:val="000000"/>
          </w14:shadow>
        </w:rPr>
        <w:t>, K</w:t>
      </w:r>
      <w:r w:rsidRPr="004B3825">
        <w:rPr>
          <w:rFonts w:ascii="Times New Roman" w:hAnsi="Times New Roman"/>
          <w:bCs/>
          <w:sz w:val="18"/>
          <w:szCs w:val="18"/>
          <w14:shadow w14:blurRad="0" w14:dist="0" w14:dir="0" w14:sx="0" w14:sy="0" w14:kx="0" w14:ky="0" w14:algn="none">
            <w14:srgbClr w14:val="000000"/>
          </w14:shadow>
        </w:rPr>
        <w:t xml:space="preserve">. </w:t>
      </w:r>
      <w:hyperlink r:id="rId34" w:history="1">
        <w:r w:rsidRPr="004B3825">
          <w:rPr>
            <w:rFonts w:ascii="Times New Roman" w:hAnsi="Times New Roman"/>
            <w:bCs/>
            <w:sz w:val="18"/>
            <w:szCs w:val="18"/>
            <w14:shadow w14:blurRad="0" w14:dist="0" w14:dir="0" w14:sx="0" w14:sy="0" w14:kx="0" w14:ky="0" w14:algn="none">
              <w14:srgbClr w14:val="000000"/>
            </w14:shadow>
          </w:rPr>
          <w:t>Hypothesizing that marijuana smokers are at a significantly lower risk of carcinogenicity relative to tobacco-non-marijuana smokers: evidenced based on statistical reevaluation of current literature.</w:t>
        </w:r>
      </w:hyperlink>
      <w:r w:rsidRPr="004B3825">
        <w:rPr>
          <w:rFonts w:ascii="Times New Roman" w:hAnsi="Times New Roman"/>
          <w:bCs/>
          <w:sz w:val="18"/>
          <w:szCs w:val="18"/>
          <w14:shadow w14:blurRad="0" w14:dist="0" w14:dir="0" w14:sx="0" w14:sy="0" w14:kx="0" w14:ky="0" w14:algn="none">
            <w14:srgbClr w14:val="000000"/>
          </w14:shadow>
        </w:rPr>
        <w:t xml:space="preserve"> J Psychoactive Drugs. 40(3):263-72, 2008. </w:t>
      </w:r>
    </w:p>
    <w:p w14:paraId="178E6304" w14:textId="3E0A7D9C" w:rsidR="008A3A7A" w:rsidRPr="008A7751" w:rsidRDefault="004D5C80"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8A7751">
        <w:rPr>
          <w:rFonts w:ascii="Times New Roman" w:hAnsi="Times New Roman"/>
          <w:b/>
          <w:sz w:val="18"/>
          <w:szCs w:val="18"/>
          <w14:shadow w14:blurRad="0" w14:dist="0" w14:dir="0" w14:sx="0" w14:sy="0" w14:kx="0" w14:ky="0" w14:algn="none">
            <w14:srgbClr w14:val="000000"/>
          </w14:shadow>
        </w:rPr>
        <w:t>Blum</w:t>
      </w:r>
      <w:r w:rsidR="00E425C1" w:rsidRPr="008A7751">
        <w:rPr>
          <w:rFonts w:ascii="Times New Roman" w:hAnsi="Times New Roman"/>
          <w:b/>
          <w:sz w:val="18"/>
          <w:szCs w:val="18"/>
          <w14:shadow w14:blurRad="0" w14:dist="0" w14:dir="0" w14:sx="0" w14:sy="0" w14:kx="0" w14:ky="0" w14:algn="none">
            <w14:srgbClr w14:val="000000"/>
          </w14:shadow>
        </w:rPr>
        <w:t>,</w:t>
      </w:r>
      <w:r w:rsidR="008A3A7A" w:rsidRPr="008A7751">
        <w:rPr>
          <w:rFonts w:ascii="Times New Roman" w:hAnsi="Times New Roman"/>
          <w:b/>
          <w:sz w:val="18"/>
          <w:szCs w:val="18"/>
          <w14:shadow w14:blurRad="0" w14:dist="0" w14:dir="0" w14:sx="0" w14:sy="0" w14:kx="0" w14:ky="0" w14:algn="none">
            <w14:srgbClr w14:val="000000"/>
          </w14:shadow>
        </w:rPr>
        <w:t xml:space="preserve"> K</w:t>
      </w:r>
      <w:r w:rsidR="008A3A7A" w:rsidRPr="004B3825">
        <w:rPr>
          <w:rFonts w:ascii="Times New Roman" w:hAnsi="Times New Roman"/>
          <w:bCs/>
          <w:sz w:val="18"/>
          <w:szCs w:val="18"/>
          <w14:shadow w14:blurRad="0" w14:dist="0" w14:dir="0" w14:sx="0" w14:sy="0" w14:kx="0" w14:ky="0" w14:algn="none">
            <w14:srgbClr w14:val="000000"/>
          </w14:shadow>
        </w:rPr>
        <w:t>.,</w:t>
      </w:r>
      <w:r w:rsidR="00E425C1" w:rsidRPr="004B3825">
        <w:rPr>
          <w:rFonts w:ascii="Times New Roman" w:hAnsi="Times New Roman"/>
          <w:bCs/>
          <w:sz w:val="18"/>
          <w:szCs w:val="18"/>
          <w14:shadow w14:blurRad="0" w14:dist="0" w14:dir="0" w14:sx="0" w14:sy="0" w14:kx="0" w14:ky="0" w14:algn="none">
            <w14:srgbClr w14:val="000000"/>
          </w14:shadow>
        </w:rPr>
        <w:t xml:space="preserve"> Thomas JH Chen, Lonna Williams, Amanda LC Chen, William B. Downs, Roger L. Waite, T. Huntington, Simon Sims, Thomas Prihoda, Patrick Rhoads, Jeffrey Reinking, Dasha Braverman, Mallory Kerner, Seth H. </w:t>
      </w:r>
      <w:r w:rsidRPr="004B3825">
        <w:rPr>
          <w:rFonts w:ascii="Times New Roman" w:hAnsi="Times New Roman"/>
          <w:bCs/>
          <w:sz w:val="18"/>
          <w:szCs w:val="18"/>
          <w14:shadow w14:blurRad="0" w14:dist="0" w14:dir="0" w14:sx="0" w14:sy="0" w14:kx="0" w14:ky="0" w14:algn="none">
            <w14:srgbClr w14:val="000000"/>
          </w14:shadow>
        </w:rPr>
        <w:t>Blum</w:t>
      </w:r>
      <w:r w:rsidR="00E425C1" w:rsidRPr="004B3825">
        <w:rPr>
          <w:rFonts w:ascii="Times New Roman" w:hAnsi="Times New Roman"/>
          <w:bCs/>
          <w:sz w:val="18"/>
          <w:szCs w:val="18"/>
          <w14:shadow w14:blurRad="0" w14:dist="0" w14:dir="0" w14:sx="0" w14:sy="0" w14:kx="0" w14:ky="0" w14:algn="none">
            <w14:srgbClr w14:val="000000"/>
          </w14:shadow>
        </w:rPr>
        <w:t xml:space="preserve">, Brien Quirk, Eric R Braverman. A </w:t>
      </w:r>
      <w:r w:rsidR="008A3A7A" w:rsidRPr="004B3825">
        <w:rPr>
          <w:rFonts w:ascii="Times New Roman" w:hAnsi="Times New Roman"/>
          <w:bCs/>
          <w:sz w:val="18"/>
          <w:szCs w:val="18"/>
          <w14:shadow w14:blurRad="0" w14:dist="0" w14:dir="0" w14:sx="0" w14:sy="0" w14:kx="0" w14:ky="0" w14:algn="none">
            <w14:srgbClr w14:val="000000"/>
          </w14:shadow>
        </w:rPr>
        <w:t>short-term</w:t>
      </w:r>
      <w:r w:rsidR="00E425C1" w:rsidRPr="004B3825">
        <w:rPr>
          <w:rFonts w:ascii="Times New Roman" w:hAnsi="Times New Roman"/>
          <w:bCs/>
          <w:sz w:val="18"/>
          <w:szCs w:val="18"/>
          <w14:shadow w14:blurRad="0" w14:dist="0" w14:dir="0" w14:sx="0" w14:sy="0" w14:kx="0" w14:ky="0" w14:algn="none">
            <w14:srgbClr w14:val="000000"/>
          </w14:shadow>
        </w:rPr>
        <w:t xml:space="preserve"> pilot open label study to evaluate</w:t>
      </w:r>
      <w:r w:rsidR="00E425C1" w:rsidRPr="00B30CCA">
        <w:rPr>
          <w:rFonts w:ascii="Times New Roman" w:hAnsi="Times New Roman"/>
          <w:bCs/>
          <w:sz w:val="18"/>
          <w:szCs w:val="18"/>
        </w:rPr>
        <w:t xml:space="preserve"> </w:t>
      </w:r>
      <w:r w:rsidR="00E425C1" w:rsidRPr="008A7751">
        <w:rPr>
          <w:rFonts w:ascii="Times New Roman" w:hAnsi="Times New Roman"/>
          <w:bCs/>
          <w:sz w:val="18"/>
          <w:szCs w:val="18"/>
          <w14:shadow w14:blurRad="0" w14:dist="0" w14:dir="0" w14:sx="0" w14:sy="0" w14:kx="0" w14:ky="0" w14:algn="none">
            <w14:srgbClr w14:val="000000"/>
          </w14:shadow>
        </w:rPr>
        <w:t>efficacy and safety of LG839, a customized DNA directed nutraceutical in obesity: Exploring Nutrigenomics. Gene Therapy &amp; Mol. Boil. 12: 371-382. 2008</w:t>
      </w:r>
    </w:p>
    <w:p w14:paraId="736D9BCC" w14:textId="2B9F4107" w:rsidR="008A3A7A" w:rsidRPr="008A7751" w:rsidRDefault="004D5C80"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B30CCA">
        <w:rPr>
          <w:rFonts w:ascii="Times New Roman" w:hAnsi="Times New Roman"/>
          <w:bCs/>
          <w:sz w:val="18"/>
          <w:szCs w:val="18"/>
        </w:rPr>
        <w:t>Blum</w:t>
      </w:r>
      <w:r w:rsidR="000B77BC" w:rsidRPr="00B30CCA">
        <w:rPr>
          <w:rFonts w:ascii="Times New Roman" w:hAnsi="Times New Roman"/>
          <w:bCs/>
          <w:sz w:val="18"/>
          <w:szCs w:val="18"/>
        </w:rPr>
        <w:t>, K</w:t>
      </w:r>
      <w:r w:rsidR="00E425C1" w:rsidRPr="00B30CCA">
        <w:rPr>
          <w:rFonts w:ascii="Times New Roman" w:hAnsi="Times New Roman"/>
          <w:bCs/>
          <w:sz w:val="18"/>
          <w:szCs w:val="18"/>
        </w:rPr>
        <w:t xml:space="preserve">, </w:t>
      </w:r>
      <w:r w:rsidR="00E425C1" w:rsidRPr="008A7751">
        <w:rPr>
          <w:rFonts w:ascii="Times New Roman" w:hAnsi="Times New Roman"/>
          <w:bCs/>
          <w:sz w:val="18"/>
          <w:szCs w:val="18"/>
          <w14:shadow w14:blurRad="0" w14:dist="0" w14:dir="0" w14:sx="0" w14:sy="0" w14:kx="0" w14:ky="0" w14:algn="none">
            <w14:srgbClr w14:val="000000"/>
          </w14:shadow>
        </w:rPr>
        <w:t>Ho CK, Chen LC, Fulton M, Fulton B, Westcott WL, Reinl G, Braverman ER, DiNubile N, Chen TJH. The H-Wave Device Induces No-Dependent Augmented Microcirculation and Angiogenesis</w:t>
      </w:r>
      <w:r w:rsidR="00E425C1" w:rsidRPr="00B30CCA">
        <w:rPr>
          <w:rFonts w:ascii="Times New Roman" w:hAnsi="Times New Roman"/>
          <w:bCs/>
          <w:sz w:val="18"/>
          <w:szCs w:val="18"/>
        </w:rPr>
        <w:t xml:space="preserve"> </w:t>
      </w:r>
      <w:r w:rsidR="00E425C1" w:rsidRPr="008A7751">
        <w:rPr>
          <w:rFonts w:ascii="Times New Roman" w:hAnsi="Times New Roman"/>
          <w:bCs/>
          <w:sz w:val="18"/>
          <w:szCs w:val="18"/>
          <w14:shadow w14:blurRad="0" w14:dist="0" w14:dir="0" w14:sx="0" w14:sy="0" w14:kx="0" w14:ky="0" w14:algn="none">
            <w14:srgbClr w14:val="000000"/>
          </w14:shadow>
        </w:rPr>
        <w:t xml:space="preserve">Providing Both Analgesia and Tissue Healing in Sports Injuries. The Physician and Sports Medicine. 36 (1): 103-115.  </w:t>
      </w:r>
    </w:p>
    <w:p w14:paraId="7FA6F66C" w14:textId="10D5C184" w:rsidR="008A3A7A" w:rsidRPr="008A7751" w:rsidRDefault="00E425C1" w:rsidP="00B54BA1">
      <w:pPr>
        <w:pStyle w:val="ListParagraph"/>
        <w:numPr>
          <w:ilvl w:val="0"/>
          <w:numId w:val="23"/>
        </w:numPr>
        <w:rPr>
          <w:rFonts w:ascii="Times New Roman" w:hAnsi="Times New Roman"/>
          <w:bCs/>
          <w:sz w:val="18"/>
          <w:szCs w:val="18"/>
          <w14:shadow w14:blurRad="0" w14:dist="0" w14:dir="0" w14:sx="0" w14:sy="0" w14:kx="0" w14:ky="0" w14:algn="none">
            <w14:srgbClr w14:val="000000"/>
          </w14:shadow>
        </w:rPr>
      </w:pPr>
      <w:r w:rsidRPr="008A7751">
        <w:rPr>
          <w:rFonts w:ascii="Times New Roman" w:hAnsi="Times New Roman"/>
          <w:bCs/>
          <w:sz w:val="18"/>
          <w:szCs w:val="18"/>
          <w14:shadow w14:blurRad="0" w14:dist="0" w14:dir="0" w14:sx="0" w14:sy="0" w14:kx="0" w14:ky="0" w14:algn="none">
            <w14:srgbClr w14:val="000000"/>
          </w14:shadow>
        </w:rPr>
        <w:t xml:space="preserve">Smith TL, </w:t>
      </w:r>
      <w:r w:rsidR="004D5C80" w:rsidRPr="008A7751">
        <w:rPr>
          <w:rFonts w:ascii="Times New Roman" w:hAnsi="Times New Roman"/>
          <w:b/>
          <w:sz w:val="18"/>
          <w:szCs w:val="18"/>
          <w14:shadow w14:blurRad="0" w14:dist="0" w14:dir="0" w14:sx="0" w14:sy="0" w14:kx="0" w14:ky="0" w14:algn="none">
            <w14:srgbClr w14:val="000000"/>
          </w14:shadow>
        </w:rPr>
        <w:t>Blum</w:t>
      </w:r>
      <w:r w:rsidR="000B77BC" w:rsidRPr="008A7751">
        <w:rPr>
          <w:rFonts w:ascii="Times New Roman" w:hAnsi="Times New Roman"/>
          <w:b/>
          <w:sz w:val="18"/>
          <w:szCs w:val="18"/>
          <w14:shadow w14:blurRad="0" w14:dist="0" w14:dir="0" w14:sx="0" w14:sy="0" w14:kx="0" w14:ky="0" w14:algn="none">
            <w14:srgbClr w14:val="000000"/>
          </w14:shadow>
        </w:rPr>
        <w:t>, K</w:t>
      </w:r>
      <w:r w:rsidRPr="008A7751">
        <w:rPr>
          <w:rFonts w:ascii="Times New Roman" w:hAnsi="Times New Roman"/>
          <w:bCs/>
          <w:sz w:val="18"/>
          <w:szCs w:val="18"/>
          <w14:shadow w14:blurRad="0" w14:dist="0" w14:dir="0" w14:sx="0" w14:sy="0" w14:kx="0" w14:ky="0" w14:algn="none">
            <w14:srgbClr w14:val="000000"/>
          </w14:shadow>
        </w:rPr>
        <w:t xml:space="preserve">, Callahan MF, Dinubile NA, Chen TJ, Waite RL </w:t>
      </w:r>
      <w:hyperlink r:id="rId35" w:history="1">
        <w:r w:rsidRPr="008A7751">
          <w:rPr>
            <w:rFonts w:ascii="Times New Roman" w:hAnsi="Times New Roman"/>
            <w:bCs/>
            <w:sz w:val="18"/>
            <w:szCs w:val="18"/>
            <w14:shadow w14:blurRad="0" w14:dist="0" w14:dir="0" w14:sx="0" w14:sy="0" w14:kx="0" w14:ky="0" w14:algn="none">
              <w14:srgbClr w14:val="000000"/>
            </w14:shadow>
          </w:rPr>
          <w:t>H-Wave(R) induces arteriolar vasodilation in rat striated muscle via nitric oxide-mediated mechanisms.</w:t>
        </w:r>
      </w:hyperlink>
      <w:r w:rsidRPr="008A7751">
        <w:rPr>
          <w:rFonts w:ascii="Times New Roman" w:hAnsi="Times New Roman"/>
          <w:bCs/>
          <w:sz w:val="18"/>
          <w:szCs w:val="18"/>
          <w14:shadow w14:blurRad="0" w14:dist="0" w14:dir="0" w14:sx="0" w14:sy="0" w14:kx="0" w14:ky="0" w14:algn="none">
            <w14:srgbClr w14:val="000000"/>
          </w14:shadow>
        </w:rPr>
        <w:t xml:space="preserve"> J Orthop Res. 27(9):1248-5, 2009. </w:t>
      </w:r>
    </w:p>
    <w:p w14:paraId="70F9F796" w14:textId="125FC8CC" w:rsidR="00F51B8B" w:rsidRPr="00B30CCA" w:rsidRDefault="004D5C80" w:rsidP="00B54BA1">
      <w:pPr>
        <w:pStyle w:val="ListParagraph"/>
        <w:numPr>
          <w:ilvl w:val="0"/>
          <w:numId w:val="23"/>
        </w:numPr>
        <w:rPr>
          <w:rFonts w:ascii="Times New Roman" w:hAnsi="Times New Roman"/>
          <w:bCs/>
          <w:sz w:val="18"/>
          <w:szCs w:val="18"/>
        </w:rPr>
      </w:pPr>
      <w:r w:rsidRPr="00B30CCA">
        <w:rPr>
          <w:rFonts w:ascii="Times New Roman" w:hAnsi="Times New Roman"/>
          <w:bCs/>
          <w:sz w:val="18"/>
          <w:szCs w:val="18"/>
        </w:rPr>
        <w:t>Blum</w:t>
      </w:r>
      <w:r w:rsidR="000B77BC" w:rsidRPr="00B30CCA">
        <w:rPr>
          <w:rFonts w:ascii="Times New Roman" w:hAnsi="Times New Roman"/>
          <w:bCs/>
          <w:sz w:val="18"/>
          <w:szCs w:val="18"/>
        </w:rPr>
        <w:t>, K</w:t>
      </w:r>
      <w:r w:rsidR="00E425C1" w:rsidRPr="00B30CCA">
        <w:rPr>
          <w:rFonts w:ascii="Times New Roman" w:hAnsi="Times New Roman"/>
          <w:bCs/>
          <w:sz w:val="18"/>
          <w:szCs w:val="18"/>
        </w:rPr>
        <w:t xml:space="preserve">, </w:t>
      </w:r>
      <w:r w:rsidR="00E425C1" w:rsidRPr="008A7751">
        <w:rPr>
          <w:rFonts w:ascii="Times New Roman" w:hAnsi="Times New Roman"/>
          <w:bCs/>
          <w:sz w:val="18"/>
          <w:szCs w:val="18"/>
          <w14:shadow w14:blurRad="0" w14:dist="0" w14:dir="0" w14:sx="0" w14:sy="0" w14:kx="0" w14:ky="0" w14:algn="none">
            <w14:srgbClr w14:val="000000"/>
          </w14:shadow>
        </w:rPr>
        <w:t>Chen TJ, Downs BW, Bowirrat A, Waite RL, Braverman ER, Madigan M, Oscar-Berman M, DiNubile N, Stice E, Giordano J, Morse S, Gold M. Neurogenetics of dopaminergic receptor supersensitivity in activation of brain reward circuitry and relapse: proposing "deprivation-amplification relapse therapy" (DART). Postgrad Med. 121(6):176-96. Review, 2009</w:t>
      </w:r>
      <w:r w:rsidR="00E425C1" w:rsidRPr="00B30CCA">
        <w:rPr>
          <w:rFonts w:ascii="Times New Roman" w:hAnsi="Times New Roman"/>
          <w:bCs/>
          <w:sz w:val="18"/>
          <w:szCs w:val="18"/>
        </w:rPr>
        <w:t>.</w:t>
      </w:r>
    </w:p>
    <w:p w14:paraId="65530CE8" w14:textId="500528C5" w:rsidR="00F51B8B"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Chen AL, Chen TJ, Waite RL, Reinking J, Tung HL, Rhoades P, Downs BW, Braverman E, Braverman D, Kerner M,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SH, DiNubile N, Smith D, Oscar-Berman M, Prihoda TJ, Floyd JB, O'Brien D, Liu HH,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36" w:history="1">
        <w:r w:rsidRPr="008A7751">
          <w:rPr>
            <w:rFonts w:ascii="Times New Roman" w:hAnsi="Times New Roman"/>
            <w:sz w:val="18"/>
            <w:szCs w:val="18"/>
            <w14:shadow w14:blurRad="0" w14:dist="0" w14:dir="0" w14:sx="0" w14:sy="0" w14:kx="0" w14:ky="0" w14:algn="none">
              <w14:srgbClr w14:val="000000"/>
            </w14:shadow>
          </w:rPr>
          <w:t>Hypothesizing that brain reward circuitry genes are genetic antecedents of pain sensitivity and critical diagnostic and pharmacogenomic treatment targets for chronic pain conditions.</w:t>
        </w:r>
      </w:hyperlink>
      <w:r w:rsidRPr="008A7751">
        <w:rPr>
          <w:rFonts w:ascii="Times New Roman" w:hAnsi="Times New Roman"/>
          <w:sz w:val="18"/>
          <w:szCs w:val="18"/>
          <w14:shadow w14:blurRad="0" w14:dist="0" w14:dir="0" w14:sx="0" w14:sy="0" w14:kx="0" w14:ky="0" w14:algn="none">
            <w14:srgbClr w14:val="000000"/>
          </w14:shadow>
        </w:rPr>
        <w:t xml:space="preserve"> Med Hypotheses. Jan:72(1):14-22, 2009.</w:t>
      </w:r>
    </w:p>
    <w:p w14:paraId="46F8CE9C" w14:textId="6CF125BE" w:rsidR="00F51B8B"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 William </w:t>
      </w:r>
      <w:r w:rsidR="00F51B8B" w:rsidRPr="008A7751">
        <w:rPr>
          <w:rFonts w:ascii="Times New Roman" w:hAnsi="Times New Roman"/>
          <w:sz w:val="18"/>
          <w:szCs w:val="18"/>
          <w14:shadow w14:blurRad="0" w14:dist="0" w14:dir="0" w14:sx="0" w14:sy="0" w14:kx="0" w14:ky="0" w14:algn="none">
            <w14:srgbClr w14:val="000000"/>
          </w14:shadow>
        </w:rPr>
        <w:t>Downs, Amanda, LC</w:t>
      </w:r>
      <w:r w:rsidRPr="008A7751">
        <w:rPr>
          <w:rFonts w:ascii="Times New Roman" w:hAnsi="Times New Roman"/>
          <w:sz w:val="18"/>
          <w:szCs w:val="18"/>
          <w14:shadow w14:blurRad="0" w14:dist="0" w14:dir="0" w14:sx="0" w14:sy="0" w14:kx="0" w14:ky="0" w14:algn="none">
            <w14:srgbClr w14:val="000000"/>
          </w14:shadow>
        </w:rPr>
        <w:t xml:space="preserve"> Chen, Thomas JH </w:t>
      </w:r>
      <w:r w:rsidR="00F51B8B" w:rsidRPr="008A7751">
        <w:rPr>
          <w:rFonts w:ascii="Times New Roman" w:hAnsi="Times New Roman"/>
          <w:sz w:val="18"/>
          <w:szCs w:val="18"/>
          <w14:shadow w14:blurRad="0" w14:dist="0" w14:dir="0" w14:sx="0" w14:sy="0" w14:kx="0" w14:ky="0" w14:algn="none">
            <w14:srgbClr w14:val="000000"/>
          </w14:shadow>
        </w:rPr>
        <w:t>Chen, Roger</w:t>
      </w:r>
      <w:r w:rsidRPr="008A7751">
        <w:rPr>
          <w:rFonts w:ascii="Times New Roman" w:hAnsi="Times New Roman"/>
          <w:sz w:val="18"/>
          <w:szCs w:val="18"/>
          <w14:shadow w14:blurRad="0" w14:dist="0" w14:dir="0" w14:sx="0" w14:sy="0" w14:kx="0" w14:ky="0" w14:algn="none">
            <w14:srgbClr w14:val="000000"/>
          </w14:shadow>
        </w:rPr>
        <w:t xml:space="preserve"> L. Waite, Eric R. </w:t>
      </w:r>
      <w:r w:rsidR="00F51B8B" w:rsidRPr="008A7751">
        <w:rPr>
          <w:rFonts w:ascii="Times New Roman" w:hAnsi="Times New Roman"/>
          <w:sz w:val="18"/>
          <w:szCs w:val="18"/>
          <w14:shadow w14:blurRad="0" w14:dist="0" w14:dir="0" w14:sx="0" w14:sy="0" w14:kx="0" w14:ky="0" w14:algn="none">
            <w14:srgbClr w14:val="000000"/>
          </w14:shadow>
        </w:rPr>
        <w:t>Braverman, Mallory</w:t>
      </w:r>
      <w:r w:rsidRPr="008A7751">
        <w:rPr>
          <w:rFonts w:ascii="Times New Roman" w:hAnsi="Times New Roman"/>
          <w:sz w:val="18"/>
          <w:szCs w:val="18"/>
          <w14:shadow w14:blurRad="0" w14:dist="0" w14:dir="0" w14:sx="0" w14:sy="0" w14:kx="0" w14:ky="0" w14:algn="none">
            <w14:srgbClr w14:val="000000"/>
          </w14:shadow>
        </w:rPr>
        <w:t xml:space="preserve"> Kerner, </w:t>
      </w:r>
      <w:r w:rsidR="00F51B8B" w:rsidRPr="008A7751">
        <w:rPr>
          <w:rFonts w:ascii="Times New Roman" w:hAnsi="Times New Roman"/>
          <w:sz w:val="18"/>
          <w:szCs w:val="18"/>
          <w14:shadow w14:blurRad="0" w14:dist="0" w14:dir="0" w14:sx="0" w14:sy="0" w14:kx="0" w14:ky="0" w14:algn="none">
            <w14:srgbClr w14:val="000000"/>
          </w14:shadow>
        </w:rPr>
        <w:t>Dasha Braverman, Patrick</w:t>
      </w:r>
      <w:r w:rsidRPr="008A7751">
        <w:rPr>
          <w:rFonts w:ascii="Times New Roman" w:hAnsi="Times New Roman"/>
          <w:sz w:val="18"/>
          <w:szCs w:val="18"/>
          <w14:shadow w14:blurRad="0" w14:dist="0" w14:dir="0" w14:sx="0" w14:sy="0" w14:kx="0" w14:ky="0" w14:algn="none">
            <w14:srgbClr w14:val="000000"/>
          </w14:shadow>
        </w:rPr>
        <w:t xml:space="preserve"> Rhoades, Thomas J Prihoda, Tomas </w:t>
      </w:r>
      <w:r w:rsidR="00036458" w:rsidRPr="008A7751">
        <w:rPr>
          <w:rFonts w:ascii="Times New Roman" w:hAnsi="Times New Roman"/>
          <w:sz w:val="18"/>
          <w:szCs w:val="18"/>
          <w14:shadow w14:blurRad="0" w14:dist="0" w14:dir="0" w14:sx="0" w14:sy="0" w14:kx="0" w14:ky="0" w14:algn="none">
            <w14:srgbClr w14:val="000000"/>
          </w14:shadow>
        </w:rPr>
        <w:t>Palomo, Marlene</w:t>
      </w:r>
      <w:r w:rsidRPr="008A7751">
        <w:rPr>
          <w:rFonts w:ascii="Times New Roman" w:hAnsi="Times New Roman"/>
          <w:sz w:val="18"/>
          <w:szCs w:val="18"/>
          <w14:shadow w14:blurRad="0" w14:dist="0" w14:dir="0" w14:sx="0" w14:sy="0" w14:kx="0" w14:ky="0" w14:algn="none">
            <w14:srgbClr w14:val="000000"/>
          </w14:shadow>
        </w:rPr>
        <w:t xml:space="preserve"> Oscar –Berman, Jeffrey </w:t>
      </w:r>
      <w:r w:rsidR="00B45104" w:rsidRPr="008A7751">
        <w:rPr>
          <w:rFonts w:ascii="Times New Roman" w:hAnsi="Times New Roman"/>
          <w:sz w:val="18"/>
          <w:szCs w:val="18"/>
          <w14:shadow w14:blurRad="0" w14:dist="0" w14:dir="0" w14:sx="0" w14:sy="0" w14:kx="0" w14:ky="0" w14:algn="none">
            <w14:srgbClr w14:val="000000"/>
          </w14:shadow>
        </w:rPr>
        <w:t>Reinking, Seth</w:t>
      </w:r>
      <w:r w:rsidRPr="008A7751">
        <w:rPr>
          <w:rFonts w:ascii="Times New Roman" w:hAnsi="Times New Roman"/>
          <w:sz w:val="18"/>
          <w:szCs w:val="18"/>
          <w14:shadow w14:blurRad="0" w14:dist="0" w14:dir="0" w14:sx="0" w14:sy="0" w14:kx="0" w14:ky="0" w14:algn="none">
            <w14:srgbClr w14:val="000000"/>
          </w14:shadow>
        </w:rPr>
        <w:t xml:space="preserve"> H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 Nicholas A. DiNublie</w:t>
      </w:r>
      <w:r w:rsidRPr="008A7751">
        <w:rPr>
          <w:rFonts w:ascii="Times New Roman" w:hAnsi="Times New Roman"/>
          <w:b/>
          <w:bCs/>
          <w:sz w:val="18"/>
          <w:szCs w:val="18"/>
          <w14:shadow w14:blurRad="0" w14:dist="0" w14:dir="0" w14:sx="0" w14:sy="0" w14:kx="0" w14:ky="0" w14:algn="none">
            <w14:srgbClr w14:val="000000"/>
          </w14:shadow>
        </w:rPr>
        <w:t xml:space="preserve">, </w:t>
      </w:r>
      <w:r w:rsidR="004D5C80" w:rsidRPr="008A7751">
        <w:rPr>
          <w:rFonts w:ascii="Times New Roman" w:hAnsi="Times New Roman"/>
          <w:b/>
          <w:bCs/>
          <w:sz w:val="18"/>
          <w:szCs w:val="18"/>
          <w14:shadow w14:blurRad="0" w14:dist="0" w14:dir="0" w14:sx="0" w14:sy="0" w14:kx="0" w14:ky="0" w14:algn="none">
            <w14:srgbClr w14:val="000000"/>
          </w14:shadow>
        </w:rPr>
        <w:t>Blum</w:t>
      </w:r>
      <w:r w:rsidR="00F51B8B" w:rsidRPr="008A7751">
        <w:rPr>
          <w:rFonts w:ascii="Times New Roman" w:hAnsi="Times New Roman"/>
          <w:b/>
          <w:bCs/>
          <w:sz w:val="18"/>
          <w:szCs w:val="18"/>
          <w14:shadow w14:blurRad="0" w14:dist="0" w14:dir="0" w14:sx="0" w14:sy="0" w14:kx="0" w14:ky="0" w14:algn="none">
            <w14:srgbClr w14:val="000000"/>
          </w14:shadow>
        </w:rPr>
        <w:t xml:space="preserve">, </w:t>
      </w:r>
      <w:r w:rsidR="009A0218" w:rsidRPr="008A7751">
        <w:rPr>
          <w:rFonts w:ascii="Times New Roman" w:hAnsi="Times New Roman"/>
          <w:b/>
          <w:bCs/>
          <w:sz w:val="18"/>
          <w:szCs w:val="18"/>
          <w14:shadow w14:blurRad="0" w14:dist="0" w14:dir="0" w14:sx="0" w14:sy="0" w14:kx="0" w14:ky="0" w14:algn="none">
            <w14:srgbClr w14:val="000000"/>
          </w14:shadow>
        </w:rPr>
        <w:t>K</w:t>
      </w:r>
      <w:r w:rsidR="009A0218" w:rsidRPr="008A7751">
        <w:rPr>
          <w:rFonts w:ascii="Times New Roman" w:hAnsi="Times New Roman"/>
          <w:sz w:val="18"/>
          <w:szCs w:val="18"/>
          <w14:shadow w14:blurRad="0" w14:dist="0" w14:dir="0" w14:sx="0" w14:sy="0" w14:kx="0" w14:ky="0" w14:algn="none">
            <w14:srgbClr w14:val="000000"/>
          </w14:shadow>
        </w:rPr>
        <w:t>.,</w:t>
      </w:r>
      <w:r w:rsidRPr="008A7751">
        <w:rPr>
          <w:rFonts w:ascii="Times New Roman" w:hAnsi="Times New Roman"/>
          <w:sz w:val="18"/>
          <w:szCs w:val="18"/>
          <w14:shadow w14:blurRad="0" w14:dist="0" w14:dir="0" w14:sx="0" w14:sy="0" w14:kx="0" w14:ky="0" w14:algn="none">
            <w14:srgbClr w14:val="000000"/>
          </w14:shadow>
        </w:rPr>
        <w:t xml:space="preserve"> Nutrigenomic targeting of carbohydrate craving behavior: Can we manage obesity and aberrant craving behaviors with neurochemical pathway manipulation by Immunological Compatible Substances (nutrients) using a Genetic Positioning System (GPS) Map? Medical Hypotheses, 73(3):427-34. doi: 10.1016/j.mehy.2009.02.037, 2009.</w:t>
      </w:r>
    </w:p>
    <w:p w14:paraId="0A26DCAA" w14:textId="0370ED79" w:rsidR="00F51B8B"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37" w:history="1">
        <w:r w:rsidRPr="008A7751">
          <w:rPr>
            <w:rFonts w:ascii="Times New Roman" w:hAnsi="Times New Roman"/>
            <w:sz w:val="18"/>
            <w:szCs w:val="18"/>
            <w14:shadow w14:blurRad="0" w14:dist="0" w14:dir="0" w14:sx="0" w14:sy="0" w14:kx="0" w14:ky="0" w14:algn="none">
              <w14:srgbClr w14:val="000000"/>
            </w14:shadow>
          </w:rPr>
          <w:t>Braverman ER</w:t>
        </w:r>
      </w:hyperlink>
      <w:r w:rsidRPr="008A7751">
        <w:rPr>
          <w:rFonts w:ascii="Times New Roman" w:hAnsi="Times New Roman"/>
          <w:sz w:val="18"/>
          <w:szCs w:val="18"/>
          <w14:shadow w14:blurRad="0" w14:dist="0" w14:dir="0" w14:sx="0" w14:sy="0" w14:kx="0" w14:ky="0" w14:algn="none">
            <w14:srgbClr w14:val="000000"/>
          </w14:shadow>
        </w:rPr>
        <w:t>, </w:t>
      </w:r>
      <w:hyperlink r:id="rId38" w:history="1">
        <w:r w:rsidRPr="008A7751">
          <w:rPr>
            <w:rFonts w:ascii="Times New Roman" w:hAnsi="Times New Roman"/>
            <w:sz w:val="18"/>
            <w:szCs w:val="18"/>
            <w14:shadow w14:blurRad="0" w14:dist="0" w14:dir="0" w14:sx="0" w14:sy="0" w14:kx="0" w14:ky="0" w14:algn="none">
              <w14:srgbClr w14:val="000000"/>
            </w14:shadow>
          </w:rPr>
          <w:t>Chen TJ</w:t>
        </w:r>
      </w:hyperlink>
      <w:r w:rsidRPr="008A7751">
        <w:rPr>
          <w:rFonts w:ascii="Times New Roman" w:hAnsi="Times New Roman"/>
          <w:sz w:val="18"/>
          <w:szCs w:val="18"/>
          <w14:shadow w14:blurRad="0" w14:dist="0" w14:dir="0" w14:sx="0" w14:sy="0" w14:kx="0" w14:ky="0" w14:algn="none">
            <w14:srgbClr w14:val="000000"/>
          </w14:shadow>
        </w:rPr>
        <w:t>, </w:t>
      </w:r>
      <w:hyperlink r:id="rId39" w:history="1">
        <w:r w:rsidRPr="008A7751">
          <w:rPr>
            <w:rFonts w:ascii="Times New Roman" w:hAnsi="Times New Roman"/>
            <w:sz w:val="18"/>
            <w:szCs w:val="18"/>
            <w14:shadow w14:blurRad="0" w14:dist="0" w14:dir="0" w14:sx="0" w14:sy="0" w14:kx="0" w14:ky="0" w14:algn="none">
              <w14:srgbClr w14:val="000000"/>
            </w14:shadow>
          </w:rPr>
          <w:t>Chen AL</w:t>
        </w:r>
      </w:hyperlink>
      <w:r w:rsidRPr="008A7751">
        <w:rPr>
          <w:rFonts w:ascii="Times New Roman" w:hAnsi="Times New Roman"/>
          <w:sz w:val="18"/>
          <w:szCs w:val="18"/>
          <w14:shadow w14:blurRad="0" w14:dist="0" w14:dir="0" w14:sx="0" w14:sy="0" w14:kx="0" w14:ky="0" w14:algn="none">
            <w14:srgbClr w14:val="000000"/>
          </w14:shadow>
        </w:rPr>
        <w:t>, </w:t>
      </w:r>
      <w:hyperlink r:id="rId40" w:history="1">
        <w:r w:rsidRPr="008A7751">
          <w:rPr>
            <w:rFonts w:ascii="Times New Roman" w:hAnsi="Times New Roman"/>
            <w:sz w:val="18"/>
            <w:szCs w:val="18"/>
            <w14:shadow w14:blurRad="0" w14:dist="0" w14:dir="0" w14:sx="0" w14:sy="0" w14:kx="0" w14:ky="0" w14:algn="none">
              <w14:srgbClr w14:val="000000"/>
            </w14:shadow>
          </w:rPr>
          <w:t>Arcuri V</w:t>
        </w:r>
      </w:hyperlink>
      <w:r w:rsidRPr="008A7751">
        <w:rPr>
          <w:rFonts w:ascii="Times New Roman" w:hAnsi="Times New Roman"/>
          <w:sz w:val="18"/>
          <w:szCs w:val="18"/>
          <w14:shadow w14:blurRad="0" w14:dist="0" w14:dir="0" w14:sx="0" w14:sy="0" w14:kx="0" w14:ky="0" w14:algn="none">
            <w14:srgbClr w14:val="000000"/>
          </w14:shadow>
        </w:rPr>
        <w:t>, </w:t>
      </w:r>
      <w:hyperlink r:id="rId41" w:history="1">
        <w:r w:rsidRPr="008A7751">
          <w:rPr>
            <w:rFonts w:ascii="Times New Roman" w:hAnsi="Times New Roman"/>
            <w:sz w:val="18"/>
            <w:szCs w:val="18"/>
            <w14:shadow w14:blurRad="0" w14:dist="0" w14:dir="0" w14:sx="0" w14:sy="0" w14:kx="0" w14:ky="0" w14:algn="none">
              <w14:srgbClr w14:val="000000"/>
            </w14:shadow>
          </w:rPr>
          <w:t>Kerner MM</w:t>
        </w:r>
      </w:hyperlink>
      <w:r w:rsidRPr="008A7751">
        <w:rPr>
          <w:rFonts w:ascii="Times New Roman" w:hAnsi="Times New Roman"/>
          <w:sz w:val="18"/>
          <w:szCs w:val="18"/>
          <w14:shadow w14:blurRad="0" w14:dist="0" w14:dir="0" w14:sx="0" w14:sy="0" w14:kx="0" w14:ky="0" w14:algn="none">
            <w14:srgbClr w14:val="000000"/>
          </w14:shadow>
        </w:rPr>
        <w:t>, </w:t>
      </w:r>
      <w:hyperlink r:id="rId42" w:history="1">
        <w:r w:rsidRPr="008A7751">
          <w:rPr>
            <w:rFonts w:ascii="Times New Roman" w:hAnsi="Times New Roman"/>
            <w:sz w:val="18"/>
            <w:szCs w:val="18"/>
            <w14:shadow w14:blurRad="0" w14:dist="0" w14:dir="0" w14:sx="0" w14:sy="0" w14:kx="0" w14:ky="0" w14:algn="none">
              <w14:srgbClr w14:val="000000"/>
            </w14:shadow>
          </w:rPr>
          <w:t>Bajaj A</w:t>
        </w:r>
      </w:hyperlink>
      <w:r w:rsidRPr="008A7751">
        <w:rPr>
          <w:rFonts w:ascii="Times New Roman" w:hAnsi="Times New Roman"/>
          <w:sz w:val="18"/>
          <w:szCs w:val="18"/>
          <w14:shadow w14:blurRad="0" w14:dist="0" w14:dir="0" w14:sx="0" w14:sy="0" w14:kx="0" w14:ky="0" w14:algn="none">
            <w14:srgbClr w14:val="000000"/>
          </w14:shadow>
        </w:rPr>
        <w:t>, </w:t>
      </w:r>
      <w:hyperlink r:id="rId43" w:history="1">
        <w:r w:rsidRPr="008A7751">
          <w:rPr>
            <w:rFonts w:ascii="Times New Roman" w:hAnsi="Times New Roman"/>
            <w:sz w:val="18"/>
            <w:szCs w:val="18"/>
            <w14:shadow w14:blurRad="0" w14:dist="0" w14:dir="0" w14:sx="0" w14:sy="0" w14:kx="0" w14:ky="0" w14:algn="none">
              <w14:srgbClr w14:val="000000"/>
            </w14:shadow>
          </w:rPr>
          <w:t>Carbajal J</w:t>
        </w:r>
      </w:hyperlink>
      <w:r w:rsidRPr="008A7751">
        <w:rPr>
          <w:rFonts w:ascii="Times New Roman" w:hAnsi="Times New Roman"/>
          <w:sz w:val="18"/>
          <w:szCs w:val="18"/>
          <w14:shadow w14:blurRad="0" w14:dist="0" w14:dir="0" w14:sx="0" w14:sy="0" w14:kx="0" w14:ky="0" w14:algn="none">
            <w14:srgbClr w14:val="000000"/>
          </w14:shadow>
        </w:rPr>
        <w:t>, </w:t>
      </w:r>
      <w:hyperlink r:id="rId44" w:history="1">
        <w:r w:rsidRPr="008A7751">
          <w:rPr>
            <w:rFonts w:ascii="Times New Roman" w:hAnsi="Times New Roman"/>
            <w:sz w:val="18"/>
            <w:szCs w:val="18"/>
            <w14:shadow w14:blurRad="0" w14:dist="0" w14:dir="0" w14:sx="0" w14:sy="0" w14:kx="0" w14:ky="0" w14:algn="none">
              <w14:srgbClr w14:val="000000"/>
            </w14:shadow>
          </w:rPr>
          <w:t>Braverman D</w:t>
        </w:r>
      </w:hyperlink>
      <w:r w:rsidRPr="008A7751">
        <w:rPr>
          <w:rFonts w:ascii="Times New Roman" w:hAnsi="Times New Roman"/>
          <w:sz w:val="18"/>
          <w:szCs w:val="18"/>
          <w14:shadow w14:blurRad="0" w14:dist="0" w14:dir="0" w14:sx="0" w14:sy="0" w14:kx="0" w14:ky="0" w14:algn="none">
            <w14:srgbClr w14:val="000000"/>
          </w14:shadow>
        </w:rPr>
        <w:t>, </w:t>
      </w:r>
      <w:hyperlink r:id="rId45" w:history="1">
        <w:r w:rsidRPr="008A7751">
          <w:rPr>
            <w:rFonts w:ascii="Times New Roman" w:hAnsi="Times New Roman"/>
            <w:sz w:val="18"/>
            <w:szCs w:val="18"/>
            <w14:shadow w14:blurRad="0" w14:dist="0" w14:dir="0" w14:sx="0" w14:sy="0" w14:kx="0" w14:ky="0" w14:algn="none">
              <w14:srgbClr w14:val="000000"/>
            </w14:shadow>
          </w:rPr>
          <w:t>Downs BW</w:t>
        </w:r>
      </w:hyperlink>
      <w:r w:rsidRPr="008A7751">
        <w:rPr>
          <w:rFonts w:ascii="Times New Roman" w:hAnsi="Times New Roman"/>
          <w:sz w:val="18"/>
          <w:szCs w:val="18"/>
          <w14:shadow w14:blurRad="0" w14:dist="0" w14:dir="0" w14:sx="0" w14:sy="0" w14:kx="0" w14:ky="0" w14:algn="none">
            <w14:srgbClr w14:val="000000"/>
          </w14:shadow>
        </w:rPr>
        <w:t>,</w:t>
      </w:r>
      <w:r w:rsidR="00B30CCA" w:rsidRPr="008A7751">
        <w:rPr>
          <w:rFonts w:ascii="Times New Roman" w:hAnsi="Times New Roman"/>
          <w:sz w:val="18"/>
          <w:szCs w:val="18"/>
          <w14:shadow w14:blurRad="0" w14:dist="0" w14:dir="0" w14:sx="0" w14:sy="0" w14:kx="0" w14:ky="0" w14:algn="none">
            <w14:srgbClr w14:val="000000"/>
          </w14:shadow>
        </w:rPr>
        <w:t xml:space="preserve"> </w:t>
      </w:r>
      <w:hyperlink r:id="rId46" w:history="1">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hyperlink>
      <w:r w:rsidRPr="008A7751">
        <w:rPr>
          <w:rFonts w:ascii="Times New Roman" w:hAnsi="Times New Roman"/>
          <w:sz w:val="18"/>
          <w:szCs w:val="18"/>
          <w14:shadow w14:blurRad="0" w14:dist="0" w14:dir="0" w14:sx="0" w14:sy="0" w14:kx="0" w14:ky="0" w14:algn="none">
            <w14:srgbClr w14:val="000000"/>
          </w14:shadow>
        </w:rPr>
        <w:t xml:space="preserve">. Age-related increases in parathyroid hormone may be antecedent to both osteoporosis and dementia. </w:t>
      </w:r>
      <w:hyperlink r:id="rId47" w:tooltip="BMC endocrine disorders." w:history="1">
        <w:r w:rsidRPr="008A7751">
          <w:rPr>
            <w:rFonts w:ascii="Times New Roman" w:hAnsi="Times New Roman"/>
            <w:sz w:val="18"/>
            <w:szCs w:val="18"/>
            <w14:shadow w14:blurRad="0" w14:dist="0" w14:dir="0" w14:sx="0" w14:sy="0" w14:kx="0" w14:ky="0" w14:algn="none">
              <w14:srgbClr w14:val="000000"/>
            </w14:shadow>
          </w:rPr>
          <w:t>BMC Endocr Disord.</w:t>
        </w:r>
      </w:hyperlink>
      <w:r w:rsidRPr="008A7751">
        <w:rPr>
          <w:rFonts w:ascii="Times New Roman" w:hAnsi="Times New Roman"/>
          <w:sz w:val="18"/>
          <w:szCs w:val="18"/>
          <w14:shadow w14:blurRad="0" w14:dist="0" w14:dir="0" w14:sx="0" w14:sy="0" w14:kx="0" w14:ky="0" w14:algn="none">
            <w14:srgbClr w14:val="000000"/>
          </w14:shadow>
        </w:rPr>
        <w:t xml:space="preserve"> 13; 9:21. doi: 10.1186/1472-6823-9-21, 2009. </w:t>
      </w:r>
    </w:p>
    <w:p w14:paraId="64066C7A" w14:textId="4158A010" w:rsidR="00660D4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Fritch D,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Nonnemacher S, Haggerty BJ, Sullivan MP, Cone EJ. </w:t>
      </w:r>
      <w:r w:rsidR="00B30CCA" w:rsidRPr="008A7751">
        <w:rPr>
          <w:rFonts w:ascii="Times New Roman" w:hAnsi="Times New Roman"/>
          <w:sz w:val="18"/>
          <w:szCs w:val="18"/>
          <w14:shadow w14:blurRad="0" w14:dist="0" w14:dir="0" w14:sx="0" w14:sy="0" w14:kx="0" w14:ky="0" w14:algn="none">
            <w14:srgbClr w14:val="000000"/>
          </w14:shadow>
        </w:rPr>
        <w:t>spectrometry</w:t>
      </w:r>
      <w:r w:rsidRPr="008A7751">
        <w:rPr>
          <w:rFonts w:ascii="Times New Roman" w:hAnsi="Times New Roman"/>
          <w:sz w:val="18"/>
          <w:szCs w:val="18"/>
          <w14:shadow w14:blurRad="0" w14:dist="0" w14:dir="0" w14:sx="0" w14:sy="0" w14:kx="0" w14:ky="0" w14:algn="none">
            <w14:srgbClr w14:val="000000"/>
          </w14:shadow>
        </w:rPr>
        <w:t xml:space="preserve"> Anal Toxicol. 33(9):569-77, 2009.</w:t>
      </w:r>
    </w:p>
    <w:p w14:paraId="167969D4" w14:textId="24E0ED90" w:rsidR="00660D4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Chen TJ, Chen AL, Kerner MM, Tung H, Waite RL, Schoolfield J,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48" w:history="1">
        <w:r w:rsidRPr="008A7751">
          <w:rPr>
            <w:rFonts w:ascii="Times New Roman" w:hAnsi="Times New Roman"/>
            <w:sz w:val="18"/>
            <w:szCs w:val="18"/>
            <w14:shadow w14:blurRad="0" w14:dist="0" w14:dir="0" w14:sx="0" w14:sy="0" w14:kx="0" w14:ky="0" w14:algn="none">
              <w14:srgbClr w14:val="000000"/>
            </w14:shadow>
          </w:rPr>
          <w:t>Preliminary investigation of plasma levels of sex hormones and human growth factor(s), and P300 latency as correlates to cognitive decline as a function of gender.</w:t>
        </w:r>
      </w:hyperlink>
      <w:r w:rsidRPr="008A7751">
        <w:rPr>
          <w:rFonts w:ascii="Times New Roman" w:hAnsi="Times New Roman"/>
          <w:sz w:val="18"/>
          <w:szCs w:val="18"/>
          <w14:shadow w14:blurRad="0" w14:dist="0" w14:dir="0" w14:sx="0" w14:sy="0" w14:kx="0" w14:ky="0" w14:algn="none">
            <w14:srgbClr w14:val="000000"/>
          </w14:shadow>
        </w:rPr>
        <w:t xml:space="preserve"> BMC Res Notes. 7;2:126, 2009. </w:t>
      </w:r>
    </w:p>
    <w:p w14:paraId="47CF1EB3" w14:textId="5B1D84B8" w:rsidR="00660D4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Downs BW, Chen AL, Chen TJ, Waite RL, Braverman ER, Kerner M, Braverman D, Rhoades P, Prihoda TJ, Palomo T, Oscar-Berman M, Reinking J,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SH, DiNubile NA, Liu HH,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49" w:history="1">
        <w:r w:rsidRPr="008A7751">
          <w:rPr>
            <w:rFonts w:ascii="Times New Roman" w:hAnsi="Times New Roman"/>
            <w:sz w:val="18"/>
            <w:szCs w:val="18"/>
            <w14:shadow w14:blurRad="0" w14:dist="0" w14:dir="0" w14:sx="0" w14:sy="0" w14:kx="0" w14:ky="0" w14:algn="none">
              <w14:srgbClr w14:val="000000"/>
            </w14:shadow>
          </w:rPr>
          <w:t>Nutrigenomic targeting of carbohydrate craving behavior: can we manage obesity and aberrant craving behaviors with neurochemical pathway manipulation by Immunological Compatible Substances (nutrients) using a Genetic Positioning System (GPS) Map?</w:t>
        </w:r>
      </w:hyperlink>
      <w:r w:rsidRPr="008A7751">
        <w:rPr>
          <w:rFonts w:ascii="Times New Roman" w:hAnsi="Times New Roman"/>
          <w:sz w:val="18"/>
          <w:szCs w:val="18"/>
          <w14:shadow w14:blurRad="0" w14:dist="0" w14:dir="0" w14:sx="0" w14:sy="0" w14:kx="0" w14:ky="0" w14:algn="none">
            <w14:srgbClr w14:val="000000"/>
          </w14:shadow>
        </w:rPr>
        <w:t xml:space="preserve"> Med Hypotheses. 73(3):427-34, 2009. </w:t>
      </w:r>
    </w:p>
    <w:p w14:paraId="0BF7CE2A" w14:textId="0C3AD376" w:rsidR="00660D4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lastRenderedPageBreak/>
        <w:t xml:space="preserve">Eric R. Braverman, Amanda LC Chen, Thomas JH. Chen, John Schoolfield, Mallory Kerner, Roger L. Wait, Howard Tung, </w:t>
      </w:r>
      <w:r w:rsidR="004D5C80" w:rsidRPr="008A7751">
        <w:rPr>
          <w:rFonts w:ascii="Times New Roman" w:hAnsi="Times New Roman"/>
          <w:b/>
          <w:bCs/>
          <w:sz w:val="18"/>
          <w:szCs w:val="18"/>
          <w14:shadow w14:blurRad="0" w14:dist="0" w14:dir="0" w14:sx="0" w14:sy="0" w14:kx="0" w14:ky="0" w14:algn="none">
            <w14:srgbClr w14:val="000000"/>
          </w14:shadow>
        </w:rPr>
        <w:t>Blum</w:t>
      </w:r>
      <w:r w:rsidR="00660D4F" w:rsidRPr="008A7751">
        <w:rPr>
          <w:rFonts w:ascii="Times New Roman" w:hAnsi="Times New Roman"/>
          <w:b/>
          <w:bCs/>
          <w:sz w:val="18"/>
          <w:szCs w:val="18"/>
          <w14:shadow w14:blurRad="0" w14:dist="0" w14:dir="0" w14:sx="0" w14:sy="0" w14:kx="0" w14:ky="0" w14:algn="none">
            <w14:srgbClr w14:val="000000"/>
          </w14:shadow>
        </w:rPr>
        <w:t>, K</w:t>
      </w:r>
      <w:r w:rsidR="00660D4F" w:rsidRPr="008A7751">
        <w:rPr>
          <w:rFonts w:ascii="Times New Roman" w:hAnsi="Times New Roman"/>
          <w:sz w:val="18"/>
          <w:szCs w:val="18"/>
          <w14:shadow w14:blurRad="0" w14:dist="0" w14:dir="0" w14:sx="0" w14:sy="0" w14:kx="0" w14:ky="0" w14:algn="none">
            <w14:srgbClr w14:val="000000"/>
          </w14:shadow>
        </w:rPr>
        <w:t>.,</w:t>
      </w:r>
      <w:r w:rsidRPr="008A7751">
        <w:rPr>
          <w:rFonts w:ascii="Times New Roman" w:hAnsi="Times New Roman"/>
          <w:sz w:val="18"/>
          <w:szCs w:val="18"/>
          <w14:shadow w14:blurRad="0" w14:dist="0" w14:dir="0" w14:sx="0" w14:sy="0" w14:kx="0" w14:ky="0" w14:algn="none">
            <w14:srgbClr w14:val="000000"/>
          </w14:shadow>
        </w:rPr>
        <w:t xml:space="preserve"> Low Plasma Levels of Sex Hormones and Human Growth Factor(s) Correlate to Cognitive Decline as a Function of Gender. BMC-Research Notes. 2:126. doi:10.1186/1756-0500-2-126, 2009. </w:t>
      </w:r>
    </w:p>
    <w:p w14:paraId="40FB1766" w14:textId="2DCF7CE9" w:rsidR="00576CC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b/>
          <w:bCs/>
          <w:sz w:val="18"/>
          <w:szCs w:val="18"/>
          <w14:shadow w14:blurRad="0" w14:dist="0" w14:dir="0" w14:sx="0" w14:sy="0" w14:kx="0" w14:ky="0" w14:algn="none">
            <w14:srgbClr w14:val="000000"/>
          </w14:shadow>
        </w:rPr>
        <w:t>Blum</w:t>
      </w:r>
      <w:r w:rsidR="00E425C1" w:rsidRPr="008A7751">
        <w:rPr>
          <w:rFonts w:ascii="Times New Roman" w:hAnsi="Times New Roman"/>
          <w:b/>
          <w:bCs/>
          <w:sz w:val="18"/>
          <w:szCs w:val="18"/>
          <w14:shadow w14:blurRad="0" w14:dist="0" w14:dir="0" w14:sx="0" w14:sy="0" w14:kx="0" w14:ky="0" w14:algn="none">
            <w14:srgbClr w14:val="000000"/>
          </w14:shadow>
        </w:rPr>
        <w:t>,</w:t>
      </w:r>
      <w:r w:rsidR="00576CCA" w:rsidRPr="008A7751">
        <w:rPr>
          <w:rFonts w:ascii="Times New Roman" w:hAnsi="Times New Roman"/>
          <w:b/>
          <w:bCs/>
          <w:sz w:val="18"/>
          <w:szCs w:val="18"/>
          <w14:shadow w14:blurRad="0" w14:dist="0" w14:dir="0" w14:sx="0" w14:sy="0" w14:kx="0" w14:ky="0" w14:algn="none">
            <w14:srgbClr w14:val="000000"/>
          </w14:shadow>
        </w:rPr>
        <w:t xml:space="preserve"> K</w:t>
      </w:r>
      <w:r w:rsidR="00576CCA" w:rsidRPr="008A7751">
        <w:rPr>
          <w:rFonts w:ascii="Times New Roman" w:hAnsi="Times New Roman"/>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Amanda LH Chen, Thomas JH Chen, Roger L. Waite, B William Downs, Eric R. Braverman, Mallory Kerner, Howard Tung. Healing Enhancement of Chronic Venous Stasis Ulcers Utilizing H-Wave® Device Therapy: A Case Series. The Case Journal, 10; 3:54.  doi: 10.1186/1757-1626-3-54, 2010. </w:t>
      </w:r>
    </w:p>
    <w:p w14:paraId="27C277AA" w14:textId="72730105" w:rsidR="00576CCA"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Chen AL, Chen TJ, Schoolfield JD, Notaro A, Braverman D, Kerner M,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SH, Arcuri V, Varshavskiy M, Damle U, Downs BW, Waite RL, Oscar-Berman M, Giordano J,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50" w:history="1">
        <w:r w:rsidRPr="008A7751">
          <w:rPr>
            <w:rFonts w:ascii="Times New Roman" w:hAnsi="Times New Roman"/>
            <w:sz w:val="18"/>
            <w:szCs w:val="18"/>
            <w14:shadow w14:blurRad="0" w14:dist="0" w14:dir="0" w14:sx="0" w14:sy="0" w14:kx="0" w14:ky="0" w14:algn="none">
              <w14:srgbClr w14:val="000000"/>
            </w14:shadow>
          </w:rPr>
          <w:t>Test of variables of attention (TOVA) as a predictor of early attention complaints, an antecedent to dementia .</w:t>
        </w:r>
      </w:hyperlink>
      <w:r w:rsidRPr="008A7751">
        <w:rPr>
          <w:rFonts w:ascii="Times New Roman" w:hAnsi="Times New Roman"/>
          <w:sz w:val="18"/>
          <w:szCs w:val="18"/>
          <w14:shadow w14:blurRad="0" w14:dist="0" w14:dir="0" w14:sx="0" w14:sy="0" w14:kx="0" w14:ky="0" w14:algn="none">
            <w14:srgbClr w14:val="000000"/>
          </w14:shadow>
        </w:rPr>
        <w:t xml:space="preserve">Neuropsychiatr Dis Treat. 15;6: 681-90. 2010. </w:t>
      </w:r>
    </w:p>
    <w:p w14:paraId="06D8AF4A" w14:textId="73AF50FA" w:rsidR="00576CC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b/>
          <w:bCs/>
          <w:sz w:val="18"/>
          <w:szCs w:val="18"/>
          <w14:shadow w14:blurRad="0" w14:dist="0" w14:dir="0" w14:sx="0" w14:sy="0" w14:kx="0" w14:ky="0" w14:algn="none">
            <w14:srgbClr w14:val="000000"/>
          </w14:shadow>
        </w:rPr>
        <w:t>Blum</w:t>
      </w:r>
      <w:r w:rsidR="00E425C1" w:rsidRPr="008A7751">
        <w:rPr>
          <w:rFonts w:ascii="Times New Roman" w:hAnsi="Times New Roman"/>
          <w:b/>
          <w:bCs/>
          <w:sz w:val="18"/>
          <w:szCs w:val="18"/>
          <w14:shadow w14:blurRad="0" w14:dist="0" w14:dir="0" w14:sx="0" w14:sy="0" w14:kx="0" w14:ky="0" w14:algn="none">
            <w14:srgbClr w14:val="000000"/>
          </w14:shadow>
        </w:rPr>
        <w:t>,</w:t>
      </w:r>
      <w:r w:rsidR="00576CCA" w:rsidRPr="008A7751">
        <w:rPr>
          <w:rFonts w:ascii="Times New Roman" w:hAnsi="Times New Roman"/>
          <w:b/>
          <w:bCs/>
          <w:sz w:val="18"/>
          <w:szCs w:val="18"/>
          <w14:shadow w14:blurRad="0" w14:dist="0" w14:dir="0" w14:sx="0" w14:sy="0" w14:kx="0" w14:ky="0" w14:algn="none">
            <w14:srgbClr w14:val="000000"/>
          </w14:shadow>
        </w:rPr>
        <w:t xml:space="preserve"> K</w:t>
      </w:r>
      <w:r w:rsidR="00576CCA" w:rsidRPr="008A7751">
        <w:rPr>
          <w:rFonts w:ascii="Times New Roman" w:hAnsi="Times New Roman"/>
          <w:sz w:val="18"/>
          <w:szCs w:val="18"/>
          <w14:shadow w14:blurRad="0" w14:dist="0" w14:dir="0" w14:sx="0" w14:sy="0" w14:kx="0" w14:ky="0" w14:algn="none">
            <w14:srgbClr w14:val="000000"/>
          </w14:shadow>
        </w:rPr>
        <w:t>., Amanda</w:t>
      </w:r>
      <w:r w:rsidR="00E425C1" w:rsidRPr="008A7751">
        <w:rPr>
          <w:rFonts w:ascii="Times New Roman" w:hAnsi="Times New Roman"/>
          <w:sz w:val="18"/>
          <w:szCs w:val="18"/>
          <w14:shadow w14:blurRad="0" w14:dist="0" w14:dir="0" w14:sx="0" w14:sy="0" w14:kx="0" w14:ky="0" w14:algn="none">
            <w14:srgbClr w14:val="000000"/>
          </w14:shadow>
        </w:rPr>
        <w:t xml:space="preserve"> LH Chen, Thomas JH Chen, Roger L. Waite, B William Downs, Eric R. Braverman, Mallory Kerner, Howard Tung. Healing Enhancement of Chronic Venous Stasis Ulcers Utilizing H-Wave® Device Therapy: A Case Series. The Case Journal, 10;3:54. doi: 10.1186/1757-1626-3-54, 2010. </w:t>
      </w:r>
    </w:p>
    <w:p w14:paraId="3CA66BB2" w14:textId="2AD6A084" w:rsidR="00576CCA"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Chen AL, Chen TJ, Schoolfield JD, Notaro A, Braverman D, Kerner M,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SH, Arcuri V, Varshavskiy M, Damle U, Downs BW, Waite RL, Oscar-Berman M, Giordano J,</w:t>
      </w:r>
      <w:r w:rsidRPr="008A7751">
        <w:rPr>
          <w:rFonts w:ascii="Times New Roman" w:hAnsi="Times New Roman"/>
          <w:b/>
          <w:bCs/>
          <w:sz w:val="18"/>
          <w:szCs w:val="18"/>
          <w14:shadow w14:blurRad="0" w14:dist="0" w14:dir="0" w14:sx="0" w14:sy="0" w14:kx="0" w14:ky="0" w14:algn="none">
            <w14:srgbClr w14:val="000000"/>
          </w14:shadow>
        </w:rPr>
        <w:t xml:space="preserve">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b/>
          <w:bCs/>
          <w:sz w:val="18"/>
          <w:szCs w:val="18"/>
          <w14:shadow w14:blurRad="0" w14:dist="0" w14:dir="0" w14:sx="0" w14:sy="0" w14:kx="0" w14:ky="0" w14:algn="none">
            <w14:srgbClr w14:val="000000"/>
          </w14:shadow>
        </w:rPr>
        <w:t>.</w:t>
      </w:r>
      <w:r w:rsidRPr="008A7751">
        <w:rPr>
          <w:rFonts w:ascii="Times New Roman" w:hAnsi="Times New Roman"/>
          <w:sz w:val="18"/>
          <w:szCs w:val="18"/>
          <w14:shadow w14:blurRad="0" w14:dist="0" w14:dir="0" w14:sx="0" w14:sy="0" w14:kx="0" w14:ky="0" w14:algn="none">
            <w14:srgbClr w14:val="000000"/>
          </w14:shadow>
        </w:rPr>
        <w:t xml:space="preserve"> </w:t>
      </w:r>
      <w:hyperlink r:id="rId51" w:history="1">
        <w:r w:rsidRPr="008A7751">
          <w:rPr>
            <w:rFonts w:ascii="Times New Roman" w:hAnsi="Times New Roman"/>
            <w:sz w:val="18"/>
            <w:szCs w:val="18"/>
            <w14:shadow w14:blurRad="0" w14:dist="0" w14:dir="0" w14:sx="0" w14:sy="0" w14:kx="0" w14:ky="0" w14:algn="none">
              <w14:srgbClr w14:val="000000"/>
            </w14:shadow>
          </w:rPr>
          <w:t>Test of variables of attention (TOVA) as a predictor of early attention complaints, an antecedent to dementia .</w:t>
        </w:r>
      </w:hyperlink>
      <w:r w:rsidRPr="008A7751">
        <w:rPr>
          <w:rFonts w:ascii="Times New Roman" w:hAnsi="Times New Roman"/>
          <w:sz w:val="18"/>
          <w:szCs w:val="18"/>
          <w14:shadow w14:blurRad="0" w14:dist="0" w14:dir="0" w14:sx="0" w14:sy="0" w14:kx="0" w14:ky="0" w14:algn="none">
            <w14:srgbClr w14:val="000000"/>
          </w14:shadow>
        </w:rPr>
        <w:t xml:space="preserve">Neuropsychiatr Dis Treat. 15;6: 681-90. 2010. </w:t>
      </w:r>
    </w:p>
    <w:p w14:paraId="470C141A" w14:textId="0DD1974F"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Chen AL, Chen TJ, Waite RL, Reinking J, Tung HL, Rhoades P, Downs BW, Braverman E, Braverman D, Kerner M,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SH, DiNubile N, Smith D, Oscar-Berman M, Prihoda TJ, Floyd JB, O'Brien D, Liu HH,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b/>
          <w:bCs/>
          <w:sz w:val="18"/>
          <w:szCs w:val="18"/>
          <w14:shadow w14:blurRad="0" w14:dist="0" w14:dir="0" w14:sx="0" w14:sy="0" w14:kx="0" w14:ky="0" w14:algn="none">
            <w14:srgbClr w14:val="000000"/>
          </w14:shadow>
        </w:rPr>
        <w:t xml:space="preserve">. </w:t>
      </w:r>
      <w:hyperlink r:id="rId52" w:history="1">
        <w:r w:rsidRPr="008A7751">
          <w:rPr>
            <w:rFonts w:ascii="Times New Roman" w:hAnsi="Times New Roman"/>
            <w:sz w:val="18"/>
            <w:szCs w:val="18"/>
            <w14:shadow w14:blurRad="0" w14:dist="0" w14:dir="0" w14:sx="0" w14:sy="0" w14:kx="0" w14:ky="0" w14:algn="none">
              <w14:srgbClr w14:val="000000"/>
            </w14:shadow>
          </w:rPr>
          <w:t>Hypothesizing that brain reward circuitry genes are genetic antecedents of pain sensitivity and critical diagnostic and pharmacogenomic treatment targets for chronic pain conditions.</w:t>
        </w:r>
      </w:hyperlink>
      <w:r w:rsidRPr="008A7751">
        <w:rPr>
          <w:rFonts w:ascii="Times New Roman" w:hAnsi="Times New Roman"/>
          <w:sz w:val="18"/>
          <w:szCs w:val="18"/>
          <w14:shadow w14:blurRad="0" w14:dist="0" w14:dir="0" w14:sx="0" w14:sy="0" w14:kx="0" w14:ky="0" w14:algn="none">
            <w14:srgbClr w14:val="000000"/>
          </w14:shadow>
        </w:rPr>
        <w:t xml:space="preserve"> Med Hypotheses. 72(1):14-22. 2010.</w:t>
      </w:r>
    </w:p>
    <w:p w14:paraId="0A9407F0" w14:textId="12F473D3"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Bowirrat A, Damle UJ, Yeldandi S, Chen TJ, Madigan M, Kerner M, Huang SX, Savarimuthu S,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53" w:history="1">
        <w:r w:rsidRPr="008A7751">
          <w:rPr>
            <w:rFonts w:ascii="Times New Roman" w:hAnsi="Times New Roman"/>
            <w:sz w:val="18"/>
            <w:szCs w:val="18"/>
            <w14:shadow w14:blurRad="0" w14:dist="0" w14:dir="0" w14:sx="0" w14:sy="0" w14:kx="0" w14:ky="0" w14:algn="none">
              <w14:srgbClr w14:val="000000"/>
            </w14:shadow>
          </w:rPr>
          <w:t>Adult growth hormone deficiency treatment with a combination of growth hormone and insulin-like growth factor-1 resulting in elevated sustainable insulin-like growth factor-1 and insulin-like growth factor binding protein 3 plasma levels: a case report.</w:t>
        </w:r>
      </w:hyperlink>
      <w:r w:rsidRPr="008A7751">
        <w:rPr>
          <w:rFonts w:ascii="Times New Roman" w:hAnsi="Times New Roman"/>
          <w:sz w:val="18"/>
          <w:szCs w:val="18"/>
          <w14:shadow w14:blurRad="0" w14:dist="0" w14:dir="0" w14:sx="0" w14:sy="0" w14:kx="0" w14:ky="0" w14:algn="none">
            <w14:srgbClr w14:val="000000"/>
          </w14:shadow>
        </w:rPr>
        <w:t xml:space="preserve"> J Med Case Reports. 15; 4(1):305, 2010.</w:t>
      </w:r>
    </w:p>
    <w:p w14:paraId="067A2E79" w14:textId="0A416A34"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Miller DK, Bowirrat A, Manka M, Miller M, Stokes S, Manka D, Allen C, Gant C, Downs BW, Smolen A, Stevens E, Yeldandi S,</w:t>
      </w:r>
      <w:r w:rsidR="000B77BC" w:rsidRPr="008A7751">
        <w:rPr>
          <w:rFonts w:ascii="Times New Roman" w:hAnsi="Times New Roman"/>
          <w:sz w:val="18"/>
          <w:szCs w:val="18"/>
          <w14:shadow w14:blurRad="0" w14:dist="0" w14:dir="0" w14:sx="0" w14:sy="0" w14:kx="0" w14:ky="0" w14:algn="none">
            <w14:srgbClr w14:val="000000"/>
          </w14:shadow>
        </w:rPr>
        <w:t xml:space="preserve">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54" w:history="1">
        <w:r w:rsidRPr="008A7751">
          <w:rPr>
            <w:rFonts w:ascii="Times New Roman" w:hAnsi="Times New Roman"/>
            <w:sz w:val="18"/>
            <w:szCs w:val="18"/>
            <w14:shadow w14:blurRad="0" w14:dist="0" w14:dir="0" w14:sx="0" w14:sy="0" w14:kx="0" w14:ky="0" w14:algn="none">
              <w14:srgbClr w14:val="000000"/>
            </w14:shadow>
          </w:rPr>
          <w:t>Acute intravenous synaptamine complex variant KB220™ "normalizes" neurological dysregulation in patients during protracted abstinence from alcohol and opiates as observed using quantitative electroencephalographic and genetic analysis for reward polymorphisms: part 1, pilot study with 2 case reports.</w:t>
        </w:r>
      </w:hyperlink>
      <w:r w:rsidRPr="008A7751">
        <w:rPr>
          <w:rFonts w:ascii="Times New Roman" w:hAnsi="Times New Roman"/>
          <w:sz w:val="18"/>
          <w:szCs w:val="18"/>
          <w14:shadow w14:blurRad="0" w14:dist="0" w14:dir="0" w14:sx="0" w14:sy="0" w14:kx="0" w14:ky="0" w14:algn="none">
            <w14:srgbClr w14:val="000000"/>
          </w14:shadow>
        </w:rPr>
        <w:t xml:space="preserve"> Postgrad Med. 2010 Nov; 122(6):188-213. doi: 10.3810/pgm. 11.2236, 2010.</w:t>
      </w:r>
    </w:p>
    <w:p w14:paraId="7B18FA47" w14:textId="67E9915B" w:rsidR="008277F7"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Chen TJ, Morse S, Giordano J, Chen AL, Thompson J, Allen C, Smolen A, Lubar J, Stice E, Downs BW, Waite RL, Madigan MA, Kerner M, Fornari F, Braverman ER. </w:t>
      </w:r>
      <w:hyperlink r:id="rId55" w:history="1">
        <w:r w:rsidR="00E425C1" w:rsidRPr="008A7751">
          <w:rPr>
            <w:rFonts w:ascii="Times New Roman" w:hAnsi="Times New Roman"/>
            <w:sz w:val="18"/>
            <w:szCs w:val="18"/>
            <w14:shadow w14:blurRad="0" w14:dist="0" w14:dir="0" w14:sx="0" w14:sy="0" w14:kx="0" w14:ky="0" w14:algn="none">
              <w14:srgbClr w14:val="000000"/>
            </w14:shadow>
          </w:rPr>
          <w:t>Overcoming qEEG abnormalities and reward gene deficits during protracted abstinence in male psychostimulant and polydrug abusers utilizing putative dopamine D₂ agonist therapy: part 2.</w:t>
        </w:r>
      </w:hyperlink>
      <w:r w:rsidR="00E425C1" w:rsidRPr="008A7751">
        <w:rPr>
          <w:rFonts w:ascii="Times New Roman" w:hAnsi="Times New Roman"/>
          <w:sz w:val="18"/>
          <w:szCs w:val="18"/>
          <w14:shadow w14:blurRad="0" w14:dist="0" w14:dir="0" w14:sx="0" w14:sy="0" w14:kx="0" w14:ky="0" w14:algn="none">
            <w14:srgbClr w14:val="000000"/>
          </w14:shadow>
        </w:rPr>
        <w:t xml:space="preserve"> Postgrad Med. 122(6):214-26. doi: 10.3810/pgm.2010.11.2237, 2010.</w:t>
      </w:r>
    </w:p>
    <w:p w14:paraId="3EEA317E" w14:textId="7A3269FD" w:rsidR="008277F7"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Giordano J, Morse S, Liu Y, Tan J, Bowirrat A, Smolen A, Waite R, Downs W, Madigan M, Kerner M,  Fornari F, Stice E, Braverman, E, Miller D. Bailey J. Genetic Addiction Risk Score (GARS) Analysis: Exploratory development of polymorphic risk alleles in poly-drug addicted males.  International J.  Omics and Biotechnology, DOI:http://www.doaj.org/doaj, 2010. </w:t>
      </w:r>
    </w:p>
    <w:p w14:paraId="473C0152" w14:textId="6EF4C303"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Bowirrat A, Chen TJ, </w:t>
      </w:r>
      <w:r w:rsidR="004D5C80" w:rsidRPr="008A7751">
        <w:rPr>
          <w:rFonts w:ascii="Times New Roman" w:hAnsi="Times New Roman"/>
          <w:b/>
          <w:bCs/>
          <w:sz w:val="18"/>
          <w:szCs w:val="18"/>
          <w14:shadow w14:blurRad="0" w14:dist="0" w14:dir="0" w14:sx="0" w14:sy="0" w14:kx="0" w14:ky="0" w14:algn="none">
            <w14:srgbClr w14:val="000000"/>
          </w14:shadow>
        </w:rPr>
        <w:t>Blum</w:t>
      </w:r>
      <w:r w:rsidR="000B77BC" w:rsidRPr="008A7751">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Madigan M, Bailey JA, Chuan Chen AL, Downs BW, Braverman ER, Radi S, Waite RL, Kerner M, Giordano J, Morse S, Oscar-Berman M, Gold M. </w:t>
      </w:r>
      <w:hyperlink r:id="rId56" w:history="1">
        <w:r w:rsidRPr="008A7751">
          <w:rPr>
            <w:rFonts w:ascii="Times New Roman" w:hAnsi="Times New Roman"/>
            <w:sz w:val="18"/>
            <w:szCs w:val="18"/>
            <w14:shadow w14:blurRad="0" w14:dist="0" w14:dir="0" w14:sx="0" w14:sy="0" w14:kx="0" w14:ky="0" w14:algn="none">
              <w14:srgbClr w14:val="000000"/>
            </w14:shadow>
          </w:rPr>
          <w:t>Neuro-psychopharmacogenetics and Neurological Antecedents of Posttraumatic Stress Disorder: Unlocking the Mysteries of Resilience and Vulnerability.</w:t>
        </w:r>
      </w:hyperlink>
      <w:r w:rsidRPr="008A7751">
        <w:rPr>
          <w:rFonts w:ascii="Times New Roman" w:hAnsi="Times New Roman"/>
          <w:sz w:val="18"/>
          <w:szCs w:val="18"/>
          <w14:shadow w14:blurRad="0" w14:dist="0" w14:dir="0" w14:sx="0" w14:sy="0" w14:kx="0" w14:ky="0" w14:algn="none">
            <w14:srgbClr w14:val="000000"/>
          </w14:shadow>
        </w:rPr>
        <w:t xml:space="preserve"> Curr Neuropharmacol. 8(4):335-58. doi: 10.2174/157015910793358123, 2010. </w:t>
      </w:r>
    </w:p>
    <w:p w14:paraId="1B5795C0" w14:textId="3250222E"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Chen AL, Chen TJ, Schoolfield JD, Notaro A, Braverman D, Kerner M, </w:t>
      </w:r>
      <w:r w:rsidR="004D5C80" w:rsidRPr="008A7751">
        <w:rPr>
          <w:rFonts w:ascii="Times New Roman" w:hAnsi="Times New Roman"/>
          <w:sz w:val="18"/>
          <w:szCs w:val="18"/>
          <w14:shadow w14:blurRad="0" w14:dist="0" w14:dir="0" w14:sx="0" w14:sy="0" w14:kx="0" w14:ky="0" w14:algn="none">
            <w14:srgbClr w14:val="000000"/>
          </w14:shadow>
        </w:rPr>
        <w:t>Blum</w:t>
      </w:r>
      <w:r w:rsidRPr="008A7751">
        <w:rPr>
          <w:rFonts w:ascii="Times New Roman" w:hAnsi="Times New Roman"/>
          <w:sz w:val="18"/>
          <w:szCs w:val="18"/>
          <w14:shadow w14:blurRad="0" w14:dist="0" w14:dir="0" w14:sx="0" w14:sy="0" w14:kx="0" w14:ky="0" w14:algn="none">
            <w14:srgbClr w14:val="000000"/>
          </w14:shadow>
        </w:rPr>
        <w:t xml:space="preserve"> SH, Arcuri V, Varshavskiy M, Damle U, Downs BW, Waite RL, Oscar-Berman M, Giordano J,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57" w:history="1">
        <w:r w:rsidRPr="008A7751">
          <w:rPr>
            <w:rFonts w:ascii="Times New Roman" w:hAnsi="Times New Roman"/>
            <w:sz w:val="18"/>
            <w:szCs w:val="18"/>
            <w14:shadow w14:blurRad="0" w14:dist="0" w14:dir="0" w14:sx="0" w14:sy="0" w14:kx="0" w14:ky="0" w14:algn="none">
              <w14:srgbClr w14:val="000000"/>
            </w14:shadow>
          </w:rPr>
          <w:t>Test of variables of attention (TOVA) as a predictor of early attention complaints, an antecedent to dementia.</w:t>
        </w:r>
      </w:hyperlink>
      <w:r w:rsidRPr="008A7751">
        <w:rPr>
          <w:rFonts w:ascii="Times New Roman" w:hAnsi="Times New Roman"/>
          <w:sz w:val="18"/>
          <w:szCs w:val="18"/>
          <w14:shadow w14:blurRad="0" w14:dist="0" w14:dir="0" w14:sx="0" w14:sy="0" w14:kx="0" w14:ky="0" w14:algn="none">
            <w14:srgbClr w14:val="000000"/>
          </w14:shadow>
        </w:rPr>
        <w:t xml:space="preserve"> Neuropsychiatr Dis Treat. 15;6: 681-90, 2010. </w:t>
      </w:r>
    </w:p>
    <w:p w14:paraId="029BF476" w14:textId="0B8C2AEE" w:rsidR="008277F7"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Chen AL, Chen TJ, Downs BW, Braverman ER, Kerner M, Savarimuthu S, Bajaj A, Madigan M, </w:t>
      </w:r>
      <w:r w:rsidRPr="008A7751">
        <w:rPr>
          <w:rFonts w:ascii="Times New Roman" w:hAnsi="Times New Roman"/>
          <w:sz w:val="18"/>
          <w:szCs w:val="18"/>
          <w14:shadow w14:blurRad="0" w14:dist="0" w14:dir="0" w14:sx="0" w14:sy="0" w14:kx="0" w14:ky="0" w14:algn="none">
            <w14:srgbClr w14:val="000000"/>
          </w14:shadow>
        </w:rPr>
        <w:t>Blum</w:t>
      </w:r>
      <w:r w:rsidR="00E425C1" w:rsidRPr="008A7751">
        <w:rPr>
          <w:rFonts w:ascii="Times New Roman" w:hAnsi="Times New Roman"/>
          <w:sz w:val="18"/>
          <w:szCs w:val="18"/>
          <w14:shadow w14:blurRad="0" w14:dist="0" w14:dir="0" w14:sx="0" w14:sy="0" w14:kx="0" w14:ky="0" w14:algn="none">
            <w14:srgbClr w14:val="000000"/>
          </w14:shadow>
        </w:rPr>
        <w:t xml:space="preserve"> SH, Reinl G, Giordano J, Dinubile N. </w:t>
      </w:r>
      <w:hyperlink r:id="rId58" w:history="1">
        <w:r w:rsidR="00E425C1" w:rsidRPr="008A7751">
          <w:rPr>
            <w:rFonts w:ascii="Times New Roman" w:hAnsi="Times New Roman"/>
            <w:sz w:val="18"/>
            <w:szCs w:val="18"/>
            <w14:shadow w14:blurRad="0" w14:dist="0" w14:dir="0" w14:sx="0" w14:sy="0" w14:kx="0" w14:ky="0" w14:algn="none">
              <w14:srgbClr w14:val="000000"/>
            </w14:shadow>
          </w:rPr>
          <w:t>Healing enhancement of chronic venous stasis ulcers utilizing H-WAVE(R) device therapy: a case series.</w:t>
        </w:r>
      </w:hyperlink>
      <w:r w:rsidR="00E425C1" w:rsidRPr="008A7751">
        <w:rPr>
          <w:rFonts w:ascii="Times New Roman" w:hAnsi="Times New Roman"/>
          <w:sz w:val="18"/>
          <w:szCs w:val="18"/>
          <w14:shadow w14:blurRad="0" w14:dist="0" w14:dir="0" w14:sx="0" w14:sy="0" w14:kx="0" w14:ky="0" w14:algn="none">
            <w14:srgbClr w14:val="000000"/>
          </w14:shadow>
        </w:rPr>
        <w:t xml:space="preserve"> Cases J. 10; 3:54, 2010. </w:t>
      </w:r>
    </w:p>
    <w:p w14:paraId="12881C5D" w14:textId="4C087CB9" w:rsidR="008277F7"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Giordano J, Morse S, Bowirrat A, Madigan M, Downs W, Waite R, Kerner </w:t>
      </w:r>
      <w:r w:rsidR="008277F7" w:rsidRPr="008A7751">
        <w:rPr>
          <w:rFonts w:ascii="Times New Roman" w:hAnsi="Times New Roman"/>
          <w:sz w:val="18"/>
          <w:szCs w:val="18"/>
          <w14:shadow w14:blurRad="0" w14:dist="0" w14:dir="0" w14:sx="0" w14:sy="0" w14:kx="0" w14:ky="0" w14:algn="none">
            <w14:srgbClr w14:val="000000"/>
          </w14:shadow>
        </w:rPr>
        <w:t>M, Damle</w:t>
      </w:r>
      <w:r w:rsidR="00E425C1" w:rsidRPr="008A7751">
        <w:rPr>
          <w:rFonts w:ascii="Times New Roman" w:hAnsi="Times New Roman"/>
          <w:sz w:val="18"/>
          <w:szCs w:val="18"/>
          <w14:shadow w14:blurRad="0" w14:dist="0" w14:dir="0" w14:sx="0" w14:sy="0" w14:kx="0" w14:ky="0" w14:algn="none">
            <w14:srgbClr w14:val="000000"/>
          </w14:shadow>
        </w:rPr>
        <w:t xml:space="preserve"> U, Braverman ER, Bauer G, Femino J, Bailey J, </w:t>
      </w:r>
      <w:r w:rsidR="009A0218" w:rsidRPr="008A7751">
        <w:rPr>
          <w:rFonts w:ascii="Times New Roman" w:hAnsi="Times New Roman"/>
          <w:sz w:val="18"/>
          <w:szCs w:val="18"/>
          <w14:shadow w14:blurRad="0" w14:dist="0" w14:dir="0" w14:sx="0" w14:sy="0" w14:kx="0" w14:ky="0" w14:algn="none">
            <w14:srgbClr w14:val="000000"/>
          </w14:shadow>
        </w:rPr>
        <w:t>DiNubile</w:t>
      </w:r>
      <w:r w:rsidR="00E425C1" w:rsidRPr="008A7751">
        <w:rPr>
          <w:rFonts w:ascii="Times New Roman" w:hAnsi="Times New Roman"/>
          <w:sz w:val="18"/>
          <w:szCs w:val="18"/>
          <w14:shadow w14:blurRad="0" w14:dist="0" w14:dir="0" w14:sx="0" w14:sy="0" w14:kx="0" w14:ky="0" w14:algn="none">
            <w14:srgbClr w14:val="000000"/>
          </w14:shadow>
        </w:rPr>
        <w:t xml:space="preserve"> N, Miller D, Archer T, Simpatico T. Understanding the high mind  Humans are still evolving genetically. IIOAB-India 1(2)1-14, 2010.</w:t>
      </w:r>
    </w:p>
    <w:p w14:paraId="18674DCD" w14:textId="3800D214"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Stice E, Yokum S,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Bohon C. </w:t>
      </w:r>
      <w:hyperlink r:id="rId59" w:history="1">
        <w:r w:rsidRPr="008A7751">
          <w:rPr>
            <w:rFonts w:ascii="Times New Roman" w:hAnsi="Times New Roman"/>
            <w:sz w:val="18"/>
            <w:szCs w:val="18"/>
            <w14:shadow w14:blurRad="0" w14:dist="0" w14:dir="0" w14:sx="0" w14:sy="0" w14:kx="0" w14:ky="0" w14:algn="none">
              <w14:srgbClr w14:val="000000"/>
            </w14:shadow>
          </w:rPr>
          <w:t>Weight gain is associated with reduced striatal response to palatable food.</w:t>
        </w:r>
      </w:hyperlink>
      <w:r w:rsidRPr="008A7751">
        <w:rPr>
          <w:rFonts w:ascii="Times New Roman" w:hAnsi="Times New Roman"/>
          <w:sz w:val="18"/>
          <w:szCs w:val="18"/>
          <w14:shadow w14:blurRad="0" w14:dist="0" w14:dir="0" w14:sx="0" w14:sy="0" w14:kx="0" w14:ky="0" w14:algn="none">
            <w14:srgbClr w14:val="000000"/>
          </w14:shadow>
        </w:rPr>
        <w:t xml:space="preserve"> J Neurosci. 30(39):13105-9., 2010. </w:t>
      </w:r>
    </w:p>
    <w:p w14:paraId="34FD2F26" w14:textId="2333E1B9" w:rsidR="008277F7"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lastRenderedPageBreak/>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Chen TJ, Chen AL, Madigan M, Downs BW, Waite RL, Braverman ER, Kerner M, Bowirrat A, Giordano J, Henshaw H, Gold MS. </w:t>
      </w:r>
      <w:hyperlink r:id="rId60" w:history="1">
        <w:r w:rsidR="00E425C1" w:rsidRPr="008A7751">
          <w:rPr>
            <w:rFonts w:ascii="Times New Roman" w:hAnsi="Times New Roman"/>
            <w:sz w:val="18"/>
            <w:szCs w:val="18"/>
            <w14:shadow w14:blurRad="0" w14:dist="0" w14:dir="0" w14:sx="0" w14:sy="0" w14:kx="0" w14:ky="0" w14:algn="none">
              <w14:srgbClr w14:val="000000"/>
            </w14:shadow>
          </w:rPr>
          <w:t>Do dopaminergic gene polymorphisms affect mesolimbic reward activation of music listening response? Therapeutic impact on Reward Deficiency Syndrome (RDS).</w:t>
        </w:r>
      </w:hyperlink>
      <w:r w:rsidR="00E425C1" w:rsidRPr="008A7751">
        <w:rPr>
          <w:rFonts w:ascii="Times New Roman" w:hAnsi="Times New Roman"/>
          <w:sz w:val="18"/>
          <w:szCs w:val="18"/>
          <w14:shadow w14:blurRad="0" w14:dist="0" w14:dir="0" w14:sx="0" w14:sy="0" w14:kx="0" w14:ky="0" w14:algn="none">
            <w14:srgbClr w14:val="000000"/>
          </w14:shadow>
        </w:rPr>
        <w:t xml:space="preserve">Med Hypotheses. 74(3):513-20, 2010. </w:t>
      </w:r>
    </w:p>
    <w:p w14:paraId="401E3E00" w14:textId="4542F6A7" w:rsidR="008277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Smith TL, Callahan MF,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Dinubile NA, Chen TJ, Waite RL.(2011) </w:t>
      </w:r>
      <w:hyperlink r:id="rId61" w:history="1">
        <w:r w:rsidRPr="008A7751">
          <w:rPr>
            <w:rFonts w:ascii="Times New Roman" w:hAnsi="Times New Roman"/>
            <w:sz w:val="18"/>
            <w:szCs w:val="18"/>
            <w14:shadow w14:blurRad="0" w14:dist="0" w14:dir="0" w14:sx="0" w14:sy="0" w14:kx="0" w14:ky="0" w14:algn="none">
              <w14:srgbClr w14:val="000000"/>
            </w14:shadow>
          </w:rPr>
          <w:t>H-Wave® effects on blood flow and angiogenesis in longitudinal studies in rats.</w:t>
        </w:r>
      </w:hyperlink>
      <w:r w:rsidRPr="008A7751">
        <w:rPr>
          <w:rFonts w:ascii="Times New Roman" w:hAnsi="Times New Roman"/>
          <w:sz w:val="18"/>
          <w:szCs w:val="18"/>
          <w14:shadow w14:blurRad="0" w14:dist="0" w14:dir="0" w14:sx="0" w14:sy="0" w14:kx="0" w14:ky="0" w14:algn="none">
            <w14:srgbClr w14:val="000000"/>
          </w14:shadow>
        </w:rPr>
        <w:t xml:space="preserve"> J Surg Orthop Adv. 2011 Winter; 20(4):255-9.</w:t>
      </w:r>
    </w:p>
    <w:p w14:paraId="60DB41DF" w14:textId="13A0518F" w:rsidR="008277F7"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62" w:history="1">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hyperlink>
      <w:r w:rsidR="00E425C1" w:rsidRPr="008A7751">
        <w:rPr>
          <w:rFonts w:ascii="Times New Roman" w:hAnsi="Times New Roman"/>
          <w:sz w:val="18"/>
          <w:szCs w:val="18"/>
          <w14:shadow w14:blurRad="0" w14:dist="0" w14:dir="0" w14:sx="0" w14:sy="0" w14:kx="0" w14:ky="0" w14:algn="none">
            <w14:srgbClr w14:val="000000"/>
          </w14:shadow>
        </w:rPr>
        <w:t>, </w:t>
      </w:r>
      <w:hyperlink r:id="rId63" w:history="1">
        <w:r w:rsidR="00E425C1" w:rsidRPr="008A7751">
          <w:rPr>
            <w:rFonts w:ascii="Times New Roman" w:hAnsi="Times New Roman"/>
            <w:sz w:val="18"/>
            <w:szCs w:val="18"/>
            <w14:shadow w14:blurRad="0" w14:dist="0" w14:dir="0" w14:sx="0" w14:sy="0" w14:kx="0" w14:ky="0" w14:algn="none">
              <w14:srgbClr w14:val="000000"/>
            </w14:shadow>
          </w:rPr>
          <w:t>Chen AL</w:t>
        </w:r>
      </w:hyperlink>
      <w:r w:rsidR="00E425C1" w:rsidRPr="008A7751">
        <w:rPr>
          <w:rFonts w:ascii="Times New Roman" w:hAnsi="Times New Roman"/>
          <w:sz w:val="18"/>
          <w:szCs w:val="18"/>
          <w14:shadow w14:blurRad="0" w14:dist="0" w14:dir="0" w14:sx="0" w14:sy="0" w14:kx="0" w14:ky="0" w14:algn="none">
            <w14:srgbClr w14:val="000000"/>
          </w14:shadow>
        </w:rPr>
        <w:t>, </w:t>
      </w:r>
      <w:hyperlink r:id="rId64" w:history="1">
        <w:r w:rsidR="00E425C1" w:rsidRPr="008A7751">
          <w:rPr>
            <w:rFonts w:ascii="Times New Roman" w:hAnsi="Times New Roman"/>
            <w:sz w:val="18"/>
            <w:szCs w:val="18"/>
            <w14:shadow w14:blurRad="0" w14:dist="0" w14:dir="0" w14:sx="0" w14:sy="0" w14:kx="0" w14:ky="0" w14:algn="none">
              <w14:srgbClr w14:val="000000"/>
            </w14:shadow>
          </w:rPr>
          <w:t>Oscar-Berman M</w:t>
        </w:r>
      </w:hyperlink>
      <w:r w:rsidR="00E425C1" w:rsidRPr="008A7751">
        <w:rPr>
          <w:rFonts w:ascii="Times New Roman" w:hAnsi="Times New Roman"/>
          <w:sz w:val="18"/>
          <w:szCs w:val="18"/>
          <w14:shadow w14:blurRad="0" w14:dist="0" w14:dir="0" w14:sx="0" w14:sy="0" w14:kx="0" w14:ky="0" w14:algn="none">
            <w14:srgbClr w14:val="000000"/>
          </w14:shadow>
        </w:rPr>
        <w:t>, </w:t>
      </w:r>
      <w:hyperlink r:id="rId65" w:history="1">
        <w:r w:rsidR="00E425C1" w:rsidRPr="008A7751">
          <w:rPr>
            <w:rFonts w:ascii="Times New Roman" w:hAnsi="Times New Roman"/>
            <w:sz w:val="18"/>
            <w:szCs w:val="18"/>
            <w14:shadow w14:blurRad="0" w14:dist="0" w14:dir="0" w14:sx="0" w14:sy="0" w14:kx="0" w14:ky="0" w14:algn="none">
              <w14:srgbClr w14:val="000000"/>
            </w14:shadow>
          </w:rPr>
          <w:t>Chen TJ</w:t>
        </w:r>
      </w:hyperlink>
      <w:r w:rsidR="00E425C1" w:rsidRPr="008A7751">
        <w:rPr>
          <w:rFonts w:ascii="Times New Roman" w:hAnsi="Times New Roman"/>
          <w:sz w:val="18"/>
          <w:szCs w:val="18"/>
          <w14:shadow w14:blurRad="0" w14:dist="0" w14:dir="0" w14:sx="0" w14:sy="0" w14:kx="0" w14:ky="0" w14:algn="none">
            <w14:srgbClr w14:val="000000"/>
          </w14:shadow>
        </w:rPr>
        <w:t>, </w:t>
      </w:r>
      <w:hyperlink r:id="rId66" w:history="1">
        <w:r w:rsidR="00E425C1" w:rsidRPr="008A7751">
          <w:rPr>
            <w:rFonts w:ascii="Times New Roman" w:hAnsi="Times New Roman"/>
            <w:sz w:val="18"/>
            <w:szCs w:val="18"/>
            <w14:shadow w14:blurRad="0" w14:dist="0" w14:dir="0" w14:sx="0" w14:sy="0" w14:kx="0" w14:ky="0" w14:algn="none">
              <w14:srgbClr w14:val="000000"/>
            </w14:shadow>
          </w:rPr>
          <w:t>Lubar J</w:t>
        </w:r>
      </w:hyperlink>
      <w:r w:rsidR="00E425C1" w:rsidRPr="008A7751">
        <w:rPr>
          <w:rFonts w:ascii="Times New Roman" w:hAnsi="Times New Roman"/>
          <w:sz w:val="18"/>
          <w:szCs w:val="18"/>
          <w14:shadow w14:blurRad="0" w14:dist="0" w14:dir="0" w14:sx="0" w14:sy="0" w14:kx="0" w14:ky="0" w14:algn="none">
            <w14:srgbClr w14:val="000000"/>
          </w14:shadow>
        </w:rPr>
        <w:t>, </w:t>
      </w:r>
      <w:hyperlink r:id="rId67" w:history="1">
        <w:r w:rsidR="00E425C1" w:rsidRPr="008A7751">
          <w:rPr>
            <w:rFonts w:ascii="Times New Roman" w:hAnsi="Times New Roman"/>
            <w:sz w:val="18"/>
            <w:szCs w:val="18"/>
            <w14:shadow w14:blurRad="0" w14:dist="0" w14:dir="0" w14:sx="0" w14:sy="0" w14:kx="0" w14:ky="0" w14:algn="none">
              <w14:srgbClr w14:val="000000"/>
            </w14:shadow>
          </w:rPr>
          <w:t>White N</w:t>
        </w:r>
      </w:hyperlink>
      <w:r w:rsidR="00E425C1" w:rsidRPr="008A7751">
        <w:rPr>
          <w:rFonts w:ascii="Times New Roman" w:hAnsi="Times New Roman"/>
          <w:sz w:val="18"/>
          <w:szCs w:val="18"/>
          <w14:shadow w14:blurRad="0" w14:dist="0" w14:dir="0" w14:sx="0" w14:sy="0" w14:kx="0" w14:ky="0" w14:algn="none">
            <w14:srgbClr w14:val="000000"/>
          </w14:shadow>
        </w:rPr>
        <w:t>, </w:t>
      </w:r>
      <w:hyperlink r:id="rId68" w:history="1">
        <w:r w:rsidR="00E425C1" w:rsidRPr="008A7751">
          <w:rPr>
            <w:rFonts w:ascii="Times New Roman" w:hAnsi="Times New Roman"/>
            <w:sz w:val="18"/>
            <w:szCs w:val="18"/>
            <w14:shadow w14:blurRad="0" w14:dist="0" w14:dir="0" w14:sx="0" w14:sy="0" w14:kx="0" w14:ky="0" w14:algn="none">
              <w14:srgbClr w14:val="000000"/>
            </w14:shadow>
          </w:rPr>
          <w:t>Lubar J</w:t>
        </w:r>
      </w:hyperlink>
      <w:r w:rsidR="00E425C1" w:rsidRPr="008A7751">
        <w:rPr>
          <w:rFonts w:ascii="Times New Roman" w:hAnsi="Times New Roman"/>
          <w:sz w:val="18"/>
          <w:szCs w:val="18"/>
          <w14:shadow w14:blurRad="0" w14:dist="0" w14:dir="0" w14:sx="0" w14:sy="0" w14:kx="0" w14:ky="0" w14:algn="none">
            <w14:srgbClr w14:val="000000"/>
          </w14:shadow>
        </w:rPr>
        <w:t>, </w:t>
      </w:r>
      <w:hyperlink r:id="rId69" w:history="1">
        <w:r w:rsidR="00E425C1" w:rsidRPr="008A7751">
          <w:rPr>
            <w:rFonts w:ascii="Times New Roman" w:hAnsi="Times New Roman"/>
            <w:sz w:val="18"/>
            <w:szCs w:val="18"/>
            <w14:shadow w14:blurRad="0" w14:dist="0" w14:dir="0" w14:sx="0" w14:sy="0" w14:kx="0" w14:ky="0" w14:algn="none">
              <w14:srgbClr w14:val="000000"/>
            </w14:shadow>
          </w:rPr>
          <w:t>Bowirrat A</w:t>
        </w:r>
      </w:hyperlink>
      <w:r w:rsidR="00E425C1" w:rsidRPr="008A7751">
        <w:rPr>
          <w:rFonts w:ascii="Times New Roman" w:hAnsi="Times New Roman"/>
          <w:sz w:val="18"/>
          <w:szCs w:val="18"/>
          <w14:shadow w14:blurRad="0" w14:dist="0" w14:dir="0" w14:sx="0" w14:sy="0" w14:kx="0" w14:ky="0" w14:algn="none">
            <w14:srgbClr w14:val="000000"/>
          </w14:shadow>
        </w:rPr>
        <w:t>, </w:t>
      </w:r>
      <w:hyperlink r:id="rId70" w:history="1">
        <w:r w:rsidR="00E425C1" w:rsidRPr="008A7751">
          <w:rPr>
            <w:rFonts w:ascii="Times New Roman" w:hAnsi="Times New Roman"/>
            <w:sz w:val="18"/>
            <w:szCs w:val="18"/>
            <w14:shadow w14:blurRad="0" w14:dist="0" w14:dir="0" w14:sx="0" w14:sy="0" w14:kx="0" w14:ky="0" w14:algn="none">
              <w14:srgbClr w14:val="000000"/>
            </w14:shadow>
          </w:rPr>
          <w:t>Braverman E</w:t>
        </w:r>
      </w:hyperlink>
      <w:r w:rsidR="00E425C1" w:rsidRPr="008A7751">
        <w:rPr>
          <w:rFonts w:ascii="Times New Roman" w:hAnsi="Times New Roman"/>
          <w:sz w:val="18"/>
          <w:szCs w:val="18"/>
          <w14:shadow w14:blurRad="0" w14:dist="0" w14:dir="0" w14:sx="0" w14:sy="0" w14:kx="0" w14:ky="0" w14:algn="none">
            <w14:srgbClr w14:val="000000"/>
          </w14:shadow>
        </w:rPr>
        <w:t>,</w:t>
      </w:r>
      <w:r w:rsidR="008B1601" w:rsidRPr="008A7751">
        <w:rPr>
          <w:rFonts w:ascii="Times New Roman" w:hAnsi="Times New Roman"/>
          <w:sz w:val="18"/>
          <w:szCs w:val="18"/>
          <w14:shadow w14:blurRad="0" w14:dist="0" w14:dir="0" w14:sx="0" w14:sy="0" w14:kx="0" w14:ky="0" w14:algn="none">
            <w14:srgbClr w14:val="000000"/>
          </w14:shadow>
        </w:rPr>
        <w:t xml:space="preserve"> </w:t>
      </w:r>
      <w:hyperlink r:id="rId71" w:history="1">
        <w:r w:rsidR="00E425C1" w:rsidRPr="008A7751">
          <w:rPr>
            <w:rFonts w:ascii="Times New Roman" w:hAnsi="Times New Roman"/>
            <w:sz w:val="18"/>
            <w:szCs w:val="18"/>
            <w14:shadow w14:blurRad="0" w14:dist="0" w14:dir="0" w14:sx="0" w14:sy="0" w14:kx="0" w14:ky="0" w14:algn="none">
              <w14:srgbClr w14:val="000000"/>
            </w14:shadow>
          </w:rPr>
          <w:t>Schoolfield J</w:t>
        </w:r>
      </w:hyperlink>
      <w:r w:rsidR="00E425C1" w:rsidRPr="008A7751">
        <w:rPr>
          <w:rFonts w:ascii="Times New Roman" w:hAnsi="Times New Roman"/>
          <w:sz w:val="18"/>
          <w:szCs w:val="18"/>
          <w14:shadow w14:blurRad="0" w14:dist="0" w14:dir="0" w14:sx="0" w14:sy="0" w14:kx="0" w14:ky="0" w14:algn="none">
            <w14:srgbClr w14:val="000000"/>
          </w14:shadow>
        </w:rPr>
        <w:t>, </w:t>
      </w:r>
      <w:hyperlink r:id="rId72" w:history="1">
        <w:r w:rsidR="00E425C1" w:rsidRPr="008A7751">
          <w:rPr>
            <w:rFonts w:ascii="Times New Roman" w:hAnsi="Times New Roman"/>
            <w:sz w:val="18"/>
            <w:szCs w:val="18"/>
            <w14:shadow w14:blurRad="0" w14:dist="0" w14:dir="0" w14:sx="0" w14:sy="0" w14:kx="0" w14:ky="0" w14:algn="none">
              <w14:srgbClr w14:val="000000"/>
            </w14:shadow>
          </w:rPr>
          <w:t>Waite RL</w:t>
        </w:r>
      </w:hyperlink>
      <w:r w:rsidR="00E425C1" w:rsidRPr="008A7751">
        <w:rPr>
          <w:rFonts w:ascii="Times New Roman" w:hAnsi="Times New Roman"/>
          <w:sz w:val="18"/>
          <w:szCs w:val="18"/>
          <w14:shadow w14:blurRad="0" w14:dist="0" w14:dir="0" w14:sx="0" w14:sy="0" w14:kx="0" w14:ky="0" w14:algn="none">
            <w14:srgbClr w14:val="000000"/>
          </w14:shadow>
        </w:rPr>
        <w:t>, </w:t>
      </w:r>
      <w:hyperlink r:id="rId73" w:history="1">
        <w:r w:rsidR="00E425C1" w:rsidRPr="008A7751">
          <w:rPr>
            <w:rFonts w:ascii="Times New Roman" w:hAnsi="Times New Roman"/>
            <w:sz w:val="18"/>
            <w:szCs w:val="18"/>
            <w14:shadow w14:blurRad="0" w14:dist="0" w14:dir="0" w14:sx="0" w14:sy="0" w14:kx="0" w14:ky="0" w14:algn="none">
              <w14:srgbClr w14:val="000000"/>
            </w14:shadow>
          </w:rPr>
          <w:t>Downs BW</w:t>
        </w:r>
      </w:hyperlink>
      <w:r w:rsidR="00E425C1" w:rsidRPr="008A7751">
        <w:rPr>
          <w:rFonts w:ascii="Times New Roman" w:hAnsi="Times New Roman"/>
          <w:sz w:val="18"/>
          <w:szCs w:val="18"/>
          <w14:shadow w14:blurRad="0" w14:dist="0" w14:dir="0" w14:sx="0" w14:sy="0" w14:kx="0" w14:ky="0" w14:algn="none">
            <w14:srgbClr w14:val="000000"/>
          </w14:shadow>
        </w:rPr>
        <w:t>, </w:t>
      </w:r>
      <w:hyperlink r:id="rId74" w:history="1">
        <w:r w:rsidR="00E425C1" w:rsidRPr="008A7751">
          <w:rPr>
            <w:rFonts w:ascii="Times New Roman" w:hAnsi="Times New Roman"/>
            <w:sz w:val="18"/>
            <w:szCs w:val="18"/>
            <w14:shadow w14:blurRad="0" w14:dist="0" w14:dir="0" w14:sx="0" w14:sy="0" w14:kx="0" w14:ky="0" w14:algn="none">
              <w14:srgbClr w14:val="000000"/>
            </w14:shadow>
          </w:rPr>
          <w:t>Madigan M</w:t>
        </w:r>
      </w:hyperlink>
      <w:r w:rsidR="00E425C1" w:rsidRPr="008A7751">
        <w:rPr>
          <w:rFonts w:ascii="Times New Roman" w:hAnsi="Times New Roman"/>
          <w:sz w:val="18"/>
          <w:szCs w:val="18"/>
          <w14:shadow w14:blurRad="0" w14:dist="0" w14:dir="0" w14:sx="0" w14:sy="0" w14:kx="0" w14:ky="0" w14:algn="none">
            <w14:srgbClr w14:val="000000"/>
          </w14:shadow>
        </w:rPr>
        <w:t>, </w:t>
      </w:r>
      <w:hyperlink r:id="rId75" w:history="1">
        <w:r w:rsidR="00E425C1" w:rsidRPr="008A7751">
          <w:rPr>
            <w:rFonts w:ascii="Times New Roman" w:hAnsi="Times New Roman"/>
            <w:sz w:val="18"/>
            <w:szCs w:val="18"/>
            <w14:shadow w14:blurRad="0" w14:dist="0" w14:dir="0" w14:sx="0" w14:sy="0" w14:kx="0" w14:ky="0" w14:algn="none">
              <w14:srgbClr w14:val="000000"/>
            </w14:shadow>
          </w:rPr>
          <w:t>Comings DE</w:t>
        </w:r>
      </w:hyperlink>
      <w:r w:rsidR="00E425C1" w:rsidRPr="008A7751">
        <w:rPr>
          <w:rFonts w:ascii="Times New Roman" w:hAnsi="Times New Roman"/>
          <w:sz w:val="18"/>
          <w:szCs w:val="18"/>
          <w14:shadow w14:blurRad="0" w14:dist="0" w14:dir="0" w14:sx="0" w14:sy="0" w14:kx="0" w14:ky="0" w14:algn="none">
            <w14:srgbClr w14:val="000000"/>
          </w14:shadow>
        </w:rPr>
        <w:t>, </w:t>
      </w:r>
      <w:hyperlink r:id="rId76" w:history="1">
        <w:r w:rsidR="00E425C1" w:rsidRPr="008A7751">
          <w:rPr>
            <w:rFonts w:ascii="Times New Roman" w:hAnsi="Times New Roman"/>
            <w:sz w:val="18"/>
            <w:szCs w:val="18"/>
            <w14:shadow w14:blurRad="0" w14:dist="0" w14:dir="0" w14:sx="0" w14:sy="0" w14:kx="0" w14:ky="0" w14:algn="none">
              <w14:srgbClr w14:val="000000"/>
            </w14:shadow>
          </w:rPr>
          <w:t>Davis C</w:t>
        </w:r>
      </w:hyperlink>
      <w:r w:rsidR="00E425C1" w:rsidRPr="008A7751">
        <w:rPr>
          <w:rFonts w:ascii="Times New Roman" w:hAnsi="Times New Roman"/>
          <w:sz w:val="18"/>
          <w:szCs w:val="18"/>
          <w14:shadow w14:blurRad="0" w14:dist="0" w14:dir="0" w14:sx="0" w14:sy="0" w14:kx="0" w14:ky="0" w14:algn="none">
            <w14:srgbClr w14:val="000000"/>
          </w14:shadow>
        </w:rPr>
        <w:t>, </w:t>
      </w:r>
      <w:hyperlink r:id="rId77" w:history="1">
        <w:r w:rsidR="00E425C1" w:rsidRPr="008A7751">
          <w:rPr>
            <w:rFonts w:ascii="Times New Roman" w:hAnsi="Times New Roman"/>
            <w:sz w:val="18"/>
            <w:szCs w:val="18"/>
            <w14:shadow w14:blurRad="0" w14:dist="0" w14:dir="0" w14:sx="0" w14:sy="0" w14:kx="0" w14:ky="0" w14:algn="none">
              <w14:srgbClr w14:val="000000"/>
            </w14:shadow>
          </w:rPr>
          <w:t>Kerner MM</w:t>
        </w:r>
      </w:hyperlink>
      <w:r w:rsidR="00E425C1" w:rsidRPr="008A7751">
        <w:rPr>
          <w:rFonts w:ascii="Times New Roman" w:hAnsi="Times New Roman"/>
          <w:sz w:val="18"/>
          <w:szCs w:val="18"/>
          <w14:shadow w14:blurRad="0" w14:dist="0" w14:dir="0" w14:sx="0" w14:sy="0" w14:kx="0" w14:ky="0" w14:algn="none">
            <w14:srgbClr w14:val="000000"/>
          </w14:shadow>
        </w:rPr>
        <w:t>, </w:t>
      </w:r>
      <w:hyperlink r:id="rId78" w:history="1">
        <w:r w:rsidR="00E425C1" w:rsidRPr="008A7751">
          <w:rPr>
            <w:rFonts w:ascii="Times New Roman" w:hAnsi="Times New Roman"/>
            <w:sz w:val="18"/>
            <w:szCs w:val="18"/>
            <w14:shadow w14:blurRad="0" w14:dist="0" w14:dir="0" w14:sx="0" w14:sy="0" w14:kx="0" w14:ky="0" w14:algn="none">
              <w14:srgbClr w14:val="000000"/>
            </w14:shadow>
          </w:rPr>
          <w:t>Knopf J</w:t>
        </w:r>
      </w:hyperlink>
      <w:r w:rsidR="00E425C1" w:rsidRPr="008A7751">
        <w:rPr>
          <w:rFonts w:ascii="Times New Roman" w:hAnsi="Times New Roman"/>
          <w:sz w:val="18"/>
          <w:szCs w:val="18"/>
          <w14:shadow w14:blurRad="0" w14:dist="0" w14:dir="0" w14:sx="0" w14:sy="0" w14:kx="0" w14:ky="0" w14:algn="none">
            <w14:srgbClr w14:val="000000"/>
          </w14:shadow>
        </w:rPr>
        <w:t>, </w:t>
      </w:r>
      <w:hyperlink r:id="rId79" w:history="1">
        <w:r w:rsidR="00E425C1" w:rsidRPr="008A7751">
          <w:rPr>
            <w:rFonts w:ascii="Times New Roman" w:hAnsi="Times New Roman"/>
            <w:sz w:val="18"/>
            <w:szCs w:val="18"/>
            <w14:shadow w14:blurRad="0" w14:dist="0" w14:dir="0" w14:sx="0" w14:sy="0" w14:kx="0" w14:ky="0" w14:algn="none">
              <w14:srgbClr w14:val="000000"/>
            </w14:shadow>
          </w:rPr>
          <w:t>Palomo T</w:t>
        </w:r>
      </w:hyperlink>
      <w:r w:rsidR="00E425C1" w:rsidRPr="008A7751">
        <w:rPr>
          <w:rFonts w:ascii="Times New Roman" w:hAnsi="Times New Roman"/>
          <w:sz w:val="18"/>
          <w:szCs w:val="18"/>
          <w14:shadow w14:blurRad="0" w14:dist="0" w14:dir="0" w14:sx="0" w14:sy="0" w14:kx="0" w14:ky="0" w14:algn="none">
            <w14:srgbClr w14:val="000000"/>
          </w14:shadow>
        </w:rPr>
        <w:t>,</w:t>
      </w:r>
      <w:r w:rsidR="008B1601" w:rsidRPr="008A7751">
        <w:rPr>
          <w:rFonts w:ascii="Times New Roman" w:hAnsi="Times New Roman"/>
          <w:sz w:val="18"/>
          <w:szCs w:val="18"/>
          <w14:shadow w14:blurRad="0" w14:dist="0" w14:dir="0" w14:sx="0" w14:sy="0" w14:kx="0" w14:ky="0" w14:algn="none">
            <w14:srgbClr w14:val="000000"/>
          </w14:shadow>
        </w:rPr>
        <w:t xml:space="preserve"> </w:t>
      </w:r>
      <w:hyperlink r:id="rId80" w:history="1">
        <w:r w:rsidR="00E425C1" w:rsidRPr="008A7751">
          <w:rPr>
            <w:rFonts w:ascii="Times New Roman" w:hAnsi="Times New Roman"/>
            <w:sz w:val="18"/>
            <w:szCs w:val="18"/>
            <w14:shadow w14:blurRad="0" w14:dist="0" w14:dir="0" w14:sx="0" w14:sy="0" w14:kx="0" w14:ky="0" w14:algn="none">
              <w14:srgbClr w14:val="000000"/>
            </w14:shadow>
          </w:rPr>
          <w:t>Giordano JJ</w:t>
        </w:r>
      </w:hyperlink>
      <w:r w:rsidR="00E425C1" w:rsidRPr="008A7751">
        <w:rPr>
          <w:rFonts w:ascii="Times New Roman" w:hAnsi="Times New Roman"/>
          <w:sz w:val="18"/>
          <w:szCs w:val="18"/>
          <w14:shadow w14:blurRad="0" w14:dist="0" w14:dir="0" w14:sx="0" w14:sy="0" w14:kx="0" w14:ky="0" w14:algn="none">
            <w14:srgbClr w14:val="000000"/>
          </w14:shadow>
        </w:rPr>
        <w:t>, </w:t>
      </w:r>
      <w:hyperlink r:id="rId81" w:history="1">
        <w:r w:rsidR="00E425C1" w:rsidRPr="008A7751">
          <w:rPr>
            <w:rFonts w:ascii="Times New Roman" w:hAnsi="Times New Roman"/>
            <w:sz w:val="18"/>
            <w:szCs w:val="18"/>
            <w14:shadow w14:blurRad="0" w14:dist="0" w14:dir="0" w14:sx="0" w14:sy="0" w14:kx="0" w14:ky="0" w14:algn="none">
              <w14:srgbClr w14:val="000000"/>
            </w14:shadow>
          </w:rPr>
          <w:t>Morse SA</w:t>
        </w:r>
      </w:hyperlink>
      <w:r w:rsidR="00E425C1" w:rsidRPr="008A7751">
        <w:rPr>
          <w:rFonts w:ascii="Times New Roman" w:hAnsi="Times New Roman"/>
          <w:sz w:val="18"/>
          <w:szCs w:val="18"/>
          <w14:shadow w14:blurRad="0" w14:dist="0" w14:dir="0" w14:sx="0" w14:sy="0" w14:kx="0" w14:ky="0" w14:algn="none">
            <w14:srgbClr w14:val="000000"/>
          </w14:shadow>
        </w:rPr>
        <w:t>, </w:t>
      </w:r>
      <w:hyperlink r:id="rId82" w:history="1">
        <w:r w:rsidR="00E425C1" w:rsidRPr="008A7751">
          <w:rPr>
            <w:rFonts w:ascii="Times New Roman" w:hAnsi="Times New Roman"/>
            <w:sz w:val="18"/>
            <w:szCs w:val="18"/>
            <w14:shadow w14:blurRad="0" w14:dist="0" w14:dir="0" w14:sx="0" w14:sy="0" w14:kx="0" w14:ky="0" w14:algn="none">
              <w14:srgbClr w14:val="000000"/>
            </w14:shadow>
          </w:rPr>
          <w:t>Fornari F</w:t>
        </w:r>
      </w:hyperlink>
      <w:r w:rsidR="00E425C1" w:rsidRPr="008A7751">
        <w:rPr>
          <w:rFonts w:ascii="Times New Roman" w:hAnsi="Times New Roman"/>
          <w:sz w:val="18"/>
          <w:szCs w:val="18"/>
          <w14:shadow w14:blurRad="0" w14:dist="0" w14:dir="0" w14:sx="0" w14:sy="0" w14:kx="0" w14:ky="0" w14:algn="none">
            <w14:srgbClr w14:val="000000"/>
          </w14:shadow>
        </w:rPr>
        <w:t>, </w:t>
      </w:r>
      <w:hyperlink r:id="rId83" w:history="1">
        <w:r w:rsidR="00E425C1" w:rsidRPr="008A7751">
          <w:rPr>
            <w:rFonts w:ascii="Times New Roman" w:hAnsi="Times New Roman"/>
            <w:sz w:val="18"/>
            <w:szCs w:val="18"/>
            <w14:shadow w14:blurRad="0" w14:dist="0" w14:dir="0" w14:sx="0" w14:sy="0" w14:kx="0" w14:ky="0" w14:algn="none">
              <w14:srgbClr w14:val="000000"/>
            </w14:shadow>
          </w:rPr>
          <w:t>Barh D</w:t>
        </w:r>
      </w:hyperlink>
      <w:r w:rsidR="00E425C1" w:rsidRPr="008A7751">
        <w:rPr>
          <w:rFonts w:ascii="Times New Roman" w:hAnsi="Times New Roman"/>
          <w:sz w:val="18"/>
          <w:szCs w:val="18"/>
          <w14:shadow w14:blurRad="0" w14:dist="0" w14:dir="0" w14:sx="0" w14:sy="0" w14:kx="0" w14:ky="0" w14:algn="none">
            <w14:srgbClr w14:val="000000"/>
          </w14:shadow>
        </w:rPr>
        <w:t>, </w:t>
      </w:r>
      <w:hyperlink r:id="rId84" w:history="1">
        <w:r w:rsidR="00E425C1" w:rsidRPr="008A7751">
          <w:rPr>
            <w:rFonts w:ascii="Times New Roman" w:hAnsi="Times New Roman"/>
            <w:sz w:val="18"/>
            <w:szCs w:val="18"/>
            <w14:shadow w14:blurRad="0" w14:dist="0" w14:dir="0" w14:sx="0" w14:sy="0" w14:kx="0" w14:ky="0" w14:algn="none">
              <w14:srgbClr w14:val="000000"/>
            </w14:shadow>
          </w:rPr>
          <w:t>Femino J</w:t>
        </w:r>
      </w:hyperlink>
      <w:r w:rsidR="00E425C1" w:rsidRPr="008A7751">
        <w:rPr>
          <w:rFonts w:ascii="Times New Roman" w:hAnsi="Times New Roman"/>
          <w:sz w:val="18"/>
          <w:szCs w:val="18"/>
          <w14:shadow w14:blurRad="0" w14:dist="0" w14:dir="0" w14:sx="0" w14:sy="0" w14:kx="0" w14:ky="0" w14:algn="none">
            <w14:srgbClr w14:val="000000"/>
          </w14:shadow>
        </w:rPr>
        <w:t>, </w:t>
      </w:r>
      <w:hyperlink r:id="rId85" w:history="1">
        <w:r w:rsidR="00E425C1" w:rsidRPr="008A7751">
          <w:rPr>
            <w:rFonts w:ascii="Times New Roman" w:hAnsi="Times New Roman"/>
            <w:sz w:val="18"/>
            <w:szCs w:val="18"/>
            <w14:shadow w14:blurRad="0" w14:dist="0" w14:dir="0" w14:sx="0" w14:sy="0" w14:kx="0" w14:ky="0" w14:algn="none">
              <w14:srgbClr w14:val="000000"/>
            </w14:shadow>
          </w:rPr>
          <w:t>Bailey JA</w:t>
        </w:r>
      </w:hyperlink>
      <w:r w:rsidR="00E425C1" w:rsidRPr="008A7751">
        <w:rPr>
          <w:rFonts w:ascii="Times New Roman" w:hAnsi="Times New Roman"/>
          <w:sz w:val="18"/>
          <w:szCs w:val="18"/>
          <w14:shadow w14:blurRad="0" w14:dist="0" w14:dir="0" w14:sx="0" w14:sy="0" w14:kx="0" w14:ky="0" w14:algn="none">
            <w14:srgbClr w14:val="000000"/>
          </w14:shadow>
        </w:rPr>
        <w:t xml:space="preserve">. Generational association studies of dopaminergic genes in reward deficiency syndrome (RDS) subjects: selecting appropriate phenotypes for reward dependence behaviors. </w:t>
      </w:r>
      <w:hyperlink r:id="rId86" w:tooltip="International journal of environmental research and public health." w:history="1">
        <w:r w:rsidR="00E425C1" w:rsidRPr="008A7751">
          <w:rPr>
            <w:rFonts w:ascii="Times New Roman" w:hAnsi="Times New Roman"/>
            <w:sz w:val="18"/>
            <w:szCs w:val="18"/>
            <w14:shadow w14:blurRad="0" w14:dist="0" w14:dir="0" w14:sx="0" w14:sy="0" w14:kx="0" w14:ky="0" w14:algn="none">
              <w14:srgbClr w14:val="000000"/>
            </w14:shadow>
          </w:rPr>
          <w:t>Int J Environ Res Public Health.</w:t>
        </w:r>
      </w:hyperlink>
      <w:r w:rsidR="00E425C1" w:rsidRPr="008A7751">
        <w:rPr>
          <w:rFonts w:ascii="Times New Roman" w:hAnsi="Times New Roman"/>
          <w:sz w:val="18"/>
          <w:szCs w:val="18"/>
          <w14:shadow w14:blurRad="0" w14:dist="0" w14:dir="0" w14:sx="0" w14:sy="0" w14:kx="0" w14:ky="0" w14:algn="none">
            <w14:srgbClr w14:val="000000"/>
          </w14:shadow>
        </w:rPr>
        <w:t>  8(12):4425-59. doi: 10.3390/ijerph8124425, 2011.</w:t>
      </w:r>
    </w:p>
    <w:p w14:paraId="621C3546" w14:textId="557767F0" w:rsidR="00D53E53"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E425C1" w:rsidRPr="006F671C">
        <w:rPr>
          <w:rFonts w:ascii="Times New Roman" w:hAnsi="Times New Roman"/>
          <w:b/>
          <w:bCs/>
          <w:sz w:val="18"/>
          <w:szCs w:val="18"/>
          <w14:shadow w14:blurRad="0" w14:dist="0" w14:dir="0" w14:sx="0" w14:sy="0" w14:kx="0" w14:ky="0" w14:algn="none">
            <w14:srgbClr w14:val="000000"/>
          </w14:shadow>
        </w:rPr>
        <w:t xml:space="preserve">, </w:t>
      </w:r>
      <w:r w:rsidR="008277F7" w:rsidRPr="006F671C">
        <w:rPr>
          <w:rFonts w:ascii="Times New Roman" w:hAnsi="Times New Roman"/>
          <w:b/>
          <w:bCs/>
          <w:sz w:val="18"/>
          <w:szCs w:val="18"/>
          <w14:shadow w14:blurRad="0" w14:dist="0" w14:dir="0" w14:sx="0" w14:sy="0" w14:kx="0" w14:ky="0" w14:algn="none">
            <w14:srgbClr w14:val="000000"/>
          </w14:shadow>
        </w:rPr>
        <w:t>K</w:t>
      </w:r>
      <w:r w:rsidR="008277F7" w:rsidRPr="008A7751">
        <w:rPr>
          <w:rFonts w:ascii="Times New Roman" w:hAnsi="Times New Roman"/>
          <w:sz w:val="18"/>
          <w:szCs w:val="18"/>
          <w14:shadow w14:blurRad="0" w14:dist="0" w14:dir="0" w14:sx="0" w14:sy="0" w14:kx="0" w14:ky="0" w14:algn="none">
            <w14:srgbClr w14:val="000000"/>
          </w14:shadow>
        </w:rPr>
        <w:t xml:space="preserve">., </w:t>
      </w:r>
      <w:r w:rsidR="00E425C1" w:rsidRPr="008A7751">
        <w:rPr>
          <w:rFonts w:ascii="Times New Roman" w:hAnsi="Times New Roman"/>
          <w:sz w:val="18"/>
          <w:szCs w:val="18"/>
          <w14:shadow w14:blurRad="0" w14:dist="0" w14:dir="0" w14:sx="0" w14:sy="0" w14:kx="0" w14:ky="0" w14:algn="none">
            <w14:srgbClr w14:val="000000"/>
          </w14:shadow>
        </w:rPr>
        <w:t>Amanda LC Chen, Thomas JH Chen, Roger L. Waite, Nicholas DiNubile, B. William Downs, Mallory Kerner, Eric Braverman, Thomas J Prihoda, Howard Tung. Chronic H-Wave® Device Stimulation and Program Induces Significant Increases in the Range of Motion of Post- Operative Rotator Cuff Reconstruction in a Double-Blinded Randomized Placebo Controlled Human Study. BMC Musculoskeletal Disorders. 10:132. doi:10.1186/1471-2474-10-132</w:t>
      </w:r>
    </w:p>
    <w:p w14:paraId="37F605A9" w14:textId="4A1D5394" w:rsidR="00D53E53"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Westcott WL, Chen T, Neric FB, DiNubile N, Bowirrat A, Madigan M, Downs BW, Giordano J, Morse S, LC Chen A, Bajaj A, Kerner M, Braverman E, Reinl G, Blakemore M, Whitehead S, Sacks L,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The Marc ProTM Device Improves Muscle Performance and Recovery from Concentric and Eccentric Exercise Induced Muscle Fatigue in Humans: A Pilot Study. </w:t>
      </w:r>
      <w:proofErr w:type="spellStart"/>
      <w:r w:rsidRPr="008A7751">
        <w:rPr>
          <w:rFonts w:ascii="Times New Roman" w:hAnsi="Times New Roman"/>
          <w:sz w:val="18"/>
          <w:szCs w:val="18"/>
          <w14:shadow w14:blurRad="0" w14:dist="0" w14:dir="0" w14:sx="0" w14:sy="0" w14:kx="0" w14:ky="0" w14:algn="none">
            <w14:srgbClr w14:val="000000"/>
          </w14:shadow>
        </w:rPr>
        <w:t>JEPonline</w:t>
      </w:r>
      <w:proofErr w:type="spellEnd"/>
      <w:r w:rsidRPr="008A7751">
        <w:rPr>
          <w:rFonts w:ascii="Times New Roman" w:hAnsi="Times New Roman"/>
          <w:sz w:val="18"/>
          <w:szCs w:val="18"/>
          <w14:shadow w14:blurRad="0" w14:dist="0" w14:dir="0" w14:sx="0" w14:sy="0" w14:kx="0" w14:ky="0" w14:algn="none">
            <w14:srgbClr w14:val="000000"/>
          </w14:shadow>
        </w:rPr>
        <w:t xml:space="preserve"> 14(2):55-67, 2011. </w:t>
      </w:r>
    </w:p>
    <w:p w14:paraId="11005536" w14:textId="3D6E823E" w:rsidR="00D53E53"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Han D, Hauser M, Downs BW, Giordano J, Borten J, Winchell W, Simpatico T, Barh D. </w:t>
      </w:r>
      <w:r w:rsidR="008B1601" w:rsidRPr="008A7751">
        <w:rPr>
          <w:rFonts w:ascii="Times New Roman" w:hAnsi="Times New Roman"/>
          <w:sz w:val="18"/>
          <w:szCs w:val="18"/>
          <w14:shadow w14:blurRad="0" w14:dist="0" w14:dir="0" w14:sx="0" w14:sy="0" w14:kx="0" w14:ky="0" w14:algn="none">
            <w14:srgbClr w14:val="000000"/>
          </w14:shadow>
        </w:rPr>
        <w:t>Neurogenetic</w:t>
      </w:r>
      <w:r w:rsidR="00E425C1" w:rsidRPr="008A7751">
        <w:rPr>
          <w:rFonts w:ascii="Times New Roman" w:hAnsi="Times New Roman"/>
          <w:sz w:val="18"/>
          <w:szCs w:val="18"/>
          <w14:shadow w14:blurRad="0" w14:dist="0" w14:dir="0" w14:sx="0" w14:sy="0" w14:kx="0" w14:ky="0" w14:algn="none">
            <w14:srgbClr w14:val="000000"/>
          </w14:shadow>
        </w:rPr>
        <w:t xml:space="preserve"> </w:t>
      </w:r>
      <w:r w:rsidR="00D53E53" w:rsidRPr="008A7751">
        <w:rPr>
          <w:rFonts w:ascii="Times New Roman" w:hAnsi="Times New Roman"/>
          <w:sz w:val="18"/>
          <w:szCs w:val="18"/>
          <w14:shadow w14:blurRad="0" w14:dist="0" w14:dir="0" w14:sx="0" w14:sy="0" w14:kx="0" w14:ky="0" w14:algn="none">
            <w14:srgbClr w14:val="000000"/>
          </w14:shadow>
        </w:rPr>
        <w:t>impairments of</w:t>
      </w:r>
      <w:r w:rsidR="00E425C1" w:rsidRPr="008A7751">
        <w:rPr>
          <w:rFonts w:ascii="Times New Roman" w:hAnsi="Times New Roman"/>
          <w:sz w:val="18"/>
          <w:szCs w:val="18"/>
          <w14:shadow w14:blurRad="0" w14:dist="0" w14:dir="0" w14:sx="0" w14:sy="0" w14:kx="0" w14:ky="0" w14:algn="none">
            <w14:srgbClr w14:val="000000"/>
          </w14:shadow>
        </w:rPr>
        <w:t xml:space="preserve"> brain reward circuitry links to Reward Deficiency </w:t>
      </w:r>
      <w:r w:rsidR="00D53E53" w:rsidRPr="008A7751">
        <w:rPr>
          <w:rFonts w:ascii="Times New Roman" w:hAnsi="Times New Roman"/>
          <w:sz w:val="18"/>
          <w:szCs w:val="18"/>
          <w14:shadow w14:blurRad="0" w14:dist="0" w14:dir="0" w14:sx="0" w14:sy="0" w14:kx="0" w14:ky="0" w14:algn="none">
            <w14:srgbClr w14:val="000000"/>
          </w14:shadow>
        </w:rPr>
        <w:t>Syndrome (</w:t>
      </w:r>
      <w:r w:rsidR="00E425C1" w:rsidRPr="008A7751">
        <w:rPr>
          <w:rFonts w:ascii="Times New Roman" w:hAnsi="Times New Roman"/>
          <w:sz w:val="18"/>
          <w:szCs w:val="18"/>
          <w14:shadow w14:blurRad="0" w14:dist="0" w14:dir="0" w14:sx="0" w14:sy="0" w14:kx="0" w14:ky="0" w14:algn="none">
            <w14:srgbClr w14:val="000000"/>
          </w14:shadow>
        </w:rPr>
        <w:t xml:space="preserve">RDS) as evidenced by genetic addiction risk </w:t>
      </w:r>
      <w:r w:rsidR="00D53E53" w:rsidRPr="008A7751">
        <w:rPr>
          <w:rFonts w:ascii="Times New Roman" w:hAnsi="Times New Roman"/>
          <w:sz w:val="18"/>
          <w:szCs w:val="18"/>
          <w14:shadow w14:blurRad="0" w14:dist="0" w14:dir="0" w14:sx="0" w14:sy="0" w14:kx="0" w14:ky="0" w14:algn="none">
            <w14:srgbClr w14:val="000000"/>
          </w14:shadow>
        </w:rPr>
        <w:t>score (</w:t>
      </w:r>
      <w:r w:rsidR="00E425C1" w:rsidRPr="008A7751">
        <w:rPr>
          <w:rFonts w:ascii="Times New Roman" w:hAnsi="Times New Roman"/>
          <w:sz w:val="18"/>
          <w:szCs w:val="18"/>
          <w14:shadow w14:blurRad="0" w14:dist="0" w14:dir="0" w14:sx="0" w14:sy="0" w14:kx="0" w14:ky="0" w14:algn="none">
            <w14:srgbClr w14:val="000000"/>
          </w14:shadow>
        </w:rPr>
        <w:t xml:space="preserve">GARS): A case study. IIOAB 4(1): 4-9. </w:t>
      </w:r>
    </w:p>
    <w:p w14:paraId="4035B4BF" w14:textId="376DF943" w:rsidR="00D53E53"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Chen TJ,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Chen AL, Bowirrat A, Downs WB, Madigan MA, Waite RL, Bailey JA, Kerner M, Yeldandi S, Majmundar N, Giordano J, Morse S, Miller D, Fornari F, Braverman ER. </w:t>
      </w:r>
      <w:hyperlink r:id="rId87" w:history="1">
        <w:r w:rsidRPr="008A7751">
          <w:rPr>
            <w:rFonts w:ascii="Times New Roman" w:hAnsi="Times New Roman"/>
            <w:sz w:val="18"/>
            <w:szCs w:val="18"/>
            <w14:shadow w14:blurRad="0" w14:dist="0" w14:dir="0" w14:sx="0" w14:sy="0" w14:kx="0" w14:ky="0" w14:algn="none">
              <w14:srgbClr w14:val="000000"/>
            </w14:shadow>
          </w:rPr>
          <w:t>Neurogenetics and clinical evidence for the putative activation of the brain reward circuitry by a neuroadaptagen: proposing an addiction candidate gene panel map.</w:t>
        </w:r>
      </w:hyperlink>
      <w:r w:rsidRPr="008A7751">
        <w:rPr>
          <w:rFonts w:ascii="Times New Roman" w:hAnsi="Times New Roman"/>
          <w:sz w:val="18"/>
          <w:szCs w:val="18"/>
          <w14:shadow w14:blurRad="0" w14:dist="0" w14:dir="0" w14:sx="0" w14:sy="0" w14:kx="0" w14:ky="0" w14:algn="none">
            <w14:srgbClr w14:val="000000"/>
          </w14:shadow>
        </w:rPr>
        <w:t xml:space="preserve"> J Psychoactive Drugs. 43(2):108-27, 2011. </w:t>
      </w:r>
    </w:p>
    <w:p w14:paraId="5046B1D5" w14:textId="4E8B7B5C" w:rsidR="00D53E53"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Giordano j, Morse S, Liu Y, </w:t>
      </w:r>
      <w:r w:rsidR="008B1601" w:rsidRPr="008A7751">
        <w:rPr>
          <w:rFonts w:ascii="Times New Roman" w:hAnsi="Times New Roman"/>
          <w:sz w:val="18"/>
          <w:szCs w:val="18"/>
          <w14:shadow w14:blurRad="0" w14:dist="0" w14:dir="0" w14:sx="0" w14:sy="0" w14:kx="0" w14:ky="0" w14:algn="none">
            <w14:srgbClr w14:val="000000"/>
          </w14:shadow>
        </w:rPr>
        <w:t>Tian</w:t>
      </w:r>
      <w:r w:rsidR="00E425C1" w:rsidRPr="008A7751">
        <w:rPr>
          <w:rFonts w:ascii="Times New Roman" w:hAnsi="Times New Roman"/>
          <w:sz w:val="18"/>
          <w:szCs w:val="18"/>
          <w14:shadow w14:blurRad="0" w14:dist="0" w14:dir="0" w14:sx="0" w14:sy="0" w14:kx="0" w14:ky="0" w14:algn="none">
            <w14:srgbClr w14:val="000000"/>
          </w14:shadow>
        </w:rPr>
        <w:t xml:space="preserve"> J, Bowirrat A, Smolen A, Waite R, Down B, Madigan M, Kerner M, Fornari F, </w:t>
      </w:r>
      <w:r w:rsidR="008B1601" w:rsidRPr="008A7751">
        <w:rPr>
          <w:rFonts w:ascii="Times New Roman" w:hAnsi="Times New Roman"/>
          <w:sz w:val="18"/>
          <w:szCs w:val="18"/>
          <w14:shadow w14:blurRad="0" w14:dist="0" w14:dir="0" w14:sx="0" w14:sy="0" w14:kx="0" w14:ky="0" w14:algn="none">
            <w14:srgbClr w14:val="000000"/>
          </w14:shadow>
        </w:rPr>
        <w:t>Braverman</w:t>
      </w:r>
      <w:r w:rsidR="00E425C1" w:rsidRPr="008A7751">
        <w:rPr>
          <w:rFonts w:ascii="Times New Roman" w:hAnsi="Times New Roman"/>
          <w:sz w:val="18"/>
          <w:szCs w:val="18"/>
          <w14:shadow w14:blurRad="0" w14:dist="0" w14:dir="0" w14:sx="0" w14:sy="0" w14:kx="0" w14:ky="0" w14:algn="none">
            <w14:srgbClr w14:val="000000"/>
          </w14:shadow>
        </w:rPr>
        <w:t xml:space="preserve"> E, Miller D, Bailey J. Addiction Risk Score (Gars) Analysis: Exploratory Development of Polymorphic risk Alleles in Polydrug addicted males.  IIOAB Vol1(20), 1-14.</w:t>
      </w:r>
    </w:p>
    <w:p w14:paraId="176ACE6F" w14:textId="54878C25"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E425C1" w:rsidRPr="006F671C">
        <w:rPr>
          <w:rFonts w:ascii="Times New Roman" w:hAnsi="Times New Roman"/>
          <w:b/>
          <w:bCs/>
          <w:sz w:val="18"/>
          <w:szCs w:val="18"/>
          <w14:shadow w14:blurRad="0" w14:dist="0" w14:dir="0" w14:sx="0" w14:sy="0" w14:kx="0" w14:ky="0" w14:algn="none">
            <w14:srgbClr w14:val="000000"/>
          </w14:shadow>
        </w:rPr>
        <w:t>,</w:t>
      </w:r>
      <w:r w:rsidR="00FB5CAD" w:rsidRPr="006F671C">
        <w:rPr>
          <w:rFonts w:ascii="Times New Roman" w:hAnsi="Times New Roman"/>
          <w:b/>
          <w:bCs/>
          <w:sz w:val="18"/>
          <w:szCs w:val="18"/>
          <w14:shadow w14:blurRad="0" w14:dist="0" w14:dir="0" w14:sx="0" w14:sy="0" w14:kx="0" w14:ky="0" w14:algn="none">
            <w14:srgbClr w14:val="000000"/>
          </w14:shadow>
        </w:rPr>
        <w:t xml:space="preserve"> K</w:t>
      </w:r>
      <w:r w:rsidR="00FB5CAD" w:rsidRPr="008A7751">
        <w:rPr>
          <w:rFonts w:ascii="Times New Roman" w:hAnsi="Times New Roman"/>
          <w:sz w:val="18"/>
          <w:szCs w:val="18"/>
          <w14:shadow w14:blurRad="0" w14:dist="0" w14:dir="0" w14:sx="0" w14:sy="0" w14:kx="0" w14:ky="0" w14:algn="none">
            <w14:srgbClr w14:val="000000"/>
          </w14:shadow>
        </w:rPr>
        <w:t>.</w:t>
      </w:r>
      <w:r w:rsidR="00D53E53" w:rsidRPr="008A7751">
        <w:rPr>
          <w:rFonts w:ascii="Times New Roman" w:hAnsi="Times New Roman"/>
          <w:sz w:val="18"/>
          <w:szCs w:val="18"/>
          <w14:shadow w14:blurRad="0" w14:dist="0" w14:dir="0" w14:sx="0" w14:sy="0" w14:kx="0" w14:ky="0" w14:algn="none">
            <w14:srgbClr w14:val="000000"/>
          </w14:shadow>
        </w:rPr>
        <w:t>, John</w:t>
      </w:r>
      <w:r w:rsidR="00E425C1" w:rsidRPr="008A7751">
        <w:rPr>
          <w:rFonts w:ascii="Times New Roman" w:hAnsi="Times New Roman"/>
          <w:sz w:val="18"/>
          <w:szCs w:val="18"/>
          <w14:shadow w14:blurRad="0" w14:dist="0" w14:dir="0" w14:sx="0" w14:sy="0" w14:kx="0" w14:ky="0" w14:algn="none">
            <w14:srgbClr w14:val="000000"/>
          </w14:shadow>
        </w:rPr>
        <w:t xml:space="preserve"> Giordano, Siobhan Morse, Arthur Anderson, Javier Carbajal, Roger Waite, </w:t>
      </w:r>
      <w:r w:rsidR="008B1601" w:rsidRPr="008A7751">
        <w:rPr>
          <w:rFonts w:ascii="Times New Roman" w:hAnsi="Times New Roman"/>
          <w:sz w:val="18"/>
          <w:szCs w:val="18"/>
          <w14:shadow w14:blurRad="0" w14:dist="0" w14:dir="0" w14:sx="0" w14:sy="0" w14:kx="0" w14:ky="0" w14:algn="none">
            <w14:srgbClr w14:val="000000"/>
          </w14:shadow>
        </w:rPr>
        <w:t>Bernard</w:t>
      </w:r>
      <w:r w:rsidR="00E425C1" w:rsidRPr="008A7751">
        <w:rPr>
          <w:rFonts w:ascii="Times New Roman" w:hAnsi="Times New Roman"/>
          <w:sz w:val="18"/>
          <w:szCs w:val="18"/>
          <w14:shadow w14:blurRad="0" w14:dist="0" w14:dir="0" w14:sx="0" w14:sy="0" w14:kx="0" w14:ky="0" w14:algn="none">
            <w14:srgbClr w14:val="000000"/>
          </w14:shadow>
        </w:rPr>
        <w:t xml:space="preserve"> Downs, Jaclyn Downs, Margaret Madigan, Debmalya Barh, Eric Braverman. Hypothesizing Synergy between Acupuncture/ Auriculotherapy and Natural Activation of Mesolimbic Dopaminergic Pathways: Putative Natural Treatment Modalities for the Reduction of Drug Hunger and </w:t>
      </w:r>
      <w:r w:rsidR="00FB5CAD" w:rsidRPr="008A7751">
        <w:rPr>
          <w:rFonts w:ascii="Times New Roman" w:hAnsi="Times New Roman"/>
          <w:sz w:val="18"/>
          <w:szCs w:val="18"/>
          <w14:shadow w14:blurRad="0" w14:dist="0" w14:dir="0" w14:sx="0" w14:sy="0" w14:kx="0" w14:ky="0" w14:algn="none">
            <w14:srgbClr w14:val="000000"/>
          </w14:shadow>
        </w:rPr>
        <w:t>Relapse IIOAB</w:t>
      </w:r>
      <w:r w:rsidR="00E425C1" w:rsidRPr="008A7751">
        <w:rPr>
          <w:rFonts w:ascii="Times New Roman" w:hAnsi="Times New Roman"/>
          <w:sz w:val="18"/>
          <w:szCs w:val="18"/>
          <w14:shadow w14:blurRad="0" w14:dist="0" w14:dir="0" w14:sx="0" w14:sy="0" w14:kx="0" w14:ky="0" w14:algn="none">
            <w14:srgbClr w14:val="000000"/>
          </w14:shadow>
        </w:rPr>
        <w:t xml:space="preserve"> Letters </w:t>
      </w:r>
      <w:hyperlink r:id="rId88" w:history="1">
        <w:r w:rsidR="00E425C1" w:rsidRPr="008A7751">
          <w:rPr>
            <w:rFonts w:ascii="Times New Roman" w:hAnsi="Times New Roman"/>
            <w:sz w:val="18"/>
            <w:szCs w:val="18"/>
            <w14:shadow w14:blurRad="0" w14:dist="0" w14:dir="0" w14:sx="0" w14:sy="0" w14:kx="0" w14:ky="0" w14:algn="none">
              <w14:srgbClr w14:val="000000"/>
            </w14:shadow>
          </w:rPr>
          <w:t>Vol 1, No 1,</w:t>
        </w:r>
      </w:hyperlink>
      <w:r w:rsidR="00E425C1" w:rsidRPr="008A7751">
        <w:rPr>
          <w:rFonts w:ascii="Times New Roman" w:hAnsi="Times New Roman"/>
          <w:sz w:val="18"/>
          <w:szCs w:val="18"/>
          <w14:shadow w14:blurRad="0" w14:dist="0" w14:dir="0" w14:sx="0" w14:sy="0" w14:kx="0" w14:ky="0" w14:algn="none">
            <w14:srgbClr w14:val="000000"/>
          </w14:shadow>
        </w:rPr>
        <w:t xml:space="preserve"> 2011. </w:t>
      </w:r>
    </w:p>
    <w:p w14:paraId="2DF8B3CC" w14:textId="6C625051"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Westcott WL, Chen T, Neric FB, DiNubile N, Bowirrat A, Madigan M, Downs BW, Giordano J, Morse S, LC Chen A, Bajaj A, Kerner M, Braverman E, Reinl G, Blakemore M, Whitehead S, Sacks L,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The Marc ProTM Device Improves Muscle Performance and Recovery from Concentric and Eccentric Exercise Induced Muscle Fatigue in Humans: A Pilot Study. </w:t>
      </w:r>
      <w:r w:rsidR="009A0218" w:rsidRPr="008A7751">
        <w:rPr>
          <w:rFonts w:ascii="Times New Roman" w:hAnsi="Times New Roman"/>
          <w:sz w:val="18"/>
          <w:szCs w:val="18"/>
          <w14:shadow w14:blurRad="0" w14:dist="0" w14:dir="0" w14:sx="0" w14:sy="0" w14:kx="0" w14:ky="0" w14:algn="none">
            <w14:srgbClr w14:val="000000"/>
          </w14:shadow>
        </w:rPr>
        <w:t>JEP online</w:t>
      </w:r>
      <w:r w:rsidRPr="008A7751">
        <w:rPr>
          <w:rFonts w:ascii="Times New Roman" w:hAnsi="Times New Roman"/>
          <w:sz w:val="18"/>
          <w:szCs w:val="18"/>
          <w14:shadow w14:blurRad="0" w14:dist="0" w14:dir="0" w14:sx="0" w14:sy="0" w14:kx="0" w14:ky="0" w14:algn="none">
            <w14:srgbClr w14:val="000000"/>
          </w14:shadow>
        </w:rPr>
        <w:t xml:space="preserve"> 14(2):55-67, 2011.</w:t>
      </w:r>
    </w:p>
    <w:p w14:paraId="27ED3668" w14:textId="6F18549C"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89" w:history="1">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hyperlink>
      <w:r w:rsidR="00E425C1" w:rsidRPr="008A7751">
        <w:rPr>
          <w:rFonts w:ascii="Times New Roman" w:hAnsi="Times New Roman"/>
          <w:sz w:val="18"/>
          <w:szCs w:val="18"/>
          <w14:shadow w14:blurRad="0" w14:dist="0" w14:dir="0" w14:sx="0" w14:sy="0" w14:kx="0" w14:ky="0" w14:algn="none">
            <w14:srgbClr w14:val="000000"/>
          </w14:shadow>
        </w:rPr>
        <w:t>, </w:t>
      </w:r>
      <w:hyperlink r:id="rId90" w:history="1">
        <w:r w:rsidR="00E425C1" w:rsidRPr="008A7751">
          <w:rPr>
            <w:rFonts w:ascii="Times New Roman" w:hAnsi="Times New Roman"/>
            <w:sz w:val="18"/>
            <w:szCs w:val="18"/>
            <w14:shadow w14:blurRad="0" w14:dist="0" w14:dir="0" w14:sx="0" w14:sy="0" w14:kx="0" w14:ky="0" w14:algn="none">
              <w14:srgbClr w14:val="000000"/>
            </w14:shadow>
          </w:rPr>
          <w:t>Chen TJ</w:t>
        </w:r>
      </w:hyperlink>
      <w:r w:rsidR="00E425C1" w:rsidRPr="008A7751">
        <w:rPr>
          <w:rFonts w:ascii="Times New Roman" w:hAnsi="Times New Roman"/>
          <w:sz w:val="18"/>
          <w:szCs w:val="18"/>
          <w14:shadow w14:blurRad="0" w14:dist="0" w14:dir="0" w14:sx="0" w14:sy="0" w14:kx="0" w14:ky="0" w14:algn="none">
            <w14:srgbClr w14:val="000000"/>
          </w14:shadow>
        </w:rPr>
        <w:t>, </w:t>
      </w:r>
      <w:hyperlink r:id="rId91" w:history="1">
        <w:r w:rsidR="00E425C1" w:rsidRPr="008A7751">
          <w:rPr>
            <w:rFonts w:ascii="Times New Roman" w:hAnsi="Times New Roman"/>
            <w:sz w:val="18"/>
            <w:szCs w:val="18"/>
            <w14:shadow w14:blurRad="0" w14:dist="0" w14:dir="0" w14:sx="0" w14:sy="0" w14:kx="0" w14:ky="0" w14:algn="none">
              <w14:srgbClr w14:val="000000"/>
            </w14:shadow>
          </w:rPr>
          <w:t>Bailey J</w:t>
        </w:r>
      </w:hyperlink>
      <w:r w:rsidR="00E425C1" w:rsidRPr="008A7751">
        <w:rPr>
          <w:rFonts w:ascii="Times New Roman" w:hAnsi="Times New Roman"/>
          <w:sz w:val="18"/>
          <w:szCs w:val="18"/>
          <w14:shadow w14:blurRad="0" w14:dist="0" w14:dir="0" w14:sx="0" w14:sy="0" w14:kx="0" w14:ky="0" w14:algn="none">
            <w14:srgbClr w14:val="000000"/>
          </w14:shadow>
        </w:rPr>
        <w:t>, </w:t>
      </w:r>
      <w:hyperlink r:id="rId92" w:history="1">
        <w:r w:rsidR="00E425C1" w:rsidRPr="008A7751">
          <w:rPr>
            <w:rFonts w:ascii="Times New Roman" w:hAnsi="Times New Roman"/>
            <w:sz w:val="18"/>
            <w:szCs w:val="18"/>
            <w14:shadow w14:blurRad="0" w14:dist="0" w14:dir="0" w14:sx="0" w14:sy="0" w14:kx="0" w14:ky="0" w14:algn="none">
              <w14:srgbClr w14:val="000000"/>
            </w14:shadow>
          </w:rPr>
          <w:t>Bowirrat A</w:t>
        </w:r>
      </w:hyperlink>
      <w:r w:rsidR="00E425C1" w:rsidRPr="008A7751">
        <w:rPr>
          <w:rFonts w:ascii="Times New Roman" w:hAnsi="Times New Roman"/>
          <w:sz w:val="18"/>
          <w:szCs w:val="18"/>
          <w14:shadow w14:blurRad="0" w14:dist="0" w14:dir="0" w14:sx="0" w14:sy="0" w14:kx="0" w14:ky="0" w14:algn="none">
            <w14:srgbClr w14:val="000000"/>
          </w14:shadow>
        </w:rPr>
        <w:t>, </w:t>
      </w:r>
      <w:hyperlink r:id="rId93" w:history="1">
        <w:r w:rsidR="00E425C1" w:rsidRPr="008A7751">
          <w:rPr>
            <w:rFonts w:ascii="Times New Roman" w:hAnsi="Times New Roman"/>
            <w:sz w:val="18"/>
            <w:szCs w:val="18"/>
            <w14:shadow w14:blurRad="0" w14:dist="0" w14:dir="0" w14:sx="0" w14:sy="0" w14:kx="0" w14:ky="0" w14:algn="none">
              <w14:srgbClr w14:val="000000"/>
            </w14:shadow>
          </w:rPr>
          <w:t>Femino J</w:t>
        </w:r>
      </w:hyperlink>
      <w:r w:rsidR="00E425C1" w:rsidRPr="008A7751">
        <w:rPr>
          <w:rFonts w:ascii="Times New Roman" w:hAnsi="Times New Roman"/>
          <w:sz w:val="18"/>
          <w:szCs w:val="18"/>
          <w14:shadow w14:blurRad="0" w14:dist="0" w14:dir="0" w14:sx="0" w14:sy="0" w14:kx="0" w14:ky="0" w14:algn="none">
            <w14:srgbClr w14:val="000000"/>
          </w14:shadow>
        </w:rPr>
        <w:t>, </w:t>
      </w:r>
      <w:hyperlink r:id="rId94" w:history="1">
        <w:r w:rsidR="00E425C1" w:rsidRPr="008A7751">
          <w:rPr>
            <w:rFonts w:ascii="Times New Roman" w:hAnsi="Times New Roman"/>
            <w:sz w:val="18"/>
            <w:szCs w:val="18"/>
            <w14:shadow w14:blurRad="0" w14:dist="0" w14:dir="0" w14:sx="0" w14:sy="0" w14:kx="0" w14:ky="0" w14:algn="none">
              <w14:srgbClr w14:val="000000"/>
            </w14:shadow>
          </w:rPr>
          <w:t>Chen AL</w:t>
        </w:r>
      </w:hyperlink>
      <w:r w:rsidR="00E425C1" w:rsidRPr="008A7751">
        <w:rPr>
          <w:rFonts w:ascii="Times New Roman" w:hAnsi="Times New Roman"/>
          <w:sz w:val="18"/>
          <w:szCs w:val="18"/>
          <w14:shadow w14:blurRad="0" w14:dist="0" w14:dir="0" w14:sx="0" w14:sy="0" w14:kx="0" w14:ky="0" w14:algn="none">
            <w14:srgbClr w14:val="000000"/>
          </w14:shadow>
        </w:rPr>
        <w:t>, </w:t>
      </w:r>
      <w:hyperlink r:id="rId95" w:history="1">
        <w:r w:rsidR="00E425C1" w:rsidRPr="008A7751">
          <w:rPr>
            <w:rFonts w:ascii="Times New Roman" w:hAnsi="Times New Roman"/>
            <w:sz w:val="18"/>
            <w:szCs w:val="18"/>
            <w14:shadow w14:blurRad="0" w14:dist="0" w14:dir="0" w14:sx="0" w14:sy="0" w14:kx="0" w14:ky="0" w14:algn="none">
              <w14:srgbClr w14:val="000000"/>
            </w14:shadow>
          </w:rPr>
          <w:t>Simpatico T</w:t>
        </w:r>
      </w:hyperlink>
      <w:r w:rsidR="00E425C1" w:rsidRPr="008A7751">
        <w:rPr>
          <w:rFonts w:ascii="Times New Roman" w:hAnsi="Times New Roman"/>
          <w:sz w:val="18"/>
          <w:szCs w:val="18"/>
          <w14:shadow w14:blurRad="0" w14:dist="0" w14:dir="0" w14:sx="0" w14:sy="0" w14:kx="0" w14:ky="0" w14:algn="none">
            <w14:srgbClr w14:val="000000"/>
          </w14:shadow>
        </w:rPr>
        <w:t>, </w:t>
      </w:r>
      <w:hyperlink r:id="rId96" w:history="1">
        <w:r w:rsidR="00E425C1" w:rsidRPr="008A7751">
          <w:rPr>
            <w:rFonts w:ascii="Times New Roman" w:hAnsi="Times New Roman"/>
            <w:sz w:val="18"/>
            <w:szCs w:val="18"/>
            <w14:shadow w14:blurRad="0" w14:dist="0" w14:dir="0" w14:sx="0" w14:sy="0" w14:kx="0" w14:ky="0" w14:algn="none">
              <w14:srgbClr w14:val="000000"/>
            </w14:shadow>
          </w:rPr>
          <w:t>Morse S</w:t>
        </w:r>
      </w:hyperlink>
      <w:r w:rsidR="00E425C1" w:rsidRPr="008A7751">
        <w:rPr>
          <w:rFonts w:ascii="Times New Roman" w:hAnsi="Times New Roman"/>
          <w:sz w:val="18"/>
          <w:szCs w:val="18"/>
          <w14:shadow w14:blurRad="0" w14:dist="0" w14:dir="0" w14:sx="0" w14:sy="0" w14:kx="0" w14:ky="0" w14:algn="none">
            <w14:srgbClr w14:val="000000"/>
          </w14:shadow>
        </w:rPr>
        <w:t>, </w:t>
      </w:r>
      <w:hyperlink r:id="rId97" w:history="1">
        <w:r w:rsidR="00E425C1" w:rsidRPr="008A7751">
          <w:rPr>
            <w:rFonts w:ascii="Times New Roman" w:hAnsi="Times New Roman"/>
            <w:sz w:val="18"/>
            <w:szCs w:val="18"/>
            <w14:shadow w14:blurRad="0" w14:dist="0" w14:dir="0" w14:sx="0" w14:sy="0" w14:kx="0" w14:ky="0" w14:algn="none">
              <w14:srgbClr w14:val="000000"/>
            </w14:shadow>
          </w:rPr>
          <w:t>Giordano J</w:t>
        </w:r>
      </w:hyperlink>
      <w:r w:rsidR="00E425C1" w:rsidRPr="008A7751">
        <w:rPr>
          <w:rFonts w:ascii="Times New Roman" w:hAnsi="Times New Roman"/>
          <w:sz w:val="18"/>
          <w:szCs w:val="18"/>
          <w14:shadow w14:blurRad="0" w14:dist="0" w14:dir="0" w14:sx="0" w14:sy="0" w14:kx="0" w14:ky="0" w14:algn="none">
            <w14:srgbClr w14:val="000000"/>
          </w14:shadow>
        </w:rPr>
        <w:t>, </w:t>
      </w:r>
      <w:hyperlink r:id="rId98" w:history="1">
        <w:r w:rsidR="00E425C1" w:rsidRPr="008A7751">
          <w:rPr>
            <w:rFonts w:ascii="Times New Roman" w:hAnsi="Times New Roman"/>
            <w:sz w:val="18"/>
            <w:szCs w:val="18"/>
            <w14:shadow w14:blurRad="0" w14:dist="0" w14:dir="0" w14:sx="0" w14:sy="0" w14:kx="0" w14:ky="0" w14:algn="none">
              <w14:srgbClr w14:val="000000"/>
            </w14:shadow>
          </w:rPr>
          <w:t>Damle U</w:t>
        </w:r>
      </w:hyperlink>
      <w:r w:rsidR="00E425C1" w:rsidRPr="008A7751">
        <w:rPr>
          <w:rFonts w:ascii="Times New Roman" w:hAnsi="Times New Roman"/>
          <w:sz w:val="18"/>
          <w:szCs w:val="18"/>
          <w14:shadow w14:blurRad="0" w14:dist="0" w14:dir="0" w14:sx="0" w14:sy="0" w14:kx="0" w14:ky="0" w14:algn="none">
            <w14:srgbClr w14:val="000000"/>
          </w14:shadow>
        </w:rPr>
        <w:t>,</w:t>
      </w:r>
      <w:r w:rsidR="008B1601" w:rsidRPr="008A7751">
        <w:rPr>
          <w:rFonts w:ascii="Times New Roman" w:hAnsi="Times New Roman"/>
          <w:sz w:val="18"/>
          <w:szCs w:val="18"/>
          <w14:shadow w14:blurRad="0" w14:dist="0" w14:dir="0" w14:sx="0" w14:sy="0" w14:kx="0" w14:ky="0" w14:algn="none">
            <w14:srgbClr w14:val="000000"/>
          </w14:shadow>
        </w:rPr>
        <w:t xml:space="preserve"> </w:t>
      </w:r>
      <w:hyperlink r:id="rId99" w:history="1">
        <w:r w:rsidR="00E425C1" w:rsidRPr="008A7751">
          <w:rPr>
            <w:rFonts w:ascii="Times New Roman" w:hAnsi="Times New Roman"/>
            <w:sz w:val="18"/>
            <w:szCs w:val="18"/>
            <w14:shadow w14:blurRad="0" w14:dist="0" w14:dir="0" w14:sx="0" w14:sy="0" w14:kx="0" w14:ky="0" w14:algn="none">
              <w14:srgbClr w14:val="000000"/>
            </w14:shadow>
          </w:rPr>
          <w:t>Kerner M</w:t>
        </w:r>
      </w:hyperlink>
      <w:r w:rsidR="00E425C1" w:rsidRPr="008A7751">
        <w:rPr>
          <w:rFonts w:ascii="Times New Roman" w:hAnsi="Times New Roman"/>
          <w:sz w:val="18"/>
          <w:szCs w:val="18"/>
          <w14:shadow w14:blurRad="0" w14:dist="0" w14:dir="0" w14:sx="0" w14:sy="0" w14:kx="0" w14:ky="0" w14:algn="none">
            <w14:srgbClr w14:val="000000"/>
          </w14:shadow>
        </w:rPr>
        <w:t>, </w:t>
      </w:r>
      <w:hyperlink r:id="rId100" w:history="1">
        <w:r w:rsidR="00E425C1" w:rsidRPr="008A7751">
          <w:rPr>
            <w:rFonts w:ascii="Times New Roman" w:hAnsi="Times New Roman"/>
            <w:sz w:val="18"/>
            <w:szCs w:val="18"/>
            <w14:shadow w14:blurRad="0" w14:dist="0" w14:dir="0" w14:sx="0" w14:sy="0" w14:kx="0" w14:ky="0" w14:algn="none">
              <w14:srgbClr w14:val="000000"/>
            </w14:shadow>
          </w:rPr>
          <w:t>Braverman ER</w:t>
        </w:r>
      </w:hyperlink>
      <w:r w:rsidR="00E425C1" w:rsidRPr="008A7751">
        <w:rPr>
          <w:rFonts w:ascii="Times New Roman" w:hAnsi="Times New Roman"/>
          <w:sz w:val="18"/>
          <w:szCs w:val="18"/>
          <w14:shadow w14:blurRad="0" w14:dist="0" w14:dir="0" w14:sx="0" w14:sy="0" w14:kx="0" w14:ky="0" w14:algn="none">
            <w14:srgbClr w14:val="000000"/>
          </w14:shadow>
        </w:rPr>
        <w:t>, </w:t>
      </w:r>
      <w:hyperlink r:id="rId101" w:history="1">
        <w:r w:rsidR="00E425C1" w:rsidRPr="008A7751">
          <w:rPr>
            <w:rFonts w:ascii="Times New Roman" w:hAnsi="Times New Roman"/>
            <w:sz w:val="18"/>
            <w:szCs w:val="18"/>
            <w14:shadow w14:blurRad="0" w14:dist="0" w14:dir="0" w14:sx="0" w14:sy="0" w14:kx="0" w14:ky="0" w14:algn="none">
              <w14:srgbClr w14:val="000000"/>
            </w14:shadow>
          </w:rPr>
          <w:t>Fornari F</w:t>
        </w:r>
      </w:hyperlink>
      <w:r w:rsidR="00E425C1" w:rsidRPr="008A7751">
        <w:rPr>
          <w:rFonts w:ascii="Times New Roman" w:hAnsi="Times New Roman"/>
          <w:sz w:val="18"/>
          <w:szCs w:val="18"/>
          <w14:shadow w14:blurRad="0" w14:dist="0" w14:dir="0" w14:sx="0" w14:sy="0" w14:kx="0" w14:ky="0" w14:algn="none">
            <w14:srgbClr w14:val="000000"/>
          </w14:shadow>
        </w:rPr>
        <w:t>, </w:t>
      </w:r>
      <w:hyperlink r:id="rId102" w:history="1">
        <w:r w:rsidR="00E425C1" w:rsidRPr="008A7751">
          <w:rPr>
            <w:rFonts w:ascii="Times New Roman" w:hAnsi="Times New Roman"/>
            <w:sz w:val="18"/>
            <w:szCs w:val="18"/>
            <w14:shadow w14:blurRad="0" w14:dist="0" w14:dir="0" w14:sx="0" w14:sy="0" w14:kx="0" w14:ky="0" w14:algn="none">
              <w14:srgbClr w14:val="000000"/>
            </w14:shadow>
          </w:rPr>
          <w:t>Downs BW</w:t>
        </w:r>
      </w:hyperlink>
      <w:r w:rsidR="00E425C1" w:rsidRPr="008A7751">
        <w:rPr>
          <w:rFonts w:ascii="Times New Roman" w:hAnsi="Times New Roman"/>
          <w:sz w:val="18"/>
          <w:szCs w:val="18"/>
          <w14:shadow w14:blurRad="0" w14:dist="0" w14:dir="0" w14:sx="0" w14:sy="0" w14:kx="0" w14:ky="0" w14:algn="none">
            <w14:srgbClr w14:val="000000"/>
          </w14:shadow>
        </w:rPr>
        <w:t>, </w:t>
      </w:r>
      <w:hyperlink r:id="rId103" w:history="1">
        <w:r w:rsidR="00E425C1" w:rsidRPr="008A7751">
          <w:rPr>
            <w:rFonts w:ascii="Times New Roman" w:hAnsi="Times New Roman"/>
            <w:sz w:val="18"/>
            <w:szCs w:val="18"/>
            <w14:shadow w14:blurRad="0" w14:dist="0" w14:dir="0" w14:sx="0" w14:sy="0" w14:kx="0" w14:ky="0" w14:algn="none">
              <w14:srgbClr w14:val="000000"/>
            </w14:shadow>
          </w:rPr>
          <w:t>Rector C</w:t>
        </w:r>
      </w:hyperlink>
      <w:r w:rsidR="00E425C1" w:rsidRPr="008A7751">
        <w:rPr>
          <w:rFonts w:ascii="Times New Roman" w:hAnsi="Times New Roman"/>
          <w:sz w:val="18"/>
          <w:szCs w:val="18"/>
          <w14:shadow w14:blurRad="0" w14:dist="0" w14:dir="0" w14:sx="0" w14:sy="0" w14:kx="0" w14:ky="0" w14:algn="none">
            <w14:srgbClr w14:val="000000"/>
          </w14:shadow>
        </w:rPr>
        <w:t>, </w:t>
      </w:r>
      <w:hyperlink r:id="rId104" w:history="1">
        <w:r w:rsidR="00E425C1" w:rsidRPr="008A7751">
          <w:rPr>
            <w:rFonts w:ascii="Times New Roman" w:hAnsi="Times New Roman"/>
            <w:sz w:val="18"/>
            <w:szCs w:val="18"/>
            <w14:shadow w14:blurRad="0" w14:dist="0" w14:dir="0" w14:sx="0" w14:sy="0" w14:kx="0" w14:ky="0" w14:algn="none">
              <w14:srgbClr w14:val="000000"/>
            </w14:shadow>
          </w:rPr>
          <w:t>Barh D</w:t>
        </w:r>
      </w:hyperlink>
      <w:r w:rsidR="00E425C1" w:rsidRPr="008A7751">
        <w:rPr>
          <w:rFonts w:ascii="Times New Roman" w:hAnsi="Times New Roman"/>
          <w:sz w:val="18"/>
          <w:szCs w:val="18"/>
          <w14:shadow w14:blurRad="0" w14:dist="0" w14:dir="0" w14:sx="0" w14:sy="0" w14:kx="0" w14:ky="0" w14:algn="none">
            <w14:srgbClr w14:val="000000"/>
          </w14:shadow>
        </w:rPr>
        <w:t>, </w:t>
      </w:r>
      <w:hyperlink r:id="rId105" w:history="1">
        <w:r w:rsidR="00E425C1" w:rsidRPr="008A7751">
          <w:rPr>
            <w:rFonts w:ascii="Times New Roman" w:hAnsi="Times New Roman"/>
            <w:sz w:val="18"/>
            <w:szCs w:val="18"/>
            <w14:shadow w14:blurRad="0" w14:dist="0" w14:dir="0" w14:sx="0" w14:sy="0" w14:kx="0" w14:ky="0" w14:algn="none">
              <w14:srgbClr w14:val="000000"/>
            </w14:shadow>
          </w:rPr>
          <w:t>Oscar-Berman M</w:t>
        </w:r>
      </w:hyperlink>
      <w:r w:rsidR="00E425C1" w:rsidRPr="008A7751">
        <w:rPr>
          <w:rFonts w:ascii="Times New Roman" w:hAnsi="Times New Roman"/>
          <w:sz w:val="18"/>
          <w:szCs w:val="18"/>
          <w14:shadow w14:blurRad="0" w14:dist="0" w14:dir="0" w14:sx="0" w14:sy="0" w14:kx="0" w14:ky="0" w14:algn="none">
            <w14:srgbClr w14:val="000000"/>
          </w14:shadow>
        </w:rPr>
        <w:t xml:space="preserve">. Can the chronic administration of the combination of buprenorphine and naloxone block dopaminergic activity causing anti-reward and relapse potential? </w:t>
      </w:r>
      <w:hyperlink r:id="rId106" w:tooltip="Molecular neurobiology." w:history="1">
        <w:r w:rsidR="00E425C1" w:rsidRPr="008A7751">
          <w:rPr>
            <w:rFonts w:ascii="Times New Roman" w:hAnsi="Times New Roman"/>
            <w:sz w:val="18"/>
            <w:szCs w:val="18"/>
            <w14:shadow w14:blurRad="0" w14:dist="0" w14:dir="0" w14:sx="0" w14:sy="0" w14:kx="0" w14:ky="0" w14:algn="none">
              <w14:srgbClr w14:val="000000"/>
            </w14:shadow>
          </w:rPr>
          <w:t>Mol Neurobiol.</w:t>
        </w:r>
      </w:hyperlink>
      <w:r w:rsidR="00E425C1" w:rsidRPr="008A7751">
        <w:rPr>
          <w:rFonts w:ascii="Times New Roman" w:hAnsi="Times New Roman"/>
          <w:sz w:val="18"/>
          <w:szCs w:val="18"/>
          <w14:shadow w14:blurRad="0" w14:dist="0" w14:dir="0" w14:sx="0" w14:sy="0" w14:kx="0" w14:ky="0" w14:algn="none">
            <w14:srgbClr w14:val="000000"/>
          </w14:shadow>
        </w:rPr>
        <w:t xml:space="preserve"> 44(3):250-68. doi: 10.1007/s12035-011-8206-0, 2011.</w:t>
      </w:r>
    </w:p>
    <w:p w14:paraId="5AD80195" w14:textId="426CD328"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Fornari F, Downs BW, Waite RL, Giordano J, Smolen A, Lui Y, </w:t>
      </w:r>
      <w:r w:rsidR="008B1601" w:rsidRPr="008A7751">
        <w:rPr>
          <w:rFonts w:ascii="Times New Roman" w:hAnsi="Times New Roman"/>
          <w:sz w:val="18"/>
          <w:szCs w:val="18"/>
          <w14:shadow w14:blurRad="0" w14:dist="0" w14:dir="0" w14:sx="0" w14:sy="0" w14:kx="0" w14:ky="0" w14:algn="none">
            <w14:srgbClr w14:val="000000"/>
          </w14:shadow>
        </w:rPr>
        <w:t>Tian</w:t>
      </w:r>
      <w:r w:rsidR="00E425C1" w:rsidRPr="008A7751">
        <w:rPr>
          <w:rFonts w:ascii="Times New Roman" w:hAnsi="Times New Roman"/>
          <w:sz w:val="18"/>
          <w:szCs w:val="18"/>
          <w14:shadow w14:blurRad="0" w14:dist="0" w14:dir="0" w14:sx="0" w14:sy="0" w14:kx="0" w14:ky="0" w14:algn="none">
            <w14:srgbClr w14:val="000000"/>
          </w14:shadow>
        </w:rPr>
        <w:t xml:space="preserve"> J, </w:t>
      </w:r>
      <w:r w:rsidR="009A0218" w:rsidRPr="008A7751">
        <w:rPr>
          <w:rFonts w:ascii="Times New Roman" w:hAnsi="Times New Roman"/>
          <w:sz w:val="18"/>
          <w:szCs w:val="18"/>
          <w14:shadow w14:blurRad="0" w14:dist="0" w14:dir="0" w14:sx="0" w14:sy="0" w14:kx="0" w14:ky="0" w14:algn="none">
            <w14:srgbClr w14:val="000000"/>
          </w14:shadow>
        </w:rPr>
        <w:t>Majmundar</w:t>
      </w:r>
      <w:r w:rsidR="00E425C1" w:rsidRPr="008A7751">
        <w:rPr>
          <w:rFonts w:ascii="Times New Roman" w:hAnsi="Times New Roman"/>
          <w:sz w:val="18"/>
          <w:szCs w:val="18"/>
          <w14:shadow w14:blurRad="0" w14:dist="0" w14:dir="0" w14:sx="0" w14:sy="0" w14:kx="0" w14:ky="0" w14:algn="none">
            <w14:srgbClr w14:val="000000"/>
          </w14:shadow>
        </w:rPr>
        <w:t xml:space="preserve"> N, Braverman ER. Chapter 19: Genetic Addiction Risk Score (GARS): Testing for </w:t>
      </w:r>
      <w:r w:rsidR="008B1601" w:rsidRPr="008A7751">
        <w:rPr>
          <w:rFonts w:ascii="Times New Roman" w:hAnsi="Times New Roman"/>
          <w:sz w:val="18"/>
          <w:szCs w:val="18"/>
          <w14:shadow w14:blurRad="0" w14:dist="0" w14:dir="0" w14:sx="0" w14:sy="0" w14:kx="0" w14:ky="0" w14:algn="none">
            <w14:srgbClr w14:val="000000"/>
          </w14:shadow>
        </w:rPr>
        <w:t>Polygenetic</w:t>
      </w:r>
      <w:r w:rsidR="00E425C1" w:rsidRPr="008A7751">
        <w:rPr>
          <w:rFonts w:ascii="Times New Roman" w:hAnsi="Times New Roman"/>
          <w:sz w:val="18"/>
          <w:szCs w:val="18"/>
          <w14:shadow w14:blurRad="0" w14:dist="0" w14:dir="0" w14:sx="0" w14:sy="0" w14:kx="0" w14:ky="0" w14:algn="none">
            <w14:srgbClr w14:val="000000"/>
          </w14:shadow>
        </w:rPr>
        <w:t xml:space="preserve"> Predisposition and Risk for Reward Deficiency Syndrome (RDS).  in Gene Therapy Applications (Ed. C King) pages 327-362.</w:t>
      </w:r>
    </w:p>
    <w:p w14:paraId="1201A365" w14:textId="0F74D46D"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DiNubile N, Westcott W, Reinl G, Bajaj A, Braverman ER, Madigan MA, Giordano J,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The </w:t>
      </w:r>
      <w:r w:rsidR="009A0218" w:rsidRPr="008A7751">
        <w:rPr>
          <w:rFonts w:ascii="Times New Roman" w:hAnsi="Times New Roman"/>
          <w:sz w:val="18"/>
          <w:szCs w:val="18"/>
          <w14:shadow w14:blurRad="0" w14:dist="0" w14:dir="0" w14:sx="0" w14:sy="0" w14:kx="0" w14:ky="0" w14:algn="none">
            <w14:srgbClr w14:val="000000"/>
          </w14:shadow>
        </w:rPr>
        <w:t>Marc Pro</w:t>
      </w:r>
      <w:r w:rsidR="008B1601" w:rsidRPr="008A7751">
        <w:rPr>
          <w:rFonts w:ascii="Times New Roman" w:hAnsi="Times New Roman"/>
          <w:sz w:val="18"/>
          <w:szCs w:val="18"/>
          <w14:shadow w14:blurRad="0" w14:dist="0" w14:dir="0" w14:sx="0" w14:sy="0" w14:kx="0" w14:ky="0" w14:algn="none">
            <w14:srgbClr w14:val="000000"/>
          </w14:shadow>
        </w:rPr>
        <w:t xml:space="preserve"> </w:t>
      </w:r>
      <w:r w:rsidRPr="008A7751">
        <w:rPr>
          <w:rFonts w:ascii="Times New Roman" w:hAnsi="Times New Roman"/>
          <w:sz w:val="18"/>
          <w:szCs w:val="18"/>
          <w14:shadow w14:blurRad="0" w14:dist="0" w14:dir="0" w14:sx="0" w14:sy="0" w14:kx="0" w14:ky="0" w14:algn="none">
            <w14:srgbClr w14:val="000000"/>
          </w14:shadow>
        </w:rPr>
        <w:t xml:space="preserve">Device </w:t>
      </w:r>
      <w:r w:rsidR="00FB5CAD" w:rsidRPr="008A7751">
        <w:rPr>
          <w:rFonts w:ascii="Times New Roman" w:hAnsi="Times New Roman"/>
          <w:sz w:val="18"/>
          <w:szCs w:val="18"/>
          <w14:shadow w14:blurRad="0" w14:dist="0" w14:dir="0" w14:sx="0" w14:sy="0" w14:kx="0" w14:ky="0" w14:algn="none">
            <w14:srgbClr w14:val="000000"/>
          </w14:shadow>
        </w:rPr>
        <w:t>is a</w:t>
      </w:r>
      <w:r w:rsidRPr="008A7751">
        <w:rPr>
          <w:rFonts w:ascii="Times New Roman" w:hAnsi="Times New Roman"/>
          <w:sz w:val="18"/>
          <w:szCs w:val="18"/>
          <w14:shadow w14:blurRad="0" w14:dist="0" w14:dir="0" w14:sx="0" w14:sy="0" w14:kx="0" w14:ky="0" w14:algn="none">
            <w14:srgbClr w14:val="000000"/>
          </w14:shadow>
        </w:rPr>
        <w:t xml:space="preserve"> Novel Paradigm Shift in Muscle Conditioning, Recovery and Performance: Induction of Nitric Oxide (NO) Dependent Enhanced Microcirculation Coupled with Angiogenesis Mechanisms. JEPonline,14(5):10-19, 2011.</w:t>
      </w:r>
    </w:p>
    <w:p w14:paraId="7369EBF4" w14:textId="1773C19B"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Westcott W, Varghesse J, Dinubile N, Moynih N, Loud RL, Whitehead S, Brothers S, Giordano J, Morse S, Madigan M,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Exercise and Nutrition More Effective than Exercise Alone for Increasing Lean Weight and Reducing Resting Blood Pressure. Exercise and Nutrition More </w:t>
      </w:r>
      <w:r w:rsidRPr="008A7751">
        <w:rPr>
          <w:rFonts w:ascii="Times New Roman" w:hAnsi="Times New Roman"/>
          <w:sz w:val="18"/>
          <w:szCs w:val="18"/>
          <w14:shadow w14:blurRad="0" w14:dist="0" w14:dir="0" w14:sx="0" w14:sy="0" w14:kx="0" w14:ky="0" w14:algn="none">
            <w14:srgbClr w14:val="000000"/>
          </w14:shadow>
        </w:rPr>
        <w:lastRenderedPageBreak/>
        <w:t xml:space="preserve">Effective than Exercise Alone for Increasing Lean Weight and Reducing Resting Blood Pressure. </w:t>
      </w:r>
      <w:r w:rsidR="009A0218" w:rsidRPr="008A7751">
        <w:rPr>
          <w:rFonts w:ascii="Times New Roman" w:hAnsi="Times New Roman"/>
          <w:sz w:val="18"/>
          <w:szCs w:val="18"/>
          <w14:shadow w14:blurRad="0" w14:dist="0" w14:dir="0" w14:sx="0" w14:sy="0" w14:kx="0" w14:ky="0" w14:algn="none">
            <w14:srgbClr w14:val="000000"/>
          </w14:shadow>
        </w:rPr>
        <w:t>JEP online</w:t>
      </w:r>
      <w:r w:rsidRPr="008A7751">
        <w:rPr>
          <w:rFonts w:ascii="Times New Roman" w:hAnsi="Times New Roman"/>
          <w:sz w:val="18"/>
          <w:szCs w:val="18"/>
          <w14:shadow w14:blurRad="0" w14:dist="0" w14:dir="0" w14:sx="0" w14:sy="0" w14:kx="0" w14:ky="0" w14:algn="none">
            <w14:srgbClr w14:val="000000"/>
          </w14:shadow>
        </w:rPr>
        <w:t>. 14 (3), 2011.</w:t>
      </w:r>
    </w:p>
    <w:p w14:paraId="3D42259F" w14:textId="67A798EE"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Bowirrat A, Downs BW, Waite RL, Giordano J, Morse S, Madigan M, Downs JM, Braverman ER, Polanin M, Fornari </w:t>
      </w:r>
      <w:r w:rsidR="00FB5CAD" w:rsidRPr="008A7751">
        <w:rPr>
          <w:rFonts w:ascii="Times New Roman" w:hAnsi="Times New Roman"/>
          <w:sz w:val="18"/>
          <w:szCs w:val="18"/>
          <w14:shadow w14:blurRad="0" w14:dist="0" w14:dir="0" w14:sx="0" w14:sy="0" w14:kx="0" w14:ky="0" w14:algn="none">
            <w14:srgbClr w14:val="000000"/>
          </w14:shadow>
        </w:rPr>
        <w:t>F, Simpatico</w:t>
      </w:r>
      <w:r w:rsidR="00E425C1" w:rsidRPr="008A7751">
        <w:rPr>
          <w:rFonts w:ascii="Times New Roman" w:hAnsi="Times New Roman"/>
          <w:sz w:val="18"/>
          <w:szCs w:val="18"/>
          <w14:shadow w14:blurRad="0" w14:dist="0" w14:dir="0" w14:sx="0" w14:sy="0" w14:kx="0" w14:ky="0" w14:algn="none">
            <w14:srgbClr w14:val="000000"/>
          </w14:shadow>
        </w:rPr>
        <w:t xml:space="preserve"> T. Nutrigenomics of </w:t>
      </w:r>
      <w:r w:rsidR="008B1601" w:rsidRPr="008A7751">
        <w:rPr>
          <w:rFonts w:ascii="Times New Roman" w:hAnsi="Times New Roman"/>
          <w:sz w:val="18"/>
          <w:szCs w:val="18"/>
          <w14:shadow w14:blurRad="0" w14:dist="0" w14:dir="0" w14:sx="0" w14:sy="0" w14:kx="0" w14:ky="0" w14:algn="none">
            <w14:srgbClr w14:val="000000"/>
          </w14:shadow>
        </w:rPr>
        <w:t>Neuroadaptogen</w:t>
      </w:r>
      <w:r w:rsidR="00E425C1" w:rsidRPr="008A7751">
        <w:rPr>
          <w:rFonts w:ascii="Times New Roman" w:hAnsi="Times New Roman"/>
          <w:sz w:val="18"/>
          <w:szCs w:val="18"/>
          <w14:shadow w14:blurRad="0" w14:dist="0" w14:dir="0" w14:sx="0" w14:sy="0" w14:kx="0" w14:ky="0" w14:algn="none">
            <w14:srgbClr w14:val="000000"/>
          </w14:shadow>
        </w:rPr>
        <w:t xml:space="preserve"> Amino-Acid-Therapy (NAAT)™: </w:t>
      </w:r>
      <w:r w:rsidR="00FB5CAD" w:rsidRPr="008A7751">
        <w:rPr>
          <w:rFonts w:ascii="Times New Roman" w:hAnsi="Times New Roman"/>
          <w:sz w:val="18"/>
          <w:szCs w:val="18"/>
          <w14:shadow w14:blurRad="0" w14:dist="0" w14:dir="0" w14:sx="0" w14:sy="0" w14:kx="0" w14:ky="0" w14:algn="none">
            <w14:srgbClr w14:val="000000"/>
          </w14:shadow>
        </w:rPr>
        <w:t>Overcoming Carbohydrate</w:t>
      </w:r>
      <w:r w:rsidR="00E425C1" w:rsidRPr="008A7751">
        <w:rPr>
          <w:rFonts w:ascii="Times New Roman" w:hAnsi="Times New Roman"/>
          <w:sz w:val="18"/>
          <w:szCs w:val="18"/>
          <w14:shadow w14:blurRad="0" w14:dist="0" w14:dir="0" w14:sx="0" w14:sy="0" w14:kx="0" w14:ky="0" w14:algn="none">
            <w14:srgbClr w14:val="000000"/>
          </w14:shadow>
        </w:rPr>
        <w:t xml:space="preserve"> Bingeing and Overeating Through Neurometabolic Mechanisms Journal of Functional Food in Health and Chronic Disease. (9):310-378, 2011.</w:t>
      </w:r>
    </w:p>
    <w:p w14:paraId="4E7D6855" w14:textId="76E7FF82"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107" w:history="1">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hyperlink>
      <w:r w:rsidR="00E425C1" w:rsidRPr="008A7751">
        <w:rPr>
          <w:rFonts w:ascii="Times New Roman" w:hAnsi="Times New Roman"/>
          <w:sz w:val="18"/>
          <w:szCs w:val="18"/>
          <w14:shadow w14:blurRad="0" w14:dist="0" w14:dir="0" w14:sx="0" w14:sy="0" w14:kx="0" w14:ky="0" w14:algn="none">
            <w14:srgbClr w14:val="000000"/>
          </w14:shadow>
        </w:rPr>
        <w:t>, </w:t>
      </w:r>
      <w:hyperlink r:id="rId108" w:history="1">
        <w:r w:rsidR="00E425C1" w:rsidRPr="008A7751">
          <w:rPr>
            <w:rFonts w:ascii="Times New Roman" w:hAnsi="Times New Roman"/>
            <w:sz w:val="18"/>
            <w:szCs w:val="18"/>
            <w14:shadow w14:blurRad="0" w14:dist="0" w14:dir="0" w14:sx="0" w14:sy="0" w14:kx="0" w14:ky="0" w14:algn="none">
              <w14:srgbClr w14:val="000000"/>
            </w14:shadow>
          </w:rPr>
          <w:t>Bailey J</w:t>
        </w:r>
      </w:hyperlink>
      <w:r w:rsidR="00E425C1" w:rsidRPr="008A7751">
        <w:rPr>
          <w:rFonts w:ascii="Times New Roman" w:hAnsi="Times New Roman"/>
          <w:sz w:val="18"/>
          <w:szCs w:val="18"/>
          <w14:shadow w14:blurRad="0" w14:dist="0" w14:dir="0" w14:sx="0" w14:sy="0" w14:kx="0" w14:ky="0" w14:algn="none">
            <w14:srgbClr w14:val="000000"/>
          </w14:shadow>
        </w:rPr>
        <w:t>, </w:t>
      </w:r>
      <w:hyperlink r:id="rId109" w:history="1">
        <w:r w:rsidR="00E425C1" w:rsidRPr="008A7751">
          <w:rPr>
            <w:rFonts w:ascii="Times New Roman" w:hAnsi="Times New Roman"/>
            <w:sz w:val="18"/>
            <w:szCs w:val="18"/>
            <w14:shadow w14:blurRad="0" w14:dist="0" w14:dir="0" w14:sx="0" w14:sy="0" w14:kx="0" w14:ky="0" w14:algn="none">
              <w14:srgbClr w14:val="000000"/>
            </w14:shadow>
          </w:rPr>
          <w:t>Gonzalez AM</w:t>
        </w:r>
      </w:hyperlink>
      <w:r w:rsidR="00E425C1" w:rsidRPr="008A7751">
        <w:rPr>
          <w:rFonts w:ascii="Times New Roman" w:hAnsi="Times New Roman"/>
          <w:sz w:val="18"/>
          <w:szCs w:val="18"/>
          <w14:shadow w14:blurRad="0" w14:dist="0" w14:dir="0" w14:sx="0" w14:sy="0" w14:kx="0" w14:ky="0" w14:algn="none">
            <w14:srgbClr w14:val="000000"/>
          </w14:shadow>
        </w:rPr>
        <w:t>, </w:t>
      </w:r>
      <w:hyperlink r:id="rId110" w:history="1">
        <w:r w:rsidR="00E425C1" w:rsidRPr="008A7751">
          <w:rPr>
            <w:rFonts w:ascii="Times New Roman" w:hAnsi="Times New Roman"/>
            <w:sz w:val="18"/>
            <w:szCs w:val="18"/>
            <w14:shadow w14:blurRad="0" w14:dist="0" w14:dir="0" w14:sx="0" w14:sy="0" w14:kx="0" w14:ky="0" w14:algn="none">
              <w14:srgbClr w14:val="000000"/>
            </w14:shadow>
          </w:rPr>
          <w:t>Oscar-Berman M</w:t>
        </w:r>
      </w:hyperlink>
      <w:r w:rsidR="00E425C1" w:rsidRPr="008A7751">
        <w:rPr>
          <w:rFonts w:ascii="Times New Roman" w:hAnsi="Times New Roman"/>
          <w:sz w:val="18"/>
          <w:szCs w:val="18"/>
          <w14:shadow w14:blurRad="0" w14:dist="0" w14:dir="0" w14:sx="0" w14:sy="0" w14:kx="0" w14:ky="0" w14:algn="none">
            <w14:srgbClr w14:val="000000"/>
          </w14:shadow>
        </w:rPr>
        <w:t>, </w:t>
      </w:r>
      <w:hyperlink r:id="rId111" w:history="1">
        <w:r w:rsidR="00E425C1" w:rsidRPr="008A7751">
          <w:rPr>
            <w:rFonts w:ascii="Times New Roman" w:hAnsi="Times New Roman"/>
            <w:sz w:val="18"/>
            <w:szCs w:val="18"/>
            <w14:shadow w14:blurRad="0" w14:dist="0" w14:dir="0" w14:sx="0" w14:sy="0" w14:kx="0" w14:ky="0" w14:algn="none">
              <w14:srgbClr w14:val="000000"/>
            </w14:shadow>
          </w:rPr>
          <w:t>Liu Y</w:t>
        </w:r>
      </w:hyperlink>
      <w:r w:rsidR="00E425C1" w:rsidRPr="008A7751">
        <w:rPr>
          <w:rFonts w:ascii="Times New Roman" w:hAnsi="Times New Roman"/>
          <w:sz w:val="18"/>
          <w:szCs w:val="18"/>
          <w14:shadow w14:blurRad="0" w14:dist="0" w14:dir="0" w14:sx="0" w14:sy="0" w14:kx="0" w14:ky="0" w14:algn="none">
            <w14:srgbClr w14:val="000000"/>
          </w14:shadow>
        </w:rPr>
        <w:t>, </w:t>
      </w:r>
      <w:hyperlink r:id="rId112" w:history="1">
        <w:r w:rsidR="00E425C1" w:rsidRPr="008A7751">
          <w:rPr>
            <w:rFonts w:ascii="Times New Roman" w:hAnsi="Times New Roman"/>
            <w:sz w:val="18"/>
            <w:szCs w:val="18"/>
            <w14:shadow w14:blurRad="0" w14:dist="0" w14:dir="0" w14:sx="0" w14:sy="0" w14:kx="0" w14:ky="0" w14:algn="none">
              <w14:srgbClr w14:val="000000"/>
            </w14:shadow>
          </w:rPr>
          <w:t>Giordano J</w:t>
        </w:r>
      </w:hyperlink>
      <w:r w:rsidR="00E425C1" w:rsidRPr="008A7751">
        <w:rPr>
          <w:rFonts w:ascii="Times New Roman" w:hAnsi="Times New Roman"/>
          <w:sz w:val="18"/>
          <w:szCs w:val="18"/>
          <w14:shadow w14:blurRad="0" w14:dist="0" w14:dir="0" w14:sx="0" w14:sy="0" w14:kx="0" w14:ky="0" w14:algn="none">
            <w14:srgbClr w14:val="000000"/>
          </w14:shadow>
        </w:rPr>
        <w:t>, </w:t>
      </w:r>
      <w:hyperlink r:id="rId113" w:history="1">
        <w:r w:rsidR="00E425C1" w:rsidRPr="008A7751">
          <w:rPr>
            <w:rFonts w:ascii="Times New Roman" w:hAnsi="Times New Roman"/>
            <w:sz w:val="18"/>
            <w:szCs w:val="18"/>
            <w14:shadow w14:blurRad="0" w14:dist="0" w14:dir="0" w14:sx="0" w14:sy="0" w14:kx="0" w14:ky="0" w14:algn="none">
              <w14:srgbClr w14:val="000000"/>
            </w14:shadow>
          </w:rPr>
          <w:t>Braverman E</w:t>
        </w:r>
      </w:hyperlink>
      <w:r w:rsidR="00E425C1" w:rsidRPr="008A7751">
        <w:rPr>
          <w:rFonts w:ascii="Times New Roman" w:hAnsi="Times New Roman"/>
          <w:sz w:val="18"/>
          <w:szCs w:val="18"/>
          <w14:shadow w14:blurRad="0" w14:dist="0" w14:dir="0" w14:sx="0" w14:sy="0" w14:kx="0" w14:ky="0" w14:algn="none">
            <w14:srgbClr w14:val="000000"/>
          </w14:shadow>
        </w:rPr>
        <w:t>, </w:t>
      </w:r>
      <w:hyperlink r:id="rId114" w:history="1">
        <w:r w:rsidR="00E425C1" w:rsidRPr="008A7751">
          <w:rPr>
            <w:rFonts w:ascii="Times New Roman" w:hAnsi="Times New Roman"/>
            <w:sz w:val="18"/>
            <w:szCs w:val="18"/>
            <w14:shadow w14:blurRad="0" w14:dist="0" w14:dir="0" w14:sx="0" w14:sy="0" w14:kx="0" w14:ky="0" w14:algn="none">
              <w14:srgbClr w14:val="000000"/>
            </w14:shadow>
          </w:rPr>
          <w:t>Gold M</w:t>
        </w:r>
      </w:hyperlink>
      <w:r w:rsidR="00E425C1" w:rsidRPr="008A7751">
        <w:rPr>
          <w:rFonts w:ascii="Times New Roman" w:hAnsi="Times New Roman"/>
          <w:sz w:val="18"/>
          <w:szCs w:val="18"/>
          <w14:shadow w14:blurRad="0" w14:dist="0" w14:dir="0" w14:sx="0" w14:sy="0" w14:kx="0" w14:ky="0" w14:algn="none">
            <w14:srgbClr w14:val="000000"/>
          </w14:shadow>
        </w:rPr>
        <w:t xml:space="preserve">. (2011) Neuro-Genetics of Reward Deficiency Syndrome (RDS) as the Root Cause of "Addiction Transfer": A New Phenomenon Common after Bariatric Surgery. </w:t>
      </w:r>
      <w:hyperlink r:id="rId115" w:tooltip="Journal of genetic syndrome &amp; gene therapy." w:history="1">
        <w:r w:rsidR="00E425C1" w:rsidRPr="008A7751">
          <w:rPr>
            <w:rFonts w:ascii="Times New Roman" w:hAnsi="Times New Roman"/>
            <w:sz w:val="18"/>
            <w:szCs w:val="18"/>
            <w14:shadow w14:blurRad="0" w14:dist="0" w14:dir="0" w14:sx="0" w14:sy="0" w14:kx="0" w14:ky="0" w14:algn="none">
              <w14:srgbClr w14:val="000000"/>
            </w14:shadow>
          </w:rPr>
          <w:t>J Genet Syndr Gene Ther.</w:t>
        </w:r>
      </w:hyperlink>
      <w:r w:rsidR="00E425C1" w:rsidRPr="008A7751">
        <w:rPr>
          <w:rFonts w:ascii="Times New Roman" w:hAnsi="Times New Roman"/>
          <w:sz w:val="18"/>
          <w:szCs w:val="18"/>
          <w14:shadow w14:blurRad="0" w14:dist="0" w14:dir="0" w14:sx="0" w14:sy="0" w14:kx="0" w14:ky="0" w14:algn="none">
            <w14:srgbClr w14:val="000000"/>
          </w14:shadow>
        </w:rPr>
        <w:t xml:space="preserve"> 23;2012(1). pii: S2-001.</w:t>
      </w:r>
    </w:p>
    <w:p w14:paraId="2E539CCC" w14:textId="6B92BDAC"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Chen ALCH, Chen TJH, Lubar J, White N, Lubar J, Bowirrat A, Braverman ER, Scholfield J, Waite RL, Downs BW, Madigan M, Comings DE, Davis C Kerner M, Palomo T, Stice </w:t>
      </w:r>
      <w:r w:rsidR="00FB5CAD" w:rsidRPr="008A7751">
        <w:rPr>
          <w:rFonts w:ascii="Times New Roman" w:hAnsi="Times New Roman"/>
          <w:sz w:val="18"/>
          <w:szCs w:val="18"/>
          <w14:shadow w14:blurRad="0" w14:dist="0" w14:dir="0" w14:sx="0" w14:sy="0" w14:kx="0" w14:ky="0" w14:algn="none">
            <w14:srgbClr w14:val="000000"/>
          </w14:shadow>
        </w:rPr>
        <w:t>E,</w:t>
      </w:r>
      <w:r w:rsidR="00E425C1" w:rsidRPr="008A7751">
        <w:rPr>
          <w:rFonts w:ascii="Times New Roman" w:hAnsi="Times New Roman"/>
          <w:sz w:val="18"/>
          <w:szCs w:val="18"/>
          <w14:shadow w14:blurRad="0" w14:dist="0" w14:dir="0" w14:sx="0" w14:sy="0" w14:kx="0" w14:ky="0" w14:algn="none">
            <w14:srgbClr w14:val="000000"/>
          </w14:shadow>
        </w:rPr>
        <w:t xml:space="preserve"> Oscar-Berman M, Giordano J, Morse S, Bailey J. Generational association studies of dopaminergic genes in reward deficiency syndrome (RDS) subjects: selecting appropriate phenotypes for reward dependence behaviors. International Journal of environmental Research and Public Health. 8(2) 4425-4459, 2011.</w:t>
      </w:r>
    </w:p>
    <w:p w14:paraId="20B73F2D" w14:textId="1D3483A8"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116" w:history="1">
        <w:r w:rsidRPr="008A7751">
          <w:rPr>
            <w:rFonts w:ascii="Times New Roman" w:hAnsi="Times New Roman"/>
            <w:sz w:val="18"/>
            <w:szCs w:val="18"/>
            <w14:shadow w14:blurRad="0" w14:dist="0" w14:dir="0" w14:sx="0" w14:sy="0" w14:kx="0" w14:ky="0" w14:algn="none">
              <w14:srgbClr w14:val="000000"/>
            </w14:shadow>
          </w:rPr>
          <w:t>Archer T</w:t>
        </w:r>
      </w:hyperlink>
      <w:r w:rsidRPr="008A7751">
        <w:rPr>
          <w:rFonts w:ascii="Times New Roman" w:hAnsi="Times New Roman"/>
          <w:sz w:val="18"/>
          <w:szCs w:val="18"/>
          <w14:shadow w14:blurRad="0" w14:dist="0" w14:dir="0" w14:sx="0" w14:sy="0" w14:kx="0" w14:ky="0" w14:algn="none">
            <w14:srgbClr w14:val="000000"/>
          </w14:shadow>
        </w:rPr>
        <w:t>, </w:t>
      </w:r>
      <w:hyperlink r:id="rId117" w:history="1">
        <w:r w:rsidRPr="008A7751">
          <w:rPr>
            <w:rFonts w:ascii="Times New Roman" w:hAnsi="Times New Roman"/>
            <w:sz w:val="18"/>
            <w:szCs w:val="18"/>
            <w14:shadow w14:blurRad="0" w14:dist="0" w14:dir="0" w14:sx="0" w14:sy="0" w14:kx="0" w14:ky="0" w14:algn="none">
              <w14:srgbClr w14:val="000000"/>
            </w14:shadow>
          </w:rPr>
          <w:t>Oscar-Berman M</w:t>
        </w:r>
      </w:hyperlink>
      <w:r w:rsidRPr="008A7751">
        <w:rPr>
          <w:rFonts w:ascii="Times New Roman" w:hAnsi="Times New Roman"/>
          <w:sz w:val="18"/>
          <w:szCs w:val="18"/>
          <w14:shadow w14:blurRad="0" w14:dist="0" w14:dir="0" w14:sx="0" w14:sy="0" w14:kx="0" w14:ky="0" w14:algn="none">
            <w14:srgbClr w14:val="000000"/>
          </w14:shadow>
        </w:rPr>
        <w:t>, </w:t>
      </w:r>
      <w:hyperlink r:id="rId118" w:history="1">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hyperlink>
      <w:r w:rsidRPr="008A7751">
        <w:rPr>
          <w:rFonts w:ascii="Times New Roman" w:hAnsi="Times New Roman"/>
          <w:sz w:val="18"/>
          <w:szCs w:val="18"/>
          <w14:shadow w14:blurRad="0" w14:dist="0" w14:dir="0" w14:sx="0" w14:sy="0" w14:kx="0" w14:ky="0" w14:algn="none">
            <w14:srgbClr w14:val="000000"/>
          </w14:shadow>
        </w:rPr>
        <w:t xml:space="preserve">. Epigenetics in Developmental Disorder: ADHD and </w:t>
      </w:r>
      <w:r w:rsidR="009A0218" w:rsidRPr="008A7751">
        <w:rPr>
          <w:rFonts w:ascii="Times New Roman" w:hAnsi="Times New Roman"/>
          <w:sz w:val="18"/>
          <w:szCs w:val="18"/>
          <w14:shadow w14:blurRad="0" w14:dist="0" w14:dir="0" w14:sx="0" w14:sy="0" w14:kx="0" w14:ky="0" w14:algn="none">
            <w14:srgbClr w14:val="000000"/>
          </w14:shadow>
        </w:rPr>
        <w:t xml:space="preserve">Endophenotypes </w:t>
      </w:r>
      <w:r w:rsidR="00B94D99" w:rsidRPr="008A7751">
        <w:rPr>
          <w:rFonts w:ascii="Times New Roman" w:hAnsi="Times New Roman"/>
          <w:sz w:val="18"/>
          <w:szCs w:val="18"/>
          <w14:shadow w14:blurRad="0" w14:dist="0" w14:dir="0" w14:sx="0" w14:sy="0" w14:kx="0" w14:ky="0" w14:algn="none">
            <w14:srgbClr w14:val="000000"/>
          </w14:shadow>
        </w:rPr>
        <w:t>J</w:t>
      </w:r>
      <w:r w:rsidRPr="008A7751">
        <w:rPr>
          <w:rFonts w:ascii="Times New Roman" w:hAnsi="Times New Roman"/>
          <w:sz w:val="18"/>
          <w:szCs w:val="18"/>
          <w14:shadow w14:blurRad="0" w14:dist="0" w14:dir="0" w14:sx="0" w14:sy="0" w14:kx="0" w14:ky="0" w14:algn="none">
            <w14:srgbClr w14:val="000000"/>
          </w14:shadow>
        </w:rPr>
        <w:t xml:space="preserve"> 2(104). pii: 1000104, 2011. </w:t>
      </w:r>
    </w:p>
    <w:p w14:paraId="53E3D07B" w14:textId="40192BEF"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Braverman D, Acuri V, Kerner K, Downs BW and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Sustainable weight loss and muscle gain utilizing the Rainbow Diet, Diethypropion (Tenuate) [A noradrenergic Agonist], Synaptamine </w:t>
      </w:r>
      <w:r w:rsidR="00FB5CAD" w:rsidRPr="008A7751">
        <w:rPr>
          <w:rFonts w:ascii="Times New Roman" w:hAnsi="Times New Roman"/>
          <w:sz w:val="18"/>
          <w:szCs w:val="18"/>
          <w14:shadow w14:blurRad="0" w14:dist="0" w14:dir="0" w14:sx="0" w14:sy="0" w14:kx="0" w14:ky="0" w14:algn="none">
            <w14:srgbClr w14:val="000000"/>
          </w14:shadow>
        </w:rPr>
        <w:t>Complex {</w:t>
      </w:r>
      <w:r w:rsidRPr="008A7751">
        <w:rPr>
          <w:rFonts w:ascii="Times New Roman" w:hAnsi="Times New Roman"/>
          <w:sz w:val="18"/>
          <w:szCs w:val="18"/>
          <w14:shadow w14:blurRad="0" w14:dist="0" w14:dir="0" w14:sx="0" w14:sy="0" w14:kx="0" w14:ky="0" w14:algn="none">
            <w14:srgbClr w14:val="000000"/>
          </w14:shadow>
        </w:rPr>
        <w:t xml:space="preserve">Kb220} {a dopaminergic agonist], hormonal deficiency repletion therapy and exercise. The Bariatrician: American journal of bariatric medicine, 2011. </w:t>
      </w:r>
    </w:p>
    <w:p w14:paraId="64ED83A3" w14:textId="4204F97C"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119" w:history="1">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hyperlink>
      <w:r w:rsidR="00E425C1" w:rsidRPr="008A7751">
        <w:rPr>
          <w:rFonts w:ascii="Times New Roman" w:hAnsi="Times New Roman"/>
          <w:sz w:val="18"/>
          <w:szCs w:val="18"/>
          <w14:shadow w14:blurRad="0" w14:dist="0" w14:dir="0" w14:sx="0" w14:sy="0" w14:kx="0" w14:ky="0" w14:algn="none">
            <w14:srgbClr w14:val="000000"/>
          </w14:shadow>
        </w:rPr>
        <w:t xml:space="preserve">, </w:t>
      </w:r>
      <w:hyperlink r:id="rId120" w:history="1">
        <w:r w:rsidR="00E425C1" w:rsidRPr="008A7751">
          <w:rPr>
            <w:rFonts w:ascii="Times New Roman" w:hAnsi="Times New Roman"/>
            <w:sz w:val="18"/>
            <w:szCs w:val="18"/>
            <w14:shadow w14:blurRad="0" w14:dist="0" w14:dir="0" w14:sx="0" w14:sy="0" w14:kx="0" w14:ky="0" w14:algn="none">
              <w14:srgbClr w14:val="000000"/>
            </w14:shadow>
          </w:rPr>
          <w:t>Liu Y</w:t>
        </w:r>
      </w:hyperlink>
      <w:r w:rsidR="00E425C1" w:rsidRPr="008A7751">
        <w:rPr>
          <w:rFonts w:ascii="Times New Roman" w:hAnsi="Times New Roman"/>
          <w:sz w:val="18"/>
          <w:szCs w:val="18"/>
          <w14:shadow w14:blurRad="0" w14:dist="0" w14:dir="0" w14:sx="0" w14:sy="0" w14:kx="0" w14:ky="0" w14:algn="none">
            <w14:srgbClr w14:val="000000"/>
          </w14:shadow>
        </w:rPr>
        <w:t xml:space="preserve">, </w:t>
      </w:r>
      <w:hyperlink r:id="rId121" w:history="1">
        <w:r w:rsidR="00E425C1" w:rsidRPr="008A7751">
          <w:rPr>
            <w:rFonts w:ascii="Times New Roman" w:hAnsi="Times New Roman"/>
            <w:sz w:val="18"/>
            <w:szCs w:val="18"/>
            <w14:shadow w14:blurRad="0" w14:dist="0" w14:dir="0" w14:sx="0" w14:sy="0" w14:kx="0" w14:ky="0" w14:algn="none">
              <w14:srgbClr w14:val="000000"/>
            </w14:shadow>
          </w:rPr>
          <w:t>Shriner R</w:t>
        </w:r>
      </w:hyperlink>
      <w:r w:rsidR="00E425C1" w:rsidRPr="008A7751">
        <w:rPr>
          <w:rFonts w:ascii="Times New Roman" w:hAnsi="Times New Roman"/>
          <w:sz w:val="18"/>
          <w:szCs w:val="18"/>
          <w14:shadow w14:blurRad="0" w14:dist="0" w14:dir="0" w14:sx="0" w14:sy="0" w14:kx="0" w14:ky="0" w14:algn="none">
            <w14:srgbClr w14:val="000000"/>
          </w14:shadow>
        </w:rPr>
        <w:t xml:space="preserve">, </w:t>
      </w:r>
      <w:hyperlink r:id="rId122" w:history="1">
        <w:r w:rsidR="00E425C1" w:rsidRPr="008A7751">
          <w:rPr>
            <w:rFonts w:ascii="Times New Roman" w:hAnsi="Times New Roman"/>
            <w:sz w:val="18"/>
            <w:szCs w:val="18"/>
            <w14:shadow w14:blurRad="0" w14:dist="0" w14:dir="0" w14:sx="0" w14:sy="0" w14:kx="0" w14:ky="0" w14:algn="none">
              <w14:srgbClr w14:val="000000"/>
            </w14:shadow>
          </w:rPr>
          <w:t>Gold MS</w:t>
        </w:r>
      </w:hyperlink>
      <w:r w:rsidR="00E425C1" w:rsidRPr="008A7751">
        <w:rPr>
          <w:rFonts w:ascii="Times New Roman" w:hAnsi="Times New Roman"/>
          <w:sz w:val="18"/>
          <w:szCs w:val="18"/>
          <w14:shadow w14:blurRad="0" w14:dist="0" w14:dir="0" w14:sx="0" w14:sy="0" w14:kx="0" w14:ky="0" w14:algn="none">
            <w14:srgbClr w14:val="000000"/>
          </w14:shadow>
        </w:rPr>
        <w:t xml:space="preserve">. Reward circuitry dopaminergic activation regulates food and drug craving behavior. </w:t>
      </w:r>
      <w:hyperlink r:id="rId123" w:tooltip="Current pharmaceutical design." w:history="1">
        <w:r w:rsidR="00E425C1" w:rsidRPr="008A7751">
          <w:rPr>
            <w:rFonts w:ascii="Times New Roman" w:hAnsi="Times New Roman"/>
            <w:sz w:val="18"/>
            <w:szCs w:val="18"/>
            <w14:shadow w14:blurRad="0" w14:dist="0" w14:dir="0" w14:sx="0" w14:sy="0" w14:kx="0" w14:ky="0" w14:algn="none">
              <w14:srgbClr w14:val="000000"/>
            </w14:shadow>
          </w:rPr>
          <w:t>Curr Pharm Des.</w:t>
        </w:r>
      </w:hyperlink>
      <w:r w:rsidR="00E425C1" w:rsidRPr="008A7751">
        <w:rPr>
          <w:rFonts w:ascii="Times New Roman" w:hAnsi="Times New Roman"/>
          <w:sz w:val="18"/>
          <w:szCs w:val="18"/>
          <w14:shadow w14:blurRad="0" w14:dist="0" w14:dir="0" w14:sx="0" w14:sy="0" w14:kx="0" w14:ky="0" w14:algn="none">
            <w14:srgbClr w14:val="000000"/>
          </w14:shadow>
        </w:rPr>
        <w:t xml:space="preserve"> 17(12):1158-67, 2011.</w:t>
      </w:r>
    </w:p>
    <w:p w14:paraId="2A017639" w14:textId="60602EBA"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Gold MS. </w:t>
      </w:r>
      <w:hyperlink r:id="rId124" w:history="1">
        <w:r w:rsidR="00E425C1" w:rsidRPr="008A7751">
          <w:rPr>
            <w:rFonts w:ascii="Times New Roman" w:hAnsi="Times New Roman"/>
            <w:sz w:val="18"/>
            <w:szCs w:val="18"/>
            <w14:shadow w14:blurRad="0" w14:dist="0" w14:dir="0" w14:sx="0" w14:sy="0" w14:kx="0" w14:ky="0" w14:algn="none">
              <w14:srgbClr w14:val="000000"/>
            </w14:shadow>
          </w:rPr>
          <w:t>Neuro-chemical activation of brain reward meso-limbic circuitry is associated with relapse prevention and drug hunger: a hypothesis.</w:t>
        </w:r>
      </w:hyperlink>
      <w:r w:rsidR="00E425C1" w:rsidRPr="008A7751">
        <w:rPr>
          <w:rFonts w:ascii="Times New Roman" w:hAnsi="Times New Roman"/>
          <w:sz w:val="18"/>
          <w:szCs w:val="18"/>
          <w14:shadow w14:blurRad="0" w14:dist="0" w14:dir="0" w14:sx="0" w14:sy="0" w14:kx="0" w14:ky="0" w14:algn="none">
            <w14:srgbClr w14:val="000000"/>
          </w14:shadow>
        </w:rPr>
        <w:t xml:space="preserve"> Med Hypotheses. 76(4):576-84, 2011.</w:t>
      </w:r>
    </w:p>
    <w:p w14:paraId="7E7D08A3" w14:textId="4C8BCB42"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6F671C">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Chen AL, Oscar-Berman M, Chen TJ, Lubar J, White N, Lubar J, Bowirrat A, Braverman E, Schoolfield J, Waite RL, Downs BW, Madigan M, Comings DE, Davis C, Kerner MM, Knopf J, Palomo T, Giordano JJ, Morse SA, Fornari F, Barh D, Femino J, Bailey JA. </w:t>
      </w:r>
      <w:hyperlink r:id="rId125" w:history="1">
        <w:r w:rsidR="00E425C1" w:rsidRPr="008A7751">
          <w:rPr>
            <w:rFonts w:ascii="Times New Roman" w:hAnsi="Times New Roman"/>
            <w:sz w:val="18"/>
            <w:szCs w:val="18"/>
            <w14:shadow w14:blurRad="0" w14:dist="0" w14:dir="0" w14:sx="0" w14:sy="0" w14:kx="0" w14:ky="0" w14:algn="none">
              <w14:srgbClr w14:val="000000"/>
            </w14:shadow>
          </w:rPr>
          <w:t>Generational association studies of dopaminergic genes in reward deficiency syndrome (RDS) subjects: selecting appropriate phenotypes for reward dependence behaviors.</w:t>
        </w:r>
      </w:hyperlink>
      <w:r w:rsidR="00E425C1" w:rsidRPr="008A7751">
        <w:rPr>
          <w:rFonts w:ascii="Times New Roman" w:hAnsi="Times New Roman"/>
          <w:sz w:val="18"/>
          <w:szCs w:val="18"/>
          <w14:shadow w14:blurRad="0" w14:dist="0" w14:dir="0" w14:sx="0" w14:sy="0" w14:kx="0" w14:ky="0" w14:algn="none">
            <w14:srgbClr w14:val="000000"/>
          </w14:shadow>
        </w:rPr>
        <w:t xml:space="preserve"> Int J Environ Res Public Health. 8(12):4425-59, 2011.  </w:t>
      </w:r>
    </w:p>
    <w:p w14:paraId="4585C7D7" w14:textId="06B23A8E"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Giordano J, Downs B, Simpatico T, Han D, Femino J. </w:t>
      </w:r>
      <w:hyperlink r:id="rId126" w:history="1">
        <w:r w:rsidR="00E425C1" w:rsidRPr="008A7751">
          <w:rPr>
            <w:rFonts w:ascii="Times New Roman" w:hAnsi="Times New Roman"/>
            <w:sz w:val="18"/>
            <w:szCs w:val="18"/>
            <w14:shadow w14:blurRad="0" w14:dist="0" w14:dir="0" w14:sx="0" w14:sy="0" w14:kx="0" w14:ky="0" w14:algn="none">
              <w14:srgbClr w14:val="000000"/>
            </w14:shadow>
          </w:rPr>
          <w:t>Neurogenetic Impairments of Brain Reward Circuitry Links to Reward Deficiency Syndrome (RDS): Potential Nutrigenomic Induced Dopaminergic Activation.</w:t>
        </w:r>
      </w:hyperlink>
      <w:r w:rsidR="00E425C1" w:rsidRPr="008A7751">
        <w:rPr>
          <w:rFonts w:ascii="Times New Roman" w:hAnsi="Times New Roman"/>
          <w:sz w:val="18"/>
          <w:szCs w:val="18"/>
          <w14:shadow w14:blurRad="0" w14:dist="0" w14:dir="0" w14:sx="0" w14:sy="0" w14:kx="0" w14:ky="0" w14:algn="none">
            <w14:srgbClr w14:val="000000"/>
          </w14:shadow>
        </w:rPr>
        <w:t xml:space="preserve"> J Genet Syndr Gene Ther. 2012 Oct 17;3(4). doi:pii: 1000e115.</w:t>
      </w:r>
    </w:p>
    <w:p w14:paraId="4252CBAA" w14:textId="447E8A20"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Archer T, Oscar-Berman M,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Gold M. </w:t>
      </w:r>
      <w:hyperlink r:id="rId127" w:history="1">
        <w:r w:rsidRPr="008A7751">
          <w:rPr>
            <w:rFonts w:ascii="Times New Roman" w:hAnsi="Times New Roman"/>
            <w:sz w:val="18"/>
            <w:szCs w:val="18"/>
            <w14:shadow w14:blurRad="0" w14:dist="0" w14:dir="0" w14:sx="0" w14:sy="0" w14:kx="0" w14:ky="0" w14:algn="none">
              <w14:srgbClr w14:val="000000"/>
            </w14:shadow>
          </w:rPr>
          <w:t>Neurogenetics and Epigenetics in Impulsive Behaviour: Impact on Reward Circuitry.</w:t>
        </w:r>
      </w:hyperlink>
      <w:r w:rsidRPr="008A7751">
        <w:rPr>
          <w:rFonts w:ascii="Times New Roman" w:hAnsi="Times New Roman"/>
          <w:sz w:val="18"/>
          <w:szCs w:val="18"/>
          <w14:shadow w14:blurRad="0" w14:dist="0" w14:dir="0" w14:sx="0" w14:sy="0" w14:kx="0" w14:ky="0" w14:algn="none">
            <w14:srgbClr w14:val="000000"/>
          </w14:shadow>
        </w:rPr>
        <w:t xml:space="preserve"> J Genet Syndr Gene Ther. 3(3):1000115, 2012. </w:t>
      </w:r>
    </w:p>
    <w:p w14:paraId="27F2ABC8" w14:textId="0E21D0C5"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Chen AL, Giordano J, Borsten J, Chen TJ, Hauser M, Simpatico T, Femino J, Braverman ER, Barh D. </w:t>
      </w:r>
      <w:hyperlink r:id="rId128" w:history="1">
        <w:r w:rsidR="00E425C1" w:rsidRPr="008A7751">
          <w:rPr>
            <w:rFonts w:ascii="Times New Roman" w:hAnsi="Times New Roman"/>
            <w:sz w:val="18"/>
            <w:szCs w:val="18"/>
            <w14:shadow w14:blurRad="0" w14:dist="0" w14:dir="0" w14:sx="0" w14:sy="0" w14:kx="0" w14:ky="0" w14:algn="none">
              <w14:srgbClr w14:val="000000"/>
            </w14:shadow>
          </w:rPr>
          <w:t>The addictive brain: all roads lead to dopamine.</w:t>
        </w:r>
      </w:hyperlink>
      <w:r w:rsidR="00E425C1" w:rsidRPr="008A7751">
        <w:rPr>
          <w:rFonts w:ascii="Times New Roman" w:hAnsi="Times New Roman"/>
          <w:sz w:val="18"/>
          <w:szCs w:val="18"/>
          <w14:shadow w14:blurRad="0" w14:dist="0" w14:dir="0" w14:sx="0" w14:sy="0" w14:kx="0" w14:ky="0" w14:algn="none">
            <w14:srgbClr w14:val="000000"/>
          </w14:shadow>
        </w:rPr>
        <w:t xml:space="preserve"> J Psychoactive Drugs. 44(2):134-43, 2012. </w:t>
      </w:r>
    </w:p>
    <w:p w14:paraId="28EE117D" w14:textId="7037CE4F"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Werner T, Carnes S, Carnes P, Bowirrat A, Giordano J, Oscar-Berman M, Gold M. </w:t>
      </w:r>
      <w:hyperlink r:id="rId129" w:history="1">
        <w:r w:rsidR="00E425C1" w:rsidRPr="008A7751">
          <w:rPr>
            <w:rFonts w:ascii="Times New Roman" w:hAnsi="Times New Roman"/>
            <w:sz w:val="18"/>
            <w:szCs w:val="18"/>
            <w14:shadow w14:blurRad="0" w14:dist="0" w14:dir="0" w14:sx="0" w14:sy="0" w14:kx="0" w14:ky="0" w14:algn="none">
              <w14:srgbClr w14:val="000000"/>
            </w14:shadow>
          </w:rPr>
          <w:t>Sex, drugs, and rock 'n' roll: hypothesizing common mesolimbic activation as a function of reward gene polymorphisms.</w:t>
        </w:r>
      </w:hyperlink>
      <w:r w:rsidR="00E425C1" w:rsidRPr="008A7751">
        <w:rPr>
          <w:rFonts w:ascii="Times New Roman" w:hAnsi="Times New Roman"/>
          <w:sz w:val="18"/>
          <w:szCs w:val="18"/>
          <w14:shadow w14:blurRad="0" w14:dist="0" w14:dir="0" w14:sx="0" w14:sy="0" w14:kx="0" w14:ky="0" w14:algn="none">
            <w14:srgbClr w14:val="000000"/>
          </w14:shadow>
        </w:rPr>
        <w:t xml:space="preserve"> J Psychoactive Drugs. 44(1):38-55, 2012. </w:t>
      </w:r>
    </w:p>
    <w:p w14:paraId="42B90E39" w14:textId="698BE314" w:rsidR="00FB5CAD" w:rsidRPr="00237558" w:rsidRDefault="00237558"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237558">
        <w:rPr>
          <w:rFonts w:ascii="Times New Roman" w:hAnsi="Times New Roman"/>
          <w:sz w:val="18"/>
          <w:szCs w:val="18"/>
          <w14:shadow w14:blurRad="0" w14:dist="0" w14:dir="0" w14:sx="0" w14:sy="0" w14:kx="0" w14:ky="0" w14:algn="none">
            <w14:srgbClr w14:val="000000"/>
          </w14:shadow>
        </w:rPr>
        <w:t>Miller M, Chen AL, Stokes SD, Silverman S, Bowirrat A, Manka M, Manka D, Miller DK, Perrine K, Chen TJ, Bailey JA, Downs W, Waite RL, Madigan MA, Braverman ER, Damle U, Kerner M, Giordano J, Morse S, Oscar-Berman M, Barh D, Blum K. Early intervention of intravenous KB220IV--neuroadaptagen amino-acid therapy (NAAT) improves behavioral outcomes in a residential addiction treatment program: a pilot study. J Psychoactive Drugs. 2012 Nov-Dec;44(5):398-409. doi: 10.1080/02791072.2012.737727. PMID: 23457891; PMCID: PMC4074362.</w:t>
      </w:r>
      <w:r w:rsidR="00E425C1" w:rsidRPr="00237558">
        <w:rPr>
          <w:rFonts w:ascii="Times New Roman" w:hAnsi="Times New Roman"/>
          <w:sz w:val="18"/>
          <w:szCs w:val="18"/>
          <w14:shadow w14:blurRad="0" w14:dist="0" w14:dir="0" w14:sx="0" w14:sy="0" w14:kx="0" w14:ky="0" w14:algn="none">
            <w14:srgbClr w14:val="000000"/>
          </w14:shadow>
        </w:rPr>
        <w:t xml:space="preserve"> </w:t>
      </w:r>
    </w:p>
    <w:p w14:paraId="67722AF1" w14:textId="116DF768"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Correlation of the Taq1 Dopamine D2 Receptor Gene and Percent Body Fat in Obese and Screened Control Subjects: A Preliminary Report. Chen Alc,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Chen TJH, Giordano J, Downs BW, Han D., Barh D., Braverman. Journal of Food &amp; Function (J Royal Society of Chemistry). 3(1): 40-48, 2012</w:t>
      </w:r>
    </w:p>
    <w:p w14:paraId="29B73C75" w14:textId="77777777" w:rsidR="00A71060"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Stuller E, et al., Neurogenetics and nutrigenomics of neuro-nutrient therapy for Reward Deficiency Syndrome (RDS): clinical ramifications as a function of molecular neurobiological mechanisms. Journal of Addiction Research &amp; Therapy, 3:1-44, 2012. </w:t>
      </w:r>
    </w:p>
    <w:p w14:paraId="1CCD7BF2" w14:textId="71BF2CDC" w:rsidR="00FB5CAD"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Bailey J, Giordano J, Borsten J, Waite RL, Downs BW, Downs JM, Madigan M, </w:t>
      </w:r>
      <w:r w:rsidR="00BB765B" w:rsidRPr="008A7751">
        <w:rPr>
          <w:rFonts w:ascii="Times New Roman" w:hAnsi="Times New Roman"/>
          <w:sz w:val="18"/>
          <w:szCs w:val="18"/>
          <w14:shadow w14:blurRad="0" w14:dist="0" w14:dir="0" w14:sx="0" w14:sy="0" w14:kx="0" w14:ky="0" w14:algn="none">
            <w14:srgbClr w14:val="000000"/>
          </w14:shadow>
        </w:rPr>
        <w:t>Fornari</w:t>
      </w:r>
      <w:r w:rsidR="00E425C1" w:rsidRPr="008A7751">
        <w:rPr>
          <w:rFonts w:ascii="Times New Roman" w:hAnsi="Times New Roman"/>
          <w:sz w:val="18"/>
          <w:szCs w:val="18"/>
          <w14:shadow w14:blurRad="0" w14:dist="0" w14:dir="0" w14:sx="0" w14:sy="0" w14:kx="0" w14:ky="0" w14:algn="none">
            <w14:srgbClr w14:val="000000"/>
          </w14:shadow>
        </w:rPr>
        <w:t xml:space="preserve"> F., Simpatico T, Jones D, Braverman, Barh D. Diagnosis and Healing in Veterans Suspected of Suffering From Post-traumatic Stress Disorder (PTSD) Using Reward Gene Testing and Reward </w:t>
      </w:r>
      <w:r w:rsidR="00E425C1" w:rsidRPr="008A7751">
        <w:rPr>
          <w:rFonts w:ascii="Times New Roman" w:hAnsi="Times New Roman"/>
          <w:sz w:val="18"/>
          <w:szCs w:val="18"/>
          <w14:shadow w14:blurRad="0" w14:dist="0" w14:dir="0" w14:sx="0" w14:sy="0" w14:kx="0" w14:ky="0" w14:algn="none">
            <w14:srgbClr w14:val="000000"/>
          </w14:shadow>
        </w:rPr>
        <w:lastRenderedPageBreak/>
        <w:t>Circuitry Natural Dopaminergic Activation. Omics Genetic Syndromes &amp; Gene Therapy 3 (3) 100116,2012.</w:t>
      </w:r>
    </w:p>
    <w:p w14:paraId="567C2738" w14:textId="7C13C084"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Morse S, Giordano J, Perrine K, Downs BW, Waite RL, Madigan M, Bailey J, Braverman, Damle U, Simpatico T, Moelelr MD,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Audio Therapy Significantly Attenuates Aberrant Mood in Residential Patient Addiction Treatment: Putative Activation of Dopaminergic Pathways in the Meso-Limbic Reward Circuitry of Humans. Journal of Addiction Research &amp; Therapy S3:001. doi:10.4172/2155-6105.S3- 001 </w:t>
      </w:r>
    </w:p>
    <w:p w14:paraId="0119287C" w14:textId="54E0C605" w:rsidR="00FB5CAD"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Oscar-Berman M, Bowirrat A, Giordano J, Madigan M, Braverman ER, Fornari F. </w:t>
      </w:r>
      <w:r w:rsidR="006F671C" w:rsidRPr="006F671C">
        <w:rPr>
          <w:rFonts w:ascii="Times New Roman" w:hAnsi="Times New Roman"/>
          <w:sz w:val="18"/>
          <w:szCs w:val="18"/>
          <w14:shadow w14:blurRad="0" w14:dist="0" w14:dir="0" w14:sx="0" w14:sy="0" w14:kx="0" w14:ky="0" w14:algn="none">
            <w14:srgbClr w14:val="000000"/>
          </w14:shadow>
        </w:rPr>
        <w:t>Neuropsychiatric Genetics of Happiness, Friendships and Politics: Hypothesizing that “Birds of a Feather (Homophily)” Flock Together as a Function of “Reward Gene (s)” Polymorphisms</w:t>
      </w:r>
      <w:r w:rsidRPr="008A7751">
        <w:rPr>
          <w:rFonts w:ascii="Times New Roman" w:hAnsi="Times New Roman"/>
          <w:sz w:val="18"/>
          <w:szCs w:val="18"/>
          <w14:shadow w14:blurRad="0" w14:dist="0" w14:dir="0" w14:sx="0" w14:sy="0" w14:kx="0" w14:ky="0" w14:algn="none">
            <w14:srgbClr w14:val="000000"/>
          </w14:shadow>
        </w:rPr>
        <w:t xml:space="preserve"> Journal Genetic Syndromes &amp; Gene Therapy 3(2) in press 2012</w:t>
      </w:r>
    </w:p>
    <w:p w14:paraId="0BAC0A48" w14:textId="2AD09E74" w:rsidR="00FB5CAD" w:rsidRPr="008A7751" w:rsidRDefault="006F671C"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 K</w:t>
      </w:r>
      <w:r w:rsidRPr="006F671C">
        <w:rPr>
          <w:rFonts w:ascii="Times New Roman" w:hAnsi="Times New Roman"/>
          <w:sz w:val="18"/>
          <w:szCs w:val="18"/>
          <w14:shadow w14:blurRad="0" w14:dist="0" w14:dir="0" w14:sx="0" w14:sy="0" w14:kx="0" w14:ky="0" w14:algn="none">
            <w14:srgbClr w14:val="000000"/>
          </w14:shadow>
        </w:rPr>
        <w:t xml:space="preserve">, Oscar-Berman-M, Giordano J, Simpatico T, Lohman R, Hauser M, Borsten J, Braverman ER. </w:t>
      </w:r>
      <w:r w:rsidR="00E425C1" w:rsidRPr="008A7751">
        <w:rPr>
          <w:rFonts w:ascii="Times New Roman" w:hAnsi="Times New Roman"/>
          <w:sz w:val="18"/>
          <w:szCs w:val="18"/>
          <w14:shadow w14:blurRad="0" w14:dist="0" w14:dir="0" w14:sx="0" w14:sy="0" w14:kx="0" w14:ky="0" w14:algn="none">
            <w14:srgbClr w14:val="000000"/>
          </w14:shadow>
        </w:rPr>
        <w:t>Neuropsychiatric Genetics of Happiness, Friendships and Politics: A new era in understanding social interface. Genetic Syndromes &amp; Gene Therapy 3(2) 1000e106, 2012.</w:t>
      </w:r>
    </w:p>
    <w:p w14:paraId="105C6A6D" w14:textId="322D3737" w:rsidR="00BC1EB2"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6F671C">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Giordano J, Oscar-Berman M, Bowirrat A, Simpatico T, Barh D. </w:t>
      </w:r>
      <w:hyperlink r:id="rId130" w:history="1">
        <w:r w:rsidR="00E425C1" w:rsidRPr="008A7751">
          <w:rPr>
            <w:rFonts w:ascii="Times New Roman" w:hAnsi="Times New Roman"/>
            <w:sz w:val="18"/>
            <w:szCs w:val="18"/>
            <w14:shadow w14:blurRad="0" w14:dist="0" w14:dir="0" w14:sx="0" w14:sy="0" w14:kx="0" w14:ky="0" w14:algn="none">
              <w14:srgbClr w14:val="000000"/>
            </w14:shadow>
          </w:rPr>
          <w:t>Diagnosis and Healing In Veterans Suspected of Suffering from Post-Traumatic Stress Disorder (PTSD) Using Reward Gene Testing and Reward Circuitry Natural Dopaminergic Activation.</w:t>
        </w:r>
      </w:hyperlink>
      <w:r w:rsidR="00E425C1" w:rsidRPr="008A7751">
        <w:rPr>
          <w:rFonts w:ascii="Times New Roman" w:hAnsi="Times New Roman"/>
          <w:sz w:val="18"/>
          <w:szCs w:val="18"/>
          <w14:shadow w14:blurRad="0" w14:dist="0" w14:dir="0" w14:sx="0" w14:sy="0" w14:kx="0" w14:ky="0" w14:algn="none">
            <w14:srgbClr w14:val="000000"/>
          </w14:shadow>
        </w:rPr>
        <w:t xml:space="preserve"> J Genet Syndr Gene Ther. 3(3):1000116, 2012. </w:t>
      </w:r>
    </w:p>
    <w:p w14:paraId="4E83E1DD" w14:textId="50F2DEDB" w:rsidR="00106940"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Bowirrat A, Amanda LCH, Madigan M, Chen TJH, Bailey J, Braverman ER, Kerner M, Giordano J , Morse S, Downs BW, Waite RL, Oscar –Berman M,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Neuropsychopharmacology and Neurogenetic Aspects of Executive Functioning: Are Humans “Hard Wired” To Achieve Appropriate Goals?  Molecular Neurobiology, 45(2):298-313, 2012.</w:t>
      </w:r>
    </w:p>
    <w:p w14:paraId="18783A50" w14:textId="565D25E7" w:rsidR="00106940"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Femino J, Waite RL, Benya L, Giordano J, B.W. Downs, Braverman Er, Loehmann R, Dushaj K, Simpatico T, Hauser M, Barh D, McLaughlin (2013) Withdrawal from Buprenorphine/naloxone and Maintenance with a  Natural Dopaminergic Agonist: a Cautionary Note. J Addict Res Ther. 4: 146. Dol: 10.4172/2155-6105.1000146. </w:t>
      </w:r>
    </w:p>
    <w:p w14:paraId="7C051C13" w14:textId="12D535A8" w:rsidR="00106940"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Werner T, Carnes S, et al., Drugs and Rock ‘N’ Roll: Hypothesizing Common mesolimbic activation as a function of reward gene polymorphisms. Journal of Psychoactive Drugs, 44:38-55, 2012.</w:t>
      </w:r>
    </w:p>
    <w:p w14:paraId="63E0420D" w14:textId="7B230F48" w:rsidR="001B6E5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Gardner E, Oscar-Berman M, Gold M. “Liking” and “Wanting” Linked to Reward Deficiency Syndrome (RDS): Hypothesizing differential </w:t>
      </w:r>
      <w:r w:rsidR="00BB765B" w:rsidRPr="008A7751">
        <w:rPr>
          <w:rFonts w:ascii="Times New Roman" w:hAnsi="Times New Roman"/>
          <w:sz w:val="18"/>
          <w:szCs w:val="18"/>
          <w14:shadow w14:blurRad="0" w14:dist="0" w14:dir="0" w14:sx="0" w14:sy="0" w14:kx="0" w14:ky="0" w14:algn="none">
            <w14:srgbClr w14:val="000000"/>
          </w14:shadow>
        </w:rPr>
        <w:t>responsivity</w:t>
      </w:r>
      <w:r w:rsidR="00E425C1" w:rsidRPr="008A7751">
        <w:rPr>
          <w:rFonts w:ascii="Times New Roman" w:hAnsi="Times New Roman"/>
          <w:sz w:val="18"/>
          <w:szCs w:val="18"/>
          <w14:shadow w14:blurRad="0" w14:dist="0" w14:dir="0" w14:sx="0" w14:sy="0" w14:kx="0" w14:ky="0" w14:algn="none">
            <w14:srgbClr w14:val="000000"/>
          </w14:shadow>
        </w:rPr>
        <w:t xml:space="preserve"> in brain reward circuitry Cur Pharm Des. 18(1):113-8, 2012.</w:t>
      </w:r>
    </w:p>
    <w:p w14:paraId="7B2B9A8E" w14:textId="6B923AA2"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Bagchi D, Barh D, Giordano J, Morse S, Downs BW, Waite RL, Downs JM, Madigan M , Ross –Coker C, Archer T, Braverman ER. Sugar craving a world epidemic: Is there a nutrigenomic solution?  Journal of Functional Foods. 1(9) 310-378, 2012. </w:t>
      </w:r>
    </w:p>
    <w:p w14:paraId="4195E473" w14:textId="77777777" w:rsidR="004162F7"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Archer T, Oscar-Berman-M,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Gold M. Neurogenetics and Epigenetics in Impulsive Behavior Impact in Reward Circuitry.  Genetic Syndromes &amp; Gene Therapy 3(3) 1000115, 2012. </w:t>
      </w:r>
    </w:p>
    <w:p w14:paraId="6438C64F" w14:textId="6401FCB1" w:rsidR="00C67680"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Giordano J, Borsten J, Downs BW, Hauser M, Simpatico </w:t>
      </w:r>
      <w:r w:rsidR="00BB765B" w:rsidRPr="008A7751">
        <w:rPr>
          <w:rFonts w:ascii="Times New Roman" w:hAnsi="Times New Roman"/>
          <w:sz w:val="18"/>
          <w:szCs w:val="18"/>
          <w14:shadow w14:blurRad="0" w14:dist="0" w14:dir="0" w14:sx="0" w14:sy="0" w14:kx="0" w14:ky="0" w14:algn="none">
            <w14:srgbClr w14:val="000000"/>
          </w14:shadow>
        </w:rPr>
        <w:t>T, Lohman</w:t>
      </w:r>
      <w:r w:rsidR="00E425C1" w:rsidRPr="008A7751">
        <w:rPr>
          <w:rFonts w:ascii="Times New Roman" w:hAnsi="Times New Roman"/>
          <w:sz w:val="18"/>
          <w:szCs w:val="18"/>
          <w14:shadow w14:blurRad="0" w14:dist="0" w14:dir="0" w14:sx="0" w14:sy="0" w14:kx="0" w14:ky="0" w14:algn="none">
            <w14:srgbClr w14:val="000000"/>
          </w14:shadow>
        </w:rPr>
        <w:t xml:space="preserve"> R, Braverman ER, Barh D. Translational research to uncover diagnostic &amp; therapeutic gene targets emerging in a genomic era: From bench to bedside.  Journal of Genetic Disorders &amp; Disease Information. 1(1) 100e103 .2012. </w:t>
      </w:r>
    </w:p>
    <w:p w14:paraId="53C5A270" w14:textId="4724A773" w:rsidR="0026793E"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00E425C1" w:rsidRPr="006F671C">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Chen AL, Giordano J, Borsten J, Chen TJ, Hauser M, Simpatico T, Femino J, Braverman ER, Barh D. </w:t>
      </w:r>
      <w:hyperlink r:id="rId131" w:history="1">
        <w:r w:rsidR="00E425C1" w:rsidRPr="008A7751">
          <w:rPr>
            <w:rFonts w:ascii="Times New Roman" w:hAnsi="Times New Roman"/>
            <w:sz w:val="18"/>
            <w:szCs w:val="18"/>
            <w14:shadow w14:blurRad="0" w14:dist="0" w14:dir="0" w14:sx="0" w14:sy="0" w14:kx="0" w14:ky="0" w14:algn="none">
              <w14:srgbClr w14:val="000000"/>
            </w14:shadow>
          </w:rPr>
          <w:t>The addictive brain: all roads lead to dopamine.</w:t>
        </w:r>
      </w:hyperlink>
      <w:r w:rsidR="00E425C1" w:rsidRPr="008A7751">
        <w:rPr>
          <w:rFonts w:ascii="Times New Roman" w:hAnsi="Times New Roman"/>
          <w:sz w:val="18"/>
          <w:szCs w:val="18"/>
          <w14:shadow w14:blurRad="0" w14:dist="0" w14:dir="0" w14:sx="0" w14:sy="0" w14:kx="0" w14:ky="0" w14:algn="none">
            <w14:srgbClr w14:val="000000"/>
          </w14:shadow>
        </w:rPr>
        <w:t xml:space="preserve"> J Psychoactive Drugs. 44(2):134-43, 2012.</w:t>
      </w:r>
    </w:p>
    <w:p w14:paraId="6EB34B01" w14:textId="7536F94D" w:rsidR="0092492C"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Miller M, Chen ALC, Stokes S, Silverman S, Bowirrat A, Manka M, Manka D, Miller D, Perrine K, Chen TJH, Bailey J,  Downs BW, Waite RL, Madigan M, Braverman ER, Damle U, Kerner M, Giordano J, Morse S, Oscar-Berman M, Barh D, </w:t>
      </w:r>
      <w:r w:rsidR="004D5C80" w:rsidRPr="006F671C">
        <w:rPr>
          <w:rFonts w:ascii="Times New Roman" w:hAnsi="Times New Roman"/>
          <w:b/>
          <w:bCs/>
          <w:sz w:val="18"/>
          <w:szCs w:val="18"/>
          <w14:shadow w14:blurRad="0" w14:dist="0" w14:dir="0" w14:sx="0" w14:sy="0" w14:kx="0" w14:ky="0" w14:algn="none">
            <w14:srgbClr w14:val="000000"/>
          </w14:shadow>
        </w:rPr>
        <w:t>Blum</w:t>
      </w:r>
      <w:r w:rsidR="000B77BC" w:rsidRPr="006F671C">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Early intravenous KB220V-Neuroadaptagen Amino-Acid Therapy (NAAT) improves behavioral outcomes in a residential addiction treatment program: A pilot study. Journal Psychoactive Drugs, 44(5):398-409, 2012.</w:t>
      </w:r>
    </w:p>
    <w:p w14:paraId="316A8F54" w14:textId="6E9D8DB6" w:rsidR="0092492C" w:rsidRPr="008A7751" w:rsidRDefault="00F245C3"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Stuller E, Miller D, Giordano J, Morse S, McCormick L, Downs BW, Wait RL, Barh D, Neal D, Braverman ER, Lohmann R, Borsten J, Hauser M, Han D, Liu Y, Simpatico T. </w:t>
      </w:r>
      <w:r w:rsidR="00BB765B" w:rsidRPr="008A7751">
        <w:rPr>
          <w:rFonts w:ascii="Times New Roman" w:hAnsi="Times New Roman"/>
          <w:sz w:val="18"/>
          <w:szCs w:val="18"/>
          <w14:shadow w14:blurRad="0" w14:dist="0" w14:dir="0" w14:sx="0" w14:sy="0" w14:kx="0" w14:ky="0" w14:algn="none">
            <w14:srgbClr w14:val="000000"/>
          </w14:shadow>
        </w:rPr>
        <w:t>Neurogenetics</w:t>
      </w:r>
      <w:r w:rsidR="00E425C1" w:rsidRPr="008A7751">
        <w:rPr>
          <w:rFonts w:ascii="Times New Roman" w:hAnsi="Times New Roman"/>
          <w:sz w:val="18"/>
          <w:szCs w:val="18"/>
          <w14:shadow w14:blurRad="0" w14:dist="0" w14:dir="0" w14:sx="0" w14:sy="0" w14:kx="0" w14:ky="0" w14:algn="none">
            <w14:srgbClr w14:val="000000"/>
          </w14:shadow>
        </w:rPr>
        <w:t xml:space="preserve"> and Nutrigenomics of Neuro-Nutrient Therapy for Reward Deficiency Syndrome (RDS): Clinical Ramifications as a function of Molecular Neurobiological Mechanisms. Omics Journal of Addiction Research &amp; </w:t>
      </w:r>
      <w:r w:rsidR="0092492C" w:rsidRPr="008A7751">
        <w:rPr>
          <w:rFonts w:ascii="Times New Roman" w:hAnsi="Times New Roman"/>
          <w:sz w:val="18"/>
          <w:szCs w:val="18"/>
          <w14:shadow w14:blurRad="0" w14:dist="0" w14:dir="0" w14:sx="0" w14:sy="0" w14:kx="0" w14:ky="0" w14:algn="none">
            <w14:srgbClr w14:val="000000"/>
          </w14:shadow>
        </w:rPr>
        <w:t>Therapy 3:139</w:t>
      </w:r>
      <w:r w:rsidR="00E425C1" w:rsidRPr="008A7751">
        <w:rPr>
          <w:rFonts w:ascii="Times New Roman" w:hAnsi="Times New Roman"/>
          <w:sz w:val="18"/>
          <w:szCs w:val="18"/>
          <w14:shadow w14:blurRad="0" w14:dist="0" w14:dir="0" w14:sx="0" w14:sy="0" w14:kx="0" w14:ky="0" w14:algn="none">
            <w14:srgbClr w14:val="000000"/>
          </w14:shadow>
        </w:rPr>
        <w:t>. doi:10.4172/2155-6105.1000139.</w:t>
      </w:r>
    </w:p>
    <w:p w14:paraId="4885C636" w14:textId="10B601AA" w:rsidR="0092492C"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Oscar-Berman, M, Giordano J, Downs BW, Simpatico T, Han D, Femino J. Neurogenetic impairments of brain reward circuitry links to Reward Deficiency syndrome (RDS): Potential Nutrigenomic Induced Dopaminergic Activation. Omics Journal of Genetic Syndromes &amp; Gene Therapy, 3(4), 2012. </w:t>
      </w:r>
    </w:p>
    <w:p w14:paraId="2C51D742" w14:textId="07C8E098" w:rsidR="0092492C"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Oscar-Berman M, Bowirrat A, Giordano J, Madigan M, Braverman ER, Barh D, Hauser M, Borsten J, Simpatico T.  </w:t>
      </w:r>
      <w:r w:rsidR="008B1601" w:rsidRPr="008A7751">
        <w:rPr>
          <w:rFonts w:ascii="Times New Roman" w:hAnsi="Times New Roman"/>
          <w:sz w:val="18"/>
          <w:szCs w:val="18"/>
          <w14:shadow w14:blurRad="0" w14:dist="0" w14:dir="0" w14:sx="0" w14:sy="0" w14:kx="0" w14:ky="0" w14:algn="none">
            <w14:srgbClr w14:val="000000"/>
          </w14:shadow>
        </w:rPr>
        <w:t>Polymorphisms</w:t>
      </w:r>
      <w:r w:rsidR="00E425C1" w:rsidRPr="008A7751">
        <w:rPr>
          <w:rFonts w:ascii="Times New Roman" w:hAnsi="Times New Roman"/>
          <w:sz w:val="18"/>
          <w:szCs w:val="18"/>
          <w14:shadow w14:blurRad="0" w14:dist="0" w14:dir="0" w14:sx="0" w14:sy="0" w14:kx="0" w14:ky="0" w14:algn="none">
            <w14:srgbClr w14:val="000000"/>
          </w14:shadow>
        </w:rPr>
        <w:t xml:space="preserve"> Genet Syndr Gene Ther. 13;3(112), 2012.</w:t>
      </w:r>
    </w:p>
    <w:p w14:paraId="558DA0AF" w14:textId="077D3851" w:rsidR="0092492C"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lastRenderedPageBreak/>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(with </w:t>
      </w:r>
      <w:r w:rsidR="008B1601" w:rsidRPr="008A7751">
        <w:rPr>
          <w:rFonts w:ascii="Times New Roman" w:hAnsi="Times New Roman"/>
          <w:sz w:val="18"/>
          <w:szCs w:val="18"/>
          <w14:shadow w14:blurRad="0" w14:dist="0" w14:dir="0" w14:sx="0" w14:sy="0" w14:kx="0" w14:ky="0" w14:algn="none">
            <w14:srgbClr w14:val="000000"/>
          </w14:shadow>
        </w:rPr>
        <w:t>J. Giordano</w:t>
      </w:r>
      <w:r w:rsidR="00E425C1" w:rsidRPr="008A7751">
        <w:rPr>
          <w:rFonts w:ascii="Times New Roman" w:hAnsi="Times New Roman"/>
          <w:sz w:val="18"/>
          <w:szCs w:val="18"/>
          <w14:shadow w14:blurRad="0" w14:dist="0" w14:dir="0" w14:sx="0" w14:sy="0" w14:kx="0" w14:ky="0" w14:algn="none">
            <w14:srgbClr w14:val="000000"/>
          </w14:shadow>
        </w:rPr>
        <w:t xml:space="preserve">, J Borsten, M Hauser, BW Downs, M Madigan, T. Simpatico, J Femino and ER Braverman . The Addiction Gene: Why millions are inherently at risk ? Colliers April 2012. </w:t>
      </w:r>
    </w:p>
    <w:p w14:paraId="32A6734D" w14:textId="79E4B200" w:rsidR="0092492C"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Braverman E, Oscar-Berman M, Lohmann R, Kennedy R, Kerner M, Dushaj K,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Low and Normal IGF-1 Levels in Patients with Chronic Medical Disorders (CMD) is Independent of Anterior Pituitary Hormone Deficiencies: Implications for Treating IGF-1 Abnormal Deficiencies with CMD. J Genet Syndr Gene Ther.; 4(123). doi:pii: 1000123, 2013.</w:t>
      </w:r>
    </w:p>
    <w:p w14:paraId="0E15A2F5" w14:textId="42D2F8FA"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Archer T, Oscar-Berman M, </w:t>
      </w:r>
      <w:r w:rsidR="004D5C80" w:rsidRPr="008A7751">
        <w:rPr>
          <w:rFonts w:ascii="Times New Roman" w:hAnsi="Times New Roman"/>
          <w:sz w:val="18"/>
          <w:szCs w:val="18"/>
          <w14:shadow w14:blurRad="0" w14:dist="0" w14:dir="0" w14:sx="0" w14:sy="0" w14:kx="0" w14:ky="0" w14:algn="none">
            <w14:srgbClr w14:val="000000"/>
          </w14:shadow>
        </w:rPr>
        <w:t>Blum</w:t>
      </w:r>
      <w:r w:rsidR="000B77BC" w:rsidRPr="008A7751">
        <w:rPr>
          <w:rFonts w:ascii="Times New Roman" w:hAnsi="Times New Roman"/>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Gold M. </w:t>
      </w:r>
      <w:hyperlink r:id="rId132" w:history="1">
        <w:r w:rsidRPr="008A7751">
          <w:rPr>
            <w:rFonts w:ascii="Times New Roman" w:hAnsi="Times New Roman"/>
            <w:sz w:val="18"/>
            <w:szCs w:val="18"/>
            <w14:shadow w14:blurRad="0" w14:dist="0" w14:dir="0" w14:sx="0" w14:sy="0" w14:kx="0" w14:ky="0" w14:algn="none">
              <w14:srgbClr w14:val="000000"/>
            </w14:shadow>
          </w:rPr>
          <w:t>Epigenetic Modulation of Mood Disorders.</w:t>
        </w:r>
      </w:hyperlink>
      <w:r w:rsidRPr="008A7751">
        <w:rPr>
          <w:rFonts w:ascii="Times New Roman" w:hAnsi="Times New Roman"/>
          <w:sz w:val="18"/>
          <w:szCs w:val="18"/>
          <w14:shadow w14:blurRad="0" w14:dist="0" w14:dir="0" w14:sx="0" w14:sy="0" w14:kx="0" w14:ky="0" w14:algn="none">
            <w14:srgbClr w14:val="000000"/>
          </w14:shadow>
        </w:rPr>
        <w:t xml:space="preserve"> J Genet Syndr Gene Ther. 4(120), 2013.</w:t>
      </w:r>
    </w:p>
    <w:p w14:paraId="70DB35D3" w14:textId="302ECA5A" w:rsidR="00FA6B5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69148B">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Oscar-Berman M, Barh D, Giordano J, Gold M. </w:t>
      </w:r>
      <w:hyperlink r:id="rId133" w:history="1">
        <w:r w:rsidR="00E425C1" w:rsidRPr="008A7751">
          <w:rPr>
            <w:rFonts w:ascii="Times New Roman" w:hAnsi="Times New Roman"/>
            <w:sz w:val="18"/>
            <w:szCs w:val="18"/>
            <w14:shadow w14:blurRad="0" w14:dist="0" w14:dir="0" w14:sx="0" w14:sy="0" w14:kx="0" w14:ky="0" w14:algn="none">
              <w14:srgbClr w14:val="000000"/>
            </w14:shadow>
          </w:rPr>
          <w:t>Dopamine Genetics and Function in Food and Substance Abuse.</w:t>
        </w:r>
      </w:hyperlink>
      <w:r w:rsidR="00E425C1" w:rsidRPr="008A7751">
        <w:rPr>
          <w:rFonts w:ascii="Times New Roman" w:hAnsi="Times New Roman"/>
          <w:sz w:val="18"/>
          <w:szCs w:val="18"/>
          <w14:shadow w14:blurRad="0" w14:dist="0" w14:dir="0" w14:sx="0" w14:sy="0" w14:kx="0" w14:ky="0" w14:algn="none">
            <w14:srgbClr w14:val="000000"/>
          </w14:shadow>
        </w:rPr>
        <w:t xml:space="preserve"> J Genet Syndr Gene Ther. 4(121), 2013.</w:t>
      </w:r>
    </w:p>
    <w:p w14:paraId="6EF857E5" w14:textId="7A0D71FF"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Campbell H, Oscar-Berman M, Giordano J, Beley T, Barh D, Downs B,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134" w:history="1">
        <w:r w:rsidRPr="008A7751">
          <w:rPr>
            <w:rFonts w:ascii="Times New Roman" w:hAnsi="Times New Roman"/>
            <w:sz w:val="18"/>
            <w:szCs w:val="18"/>
            <w14:shadow w14:blurRad="0" w14:dist="0" w14:dir="0" w14:sx="0" w14:sy="0" w14:kx="0" w14:ky="0" w14:algn="none">
              <w14:srgbClr w14:val="000000"/>
            </w14:shadow>
          </w:rPr>
          <w:t>Common Phenotype in Patients with Both Food and Substance Dependence: Case Reports.</w:t>
        </w:r>
      </w:hyperlink>
      <w:r w:rsidRPr="008A7751">
        <w:rPr>
          <w:rFonts w:ascii="Times New Roman" w:hAnsi="Times New Roman"/>
          <w:sz w:val="18"/>
          <w:szCs w:val="18"/>
          <w14:shadow w14:blurRad="0" w14:dist="0" w14:dir="0" w14:sx="0" w14:sy="0" w14:kx="0" w14:ky="0" w14:algn="none">
            <w14:srgbClr w14:val="000000"/>
          </w14:shadow>
        </w:rPr>
        <w:t xml:space="preserve"> J Genet Syndr Gene Ther. 6;4(122), 2013. </w:t>
      </w:r>
    </w:p>
    <w:p w14:paraId="2158FAA9" w14:textId="52645AB3"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Braverman ER,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Damle UJ, Kerner M, Dushaj K, Oscar-Berman M. </w:t>
      </w:r>
      <w:hyperlink r:id="rId135" w:history="1">
        <w:r w:rsidRPr="008A7751">
          <w:rPr>
            <w:rFonts w:ascii="Times New Roman" w:hAnsi="Times New Roman"/>
            <w:sz w:val="18"/>
            <w:szCs w:val="18"/>
            <w14:shadow w14:blurRad="0" w14:dist="0" w14:dir="0" w14:sx="0" w14:sy="0" w14:kx="0" w14:ky="0" w14:algn="none">
              <w14:srgbClr w14:val="000000"/>
            </w14:shadow>
          </w:rPr>
          <w:t>Evoked Potentials and Neuropsychological Tests Validate Positron Emission Topography (PET) Brain Metabolism in Cognitively Impaired Patients.</w:t>
        </w:r>
      </w:hyperlink>
      <w:r w:rsidRPr="008A7751">
        <w:rPr>
          <w:rFonts w:ascii="Times New Roman" w:hAnsi="Times New Roman"/>
          <w:sz w:val="18"/>
          <w:szCs w:val="18"/>
          <w14:shadow w14:blurRad="0" w14:dist="0" w14:dir="0" w14:sx="0" w14:sy="0" w14:kx="0" w14:ky="0" w14:algn="none">
            <w14:srgbClr w14:val="000000"/>
          </w14:shadow>
        </w:rPr>
        <w:t xml:space="preserve"> PLoS One. 8(3):e55398. doi: 10.1371/journal.pone.0055398, 2013.</w:t>
      </w:r>
    </w:p>
    <w:p w14:paraId="0BE3A1A6" w14:textId="03D569E8"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Barh D, Barve N, Gupta K, Chandra S, Jain N, Tiwari S, Leon-Sicairos N, Canizalez-Roman A, dos Santos AR, Hassan SS, Almeida S, Ramos RT, de Abreu VA, Carneiro AR, Soares</w:t>
      </w:r>
      <w:r w:rsidR="008A7AF2" w:rsidRPr="008A7751">
        <w:rPr>
          <w:rFonts w:ascii="Times New Roman" w:hAnsi="Times New Roman"/>
          <w:sz w:val="18"/>
          <w:szCs w:val="18"/>
          <w14:shadow w14:blurRad="0" w14:dist="0" w14:dir="0" w14:sx="0" w14:sy="0" w14:kx="0" w14:ky="0" w14:algn="none">
            <w14:srgbClr w14:val="000000"/>
          </w14:shadow>
        </w:rPr>
        <w:t xml:space="preserve">, </w:t>
      </w:r>
      <w:r w:rsidRPr="008A7751">
        <w:rPr>
          <w:rFonts w:ascii="Times New Roman" w:hAnsi="Times New Roman"/>
          <w:sz w:val="18"/>
          <w:szCs w:val="18"/>
          <w14:shadow w14:blurRad="0" w14:dist="0" w14:dir="0" w14:sx="0" w14:sy="0" w14:kx="0" w14:ky="0" w14:algn="none">
            <w14:srgbClr w14:val="000000"/>
          </w14:shadow>
        </w:rPr>
        <w:t>C, Castro TL, Miyoshi A, Silva A, Kumar A, Misra AN,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Braverman ER, Azevedo V. </w:t>
      </w:r>
      <w:hyperlink r:id="rId136" w:history="1">
        <w:r w:rsidRPr="008A7751">
          <w:rPr>
            <w:rFonts w:ascii="Times New Roman" w:hAnsi="Times New Roman"/>
            <w:sz w:val="18"/>
            <w:szCs w:val="18"/>
            <w14:shadow w14:blurRad="0" w14:dist="0" w14:dir="0" w14:sx="0" w14:sy="0" w14:kx="0" w14:ky="0" w14:algn="none">
              <w14:srgbClr w14:val="000000"/>
            </w14:shadow>
          </w:rPr>
          <w:t>Exoproteome and secretome derived broad spectrum novel drug and vaccine candidates in Vibrio cholerae targeted by Piper betel derived compounds.</w:t>
        </w:r>
      </w:hyperlink>
      <w:r w:rsidRPr="008A7751">
        <w:rPr>
          <w:rFonts w:ascii="Times New Roman" w:hAnsi="Times New Roman"/>
          <w:sz w:val="18"/>
          <w:szCs w:val="18"/>
          <w14:shadow w14:blurRad="0" w14:dist="0" w14:dir="0" w14:sx="0" w14:sy="0" w14:kx="0" w14:ky="0" w14:algn="none">
            <w14:srgbClr w14:val="000000"/>
          </w14:shadow>
        </w:rPr>
        <w:t xml:space="preserve"> PLoS One. 8(1</w:t>
      </w:r>
      <w:r w:rsidR="00FA6B51" w:rsidRPr="008A7751">
        <w:rPr>
          <w:rFonts w:ascii="Times New Roman" w:hAnsi="Times New Roman"/>
          <w:sz w:val="18"/>
          <w:szCs w:val="18"/>
          <w14:shadow w14:blurRad="0" w14:dist="0" w14:dir="0" w14:sx="0" w14:sy="0" w14:kx="0" w14:ky="0" w14:algn="none">
            <w14:srgbClr w14:val="000000"/>
          </w14:shadow>
        </w:rPr>
        <w:t>): e</w:t>
      </w:r>
      <w:r w:rsidRPr="008A7751">
        <w:rPr>
          <w:rFonts w:ascii="Times New Roman" w:hAnsi="Times New Roman"/>
          <w:sz w:val="18"/>
          <w:szCs w:val="18"/>
          <w14:shadow w14:blurRad="0" w14:dist="0" w14:dir="0" w14:sx="0" w14:sy="0" w14:kx="0" w14:ky="0" w14:algn="none">
            <w14:srgbClr w14:val="000000"/>
          </w14:shadow>
        </w:rPr>
        <w:t xml:space="preserve">52773. doi: 10.1371/journal.pone.0052773, 2013. </w:t>
      </w:r>
    </w:p>
    <w:p w14:paraId="559F9DFD" w14:textId="30E7A83C" w:rsidR="00FA6B51" w:rsidRPr="00237558" w:rsidRDefault="00237558"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237558">
        <w:rPr>
          <w:rFonts w:ascii="Times New Roman" w:hAnsi="Times New Roman"/>
          <w:sz w:val="18"/>
          <w:szCs w:val="18"/>
          <w14:shadow w14:blurRad="0" w14:dist="0" w14:dir="0" w14:sx="0" w14:sy="0" w14:kx="0" w14:ky="0" w14:algn="none">
            <w14:srgbClr w14:val="000000"/>
          </w14:shadow>
        </w:rPr>
        <w:t>Hill E, Han D, Dumouchel P, Dehak N, Quatieri T, Moehs C, Oscar-Berman M, Giordano J, Simpatico T, Barh D, Blum K. Long term Suboxone™ emotional reactivity as measured by automatic detection in speech. PLoS One. 2013 Jul 9;8(7):e69043. doi: 10.1371/journal.pone.0069043. Erratum in: PLoS One. 2013;8(8):doi/10.1371/annotation/be0b3a26-c1bc-4d92-98c1-c516acc8dcf2. Barh, Debmalya [added]. PMID: 23874860; PMCID: PMC3706486</w:t>
      </w:r>
      <w:r w:rsidR="00E425C1" w:rsidRPr="00237558">
        <w:rPr>
          <w:rFonts w:ascii="Times New Roman" w:hAnsi="Times New Roman"/>
          <w:sz w:val="18"/>
          <w:szCs w:val="18"/>
          <w14:shadow w14:blurRad="0" w14:dist="0" w14:dir="0" w14:sx="0" w14:sy="0" w14:kx="0" w14:ky="0" w14:algn="none">
            <w14:srgbClr w14:val="000000"/>
          </w14:shadow>
        </w:rPr>
        <w:t xml:space="preserve"> </w:t>
      </w:r>
    </w:p>
    <w:p w14:paraId="1667BAD2" w14:textId="6FFE31F1" w:rsidR="00FA6B5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69148B">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Femino J, </w:t>
      </w:r>
      <w:r w:rsidR="008A7AF2" w:rsidRPr="008A7751">
        <w:rPr>
          <w:rFonts w:ascii="Times New Roman" w:hAnsi="Times New Roman"/>
          <w:sz w:val="18"/>
          <w:szCs w:val="18"/>
          <w14:shadow w14:blurRad="0" w14:dist="0" w14:dir="0" w14:sx="0" w14:sy="0" w14:kx="0" w14:ky="0" w14:algn="none">
            <w14:srgbClr w14:val="000000"/>
          </w14:shadow>
        </w:rPr>
        <w:t>Teitelbaum</w:t>
      </w:r>
      <w:r w:rsidR="00E425C1" w:rsidRPr="008A7751">
        <w:rPr>
          <w:rFonts w:ascii="Times New Roman" w:hAnsi="Times New Roman"/>
          <w:sz w:val="18"/>
          <w:szCs w:val="18"/>
          <w14:shadow w14:blurRad="0" w14:dist="0" w14:dir="0" w14:sx="0" w14:sy="0" w14:kx="0" w14:ky="0" w14:algn="none">
            <w14:srgbClr w14:val="000000"/>
          </w14:shadow>
        </w:rPr>
        <w:t xml:space="preserve"> S, Giordano </w:t>
      </w:r>
      <w:r w:rsidR="00FA6B51" w:rsidRPr="008A7751">
        <w:rPr>
          <w:rFonts w:ascii="Times New Roman" w:hAnsi="Times New Roman"/>
          <w:sz w:val="18"/>
          <w:szCs w:val="18"/>
          <w14:shadow w14:blurRad="0" w14:dist="0" w14:dir="0" w14:sx="0" w14:sy="0" w14:kx="0" w14:ky="0" w14:algn="none">
            <w14:srgbClr w14:val="000000"/>
          </w14:shadow>
        </w:rPr>
        <w:t>J, Oscar</w:t>
      </w:r>
      <w:r w:rsidR="00E425C1" w:rsidRPr="008A7751">
        <w:rPr>
          <w:rFonts w:ascii="Times New Roman" w:hAnsi="Times New Roman"/>
          <w:sz w:val="18"/>
          <w:szCs w:val="18"/>
          <w14:shadow w14:blurRad="0" w14:dist="0" w14:dir="0" w14:sx="0" w14:sy="0" w14:kx="0" w14:ky="0" w14:algn="none">
            <w14:srgbClr w14:val="000000"/>
          </w14:shadow>
        </w:rPr>
        <w:t xml:space="preserve">-Berman M. Molecular Neurobiology of Addiction </w:t>
      </w:r>
      <w:r w:rsidR="00FA6B51" w:rsidRPr="008A7751">
        <w:rPr>
          <w:rFonts w:ascii="Times New Roman" w:hAnsi="Times New Roman"/>
          <w:sz w:val="18"/>
          <w:szCs w:val="18"/>
          <w14:shadow w14:blurRad="0" w14:dist="0" w14:dir="0" w14:sx="0" w14:sy="0" w14:kx="0" w14:ky="0" w14:algn="none">
            <w14:srgbClr w14:val="000000"/>
          </w14:shadow>
        </w:rPr>
        <w:t>recovery:</w:t>
      </w:r>
      <w:r w:rsidR="00E425C1" w:rsidRPr="008A7751">
        <w:rPr>
          <w:rFonts w:ascii="Times New Roman" w:hAnsi="Times New Roman"/>
          <w:sz w:val="18"/>
          <w:szCs w:val="18"/>
          <w14:shadow w14:blurRad="0" w14:dist="0" w14:dir="0" w14:sx="0" w14:sy="0" w14:kx="0" w14:ky="0" w14:algn="none">
            <w14:srgbClr w14:val="000000"/>
          </w14:shadow>
        </w:rPr>
        <w:t xml:space="preserve"> 12 step program &amp; Fellowship. Springer</w:t>
      </w:r>
      <w:r w:rsidR="008B1601" w:rsidRPr="008A7751">
        <w:rPr>
          <w:rFonts w:ascii="Times New Roman" w:hAnsi="Times New Roman"/>
          <w:sz w:val="18"/>
          <w:szCs w:val="18"/>
          <w14:shadow w14:blurRad="0" w14:dist="0" w14:dir="0" w14:sx="0" w14:sy="0" w14:kx="0" w14:ky="0" w14:algn="none">
            <w14:srgbClr w14:val="000000"/>
          </w14:shadow>
        </w:rPr>
        <w:t xml:space="preserve"> Neuroscience Brief</w:t>
      </w:r>
      <w:r w:rsidR="00E425C1" w:rsidRPr="008A7751">
        <w:rPr>
          <w:rFonts w:ascii="Times New Roman" w:hAnsi="Times New Roman"/>
          <w:sz w:val="18"/>
          <w:szCs w:val="18"/>
          <w14:shadow w14:blurRad="0" w14:dist="0" w14:dir="0" w14:sx="0" w14:sy="0" w14:kx="0" w14:ky="0" w14:algn="none">
            <w14:srgbClr w14:val="000000"/>
          </w14:shadow>
        </w:rPr>
        <w:t>, 2013.</w:t>
      </w:r>
    </w:p>
    <w:p w14:paraId="16C548AD" w14:textId="0F71A8DC"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Yarnell S, Oscar-Berman M, Avena N,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Gold M. </w:t>
      </w:r>
      <w:hyperlink r:id="rId137" w:history="1">
        <w:r w:rsidRPr="008A7751">
          <w:rPr>
            <w:rFonts w:ascii="Times New Roman" w:hAnsi="Times New Roman"/>
            <w:sz w:val="18"/>
            <w:szCs w:val="18"/>
            <w14:shadow w14:blurRad="0" w14:dist="0" w14:dir="0" w14:sx="0" w14:sy="0" w14:kx="0" w14:ky="0" w14:algn="none">
              <w14:srgbClr w14:val="000000"/>
            </w14:shadow>
          </w:rPr>
          <w:t>Pharmacotherapies for Overeating and Obesity.</w:t>
        </w:r>
      </w:hyperlink>
      <w:r w:rsidRPr="008A7751">
        <w:rPr>
          <w:rFonts w:ascii="Times New Roman" w:hAnsi="Times New Roman"/>
          <w:sz w:val="18"/>
          <w:szCs w:val="18"/>
          <w14:shadow w14:blurRad="0" w14:dist="0" w14:dir="0" w14:sx="0" w14:sy="0" w14:kx="0" w14:ky="0" w14:algn="none">
            <w14:srgbClr w14:val="000000"/>
          </w14:shadow>
        </w:rPr>
        <w:t xml:space="preserve"> J Genet Syndr Gene Ther. 4(3):131, 2013. </w:t>
      </w:r>
    </w:p>
    <w:p w14:paraId="648C02E5" w14:textId="619B1D70"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Braverman E, Oscar-Berman M, Lohmann R, Kennedy R, Kerner M, Dushaj K,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138" w:history="1">
        <w:r w:rsidRPr="008A7751">
          <w:rPr>
            <w:rFonts w:ascii="Times New Roman" w:hAnsi="Times New Roman"/>
            <w:sz w:val="18"/>
            <w:szCs w:val="18"/>
            <w14:shadow w14:blurRad="0" w14:dist="0" w14:dir="0" w14:sx="0" w14:sy="0" w14:kx="0" w14:ky="0" w14:algn="none">
              <w14:srgbClr w14:val="000000"/>
            </w14:shadow>
          </w:rPr>
          <w:t>Low and Normal IGF-1 Levels in Patients with Chronic Medical Disorders (CMD) is Independent of Anterior Pituitary Hormone Deficiencies: Implications for Treating IGF-1 Abnormal Deficiencies with CMD.</w:t>
        </w:r>
      </w:hyperlink>
      <w:r w:rsidRPr="008A7751">
        <w:rPr>
          <w:rFonts w:ascii="Times New Roman" w:hAnsi="Times New Roman"/>
          <w:sz w:val="18"/>
          <w:szCs w:val="18"/>
          <w14:shadow w14:blurRad="0" w14:dist="0" w14:dir="0" w14:sx="0" w14:sy="0" w14:kx="0" w14:ky="0" w14:algn="none">
            <w14:srgbClr w14:val="000000"/>
          </w14:shadow>
        </w:rPr>
        <w:t xml:space="preserve">J Genet Syndr Gene Ther. 4(123). doi:pii: 1000123, 2013. </w:t>
      </w:r>
    </w:p>
    <w:p w14:paraId="0302747E" w14:textId="406B042D"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Archer T, Oscar-Berman M,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Gold M. </w:t>
      </w:r>
      <w:hyperlink r:id="rId139" w:history="1">
        <w:r w:rsidRPr="008A7751">
          <w:rPr>
            <w:rFonts w:ascii="Times New Roman" w:hAnsi="Times New Roman"/>
            <w:sz w:val="18"/>
            <w:szCs w:val="18"/>
            <w14:shadow w14:blurRad="0" w14:dist="0" w14:dir="0" w14:sx="0" w14:sy="0" w14:kx="0" w14:ky="0" w14:algn="none">
              <w14:srgbClr w14:val="000000"/>
            </w14:shadow>
          </w:rPr>
          <w:t>Epigenetic Modulation of Mood Disorders.</w:t>
        </w:r>
      </w:hyperlink>
      <w:r w:rsidRPr="008A7751">
        <w:rPr>
          <w:rFonts w:ascii="Times New Roman" w:hAnsi="Times New Roman"/>
          <w:sz w:val="18"/>
          <w:szCs w:val="18"/>
          <w14:shadow w14:blurRad="0" w14:dist="0" w14:dir="0" w14:sx="0" w14:sy="0" w14:kx="0" w14:ky="0" w14:algn="none">
            <w14:srgbClr w14:val="000000"/>
          </w14:shadow>
        </w:rPr>
        <w:t xml:space="preserve"> J Genet Syndr Gene Ther. 4(120). doi:pii: 1000120, 2013.</w:t>
      </w:r>
    </w:p>
    <w:p w14:paraId="4595711C" w14:textId="4C661362" w:rsidR="00FA6B5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Barh D, Giordano J, Gold M. </w:t>
      </w:r>
      <w:hyperlink r:id="rId140" w:history="1">
        <w:r w:rsidR="00E425C1" w:rsidRPr="008A7751">
          <w:rPr>
            <w:rFonts w:ascii="Times New Roman" w:hAnsi="Times New Roman"/>
            <w:sz w:val="18"/>
            <w:szCs w:val="18"/>
            <w14:shadow w14:blurRad="0" w14:dist="0" w14:dir="0" w14:sx="0" w14:sy="0" w14:kx="0" w14:ky="0" w14:algn="none">
              <w14:srgbClr w14:val="000000"/>
            </w14:shadow>
          </w:rPr>
          <w:t>Dopamine Genetics and Function in Food and Substance Abuse.</w:t>
        </w:r>
      </w:hyperlink>
      <w:r w:rsidR="00E425C1" w:rsidRPr="008A7751">
        <w:rPr>
          <w:rFonts w:ascii="Times New Roman" w:hAnsi="Times New Roman"/>
          <w:sz w:val="18"/>
          <w:szCs w:val="18"/>
          <w14:shadow w14:blurRad="0" w14:dist="0" w14:dir="0" w14:sx="0" w14:sy="0" w14:kx="0" w14:ky="0" w14:algn="none">
            <w14:srgbClr w14:val="000000"/>
          </w14:shadow>
        </w:rPr>
        <w:t xml:space="preserve"> J Genet Syndr Gene Ther. 10;4(121). doi:pii: 1000121, 2013.</w:t>
      </w:r>
    </w:p>
    <w:p w14:paraId="2E8D6AA7" w14:textId="0A237CFE" w:rsidR="00FA6B51" w:rsidRPr="00237558" w:rsidRDefault="00237558"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237558">
        <w:rPr>
          <w:rFonts w:ascii="Times New Roman" w:hAnsi="Times New Roman"/>
          <w:sz w:val="18"/>
          <w:szCs w:val="18"/>
          <w14:shadow w14:blurRad="0" w14:dist="0" w14:dir="0" w14:sx="0" w14:sy="0" w14:kx="0" w14:ky="0" w14:algn="none">
            <w14:srgbClr w14:val="000000"/>
          </w14:shadow>
        </w:rPr>
        <w:t>Braverman ER, Blum K, Damle UJ, Kerner M, Dushaj K, Oscar-Berman M. Evoked potentials and neuropsychological tests validate Positron Emission Topography (PET) brain metabolism in cognitively impaired patients. PLoS One. 2013;8(3):e55398. doi: 10.1371/journal.pone.0055398. Epub 2013 Mar 20. PMID: 23526928; PMCID: PMC3604004.</w:t>
      </w:r>
    </w:p>
    <w:p w14:paraId="749A2FA5" w14:textId="462FB05B" w:rsidR="00FA6B5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Barh D, Barve N, Gupta K, Chandra S, Jain N, Tiwari S, Leon-Sicairos N, Canizalez-Roman A, dos Santos AR, Hassan SS, Almeida S, Ramos RT, de Abreu VA, Carneiro AR, Soares Sde C, Castro TL, Miyoshi A, Silva A, Kumar A, Misra AN,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Braverman ER, Azevedo V. </w:t>
      </w:r>
      <w:hyperlink r:id="rId141" w:history="1">
        <w:r w:rsidRPr="008A7751">
          <w:rPr>
            <w:rFonts w:ascii="Times New Roman" w:hAnsi="Times New Roman"/>
            <w:sz w:val="18"/>
            <w:szCs w:val="18"/>
            <w14:shadow w14:blurRad="0" w14:dist="0" w14:dir="0" w14:sx="0" w14:sy="0" w14:kx="0" w14:ky="0" w14:algn="none">
              <w14:srgbClr w14:val="000000"/>
            </w14:shadow>
          </w:rPr>
          <w:t>Exoproteome and secretome derived broad spectrum novel drug and vaccine candidates in Vibrio cholerae targeted by Piper betel derived compounds.</w:t>
        </w:r>
      </w:hyperlink>
      <w:r w:rsidRPr="008A7751">
        <w:rPr>
          <w:rFonts w:ascii="Times New Roman" w:hAnsi="Times New Roman"/>
          <w:sz w:val="18"/>
          <w:szCs w:val="18"/>
          <w14:shadow w14:blurRad="0" w14:dist="0" w14:dir="0" w14:sx="0" w14:sy="0" w14:kx="0" w14:ky="0" w14:algn="none">
            <w14:srgbClr w14:val="000000"/>
          </w14:shadow>
        </w:rPr>
        <w:t xml:space="preserve"> PLoS One. 8(1):e52773. doi: 10.1371/journal.pone.0052773, 2013. </w:t>
      </w:r>
    </w:p>
    <w:p w14:paraId="2713BB66" w14:textId="3EACE3CA" w:rsidR="00B5499A" w:rsidRPr="00237558"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Barh D, Gupta K, Jain N, Khatri G, León-Sicairos N, Canizalez-Roman A, Tiwari S, Verma A, Rahangdale S, Shah Hassan S, dos Santos AR, Ali A, Guimarães LC, Thiago Jucá Ramos R, Devarapalli P, Barve N, Bakhtiar M, Kumavath R, Ghosh P, Miyoshi A, Silva A, Kumar A, Misra AN,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Baumbach J, Azevedo V. </w:t>
      </w:r>
      <w:hyperlink r:id="rId142" w:history="1">
        <w:r w:rsidRPr="008A7751">
          <w:rPr>
            <w:rFonts w:ascii="Times New Roman" w:hAnsi="Times New Roman"/>
            <w:sz w:val="18"/>
            <w:szCs w:val="18"/>
            <w14:shadow w14:blurRad="0" w14:dist="0" w14:dir="0" w14:sx="0" w14:sy="0" w14:kx="0" w14:ky="0" w14:algn="none">
              <w14:srgbClr w14:val="000000"/>
            </w14:shadow>
          </w:rPr>
          <w:t xml:space="preserve">Conserved host-pathogen PPIs. Globally conserved inter-species bacterial PPIs based conserved host-pathogen interactome derived novel target in C. pseudotuberculosis, C. diphtheriae, M. tuberculosis, C. </w:t>
        </w:r>
        <w:r w:rsidR="000E4154" w:rsidRPr="008A7751">
          <w:rPr>
            <w:rFonts w:ascii="Times New Roman" w:hAnsi="Times New Roman"/>
            <w:sz w:val="18"/>
            <w:szCs w:val="18"/>
            <w14:shadow w14:blurRad="0" w14:dist="0" w14:dir="0" w14:sx="0" w14:sy="0" w14:kx="0" w14:ky="0" w14:algn="none">
              <w14:srgbClr w14:val="000000"/>
            </w14:shadow>
          </w:rPr>
          <w:t>u</w:t>
        </w:r>
        <w:r w:rsidRPr="008A7751">
          <w:rPr>
            <w:rFonts w:ascii="Times New Roman" w:hAnsi="Times New Roman"/>
            <w:sz w:val="18"/>
            <w:szCs w:val="18"/>
            <w14:shadow w14:blurRad="0" w14:dist="0" w14:dir="0" w14:sx="0" w14:sy="0" w14:kx="0" w14:ky="0" w14:algn="none">
              <w14:srgbClr w14:val="000000"/>
            </w14:shadow>
          </w:rPr>
          <w:t>lcerans, Y. pestis, and E. coli targeted by Piper betel compounds.</w:t>
        </w:r>
      </w:hyperlink>
      <w:r w:rsidRPr="008A7751">
        <w:rPr>
          <w:rFonts w:ascii="Times New Roman" w:hAnsi="Times New Roman"/>
          <w:sz w:val="18"/>
          <w:szCs w:val="18"/>
          <w14:shadow w14:blurRad="0" w14:dist="0" w14:dir="0" w14:sx="0" w14:sy="0" w14:kx="0" w14:ky="0" w14:algn="none">
            <w14:srgbClr w14:val="000000"/>
          </w14:shadow>
        </w:rPr>
        <w:t xml:space="preserve"> Integr Biol </w:t>
      </w:r>
      <w:r w:rsidRPr="00237558">
        <w:rPr>
          <w:rFonts w:ascii="Times New Roman" w:hAnsi="Times New Roman"/>
          <w:sz w:val="18"/>
          <w:szCs w:val="18"/>
          <w14:shadow w14:blurRad="0" w14:dist="0" w14:dir="0" w14:sx="0" w14:sy="0" w14:kx="0" w14:ky="0" w14:algn="none">
            <w14:srgbClr w14:val="000000"/>
          </w14:shadow>
        </w:rPr>
        <w:t>(Camb). 5(3):495-509. doi: 10.1039/c2ib20206a, 2013.</w:t>
      </w:r>
    </w:p>
    <w:p w14:paraId="1C15C6C8" w14:textId="69DD766F" w:rsidR="00B5499A" w:rsidRPr="00237558" w:rsidRDefault="00237558"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237558">
        <w:rPr>
          <w:rFonts w:ascii="Times New Roman" w:hAnsi="Times New Roman"/>
          <w:sz w:val="18"/>
          <w:szCs w:val="18"/>
          <w14:shadow w14:blurRad="0" w14:dist="0" w14:dir="0" w14:sx="0" w14:sy="0" w14:kx="0" w14:ky="0" w14:algn="none">
            <w14:srgbClr w14:val="000000"/>
          </w14:shadow>
        </w:rPr>
        <w:t xml:space="preserve">Downs B, Oscar-Berman M, Waite R, Madigan M, Giordano J, Beley T, Jones S, Simpatico T, Hauser M, Borsten J, Marcelo F, Braverman E, Lohmann R, Dushaj K, Helman M, Barh D, Schoenthaler S, Han D, Blum K. Have We Hatched the Addiction Egg: Reward Deficiency </w:t>
      </w:r>
      <w:r w:rsidRPr="00237558">
        <w:rPr>
          <w:rFonts w:ascii="Times New Roman" w:hAnsi="Times New Roman"/>
          <w:sz w:val="18"/>
          <w:szCs w:val="18"/>
          <w14:shadow w14:blurRad="0" w14:dist="0" w14:dir="0" w14:sx="0" w14:sy="0" w14:kx="0" w14:ky="0" w14:algn="none">
            <w14:srgbClr w14:val="000000"/>
          </w14:shadow>
        </w:rPr>
        <w:lastRenderedPageBreak/>
        <w:t>Syndrome Solution System™. J Genet Syndr Gene Ther. 2013 Jun 3;4(136):14318. doi: 10.4172/2157-7412.1000136. PMID: 24077767; PMCID: PMC3783340.</w:t>
      </w:r>
    </w:p>
    <w:p w14:paraId="2E256C90" w14:textId="20139AC8"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Gardner E, Simpatico T, Gold MS. Neurogenetics and Neurobiology </w:t>
      </w:r>
      <w:r w:rsidR="00B5499A" w:rsidRPr="008A7751">
        <w:rPr>
          <w:rFonts w:ascii="Times New Roman" w:hAnsi="Times New Roman"/>
          <w:sz w:val="18"/>
          <w:szCs w:val="18"/>
          <w14:shadow w14:blurRad="0" w14:dist="0" w14:dir="0" w14:sx="0" w14:sy="0" w14:kx="0" w14:ky="0" w14:algn="none">
            <w14:srgbClr w14:val="000000"/>
          </w14:shadow>
        </w:rPr>
        <w:t>of Dopamine</w:t>
      </w:r>
      <w:r w:rsidR="00E425C1" w:rsidRPr="008A7751">
        <w:rPr>
          <w:rFonts w:ascii="Times New Roman" w:hAnsi="Times New Roman"/>
          <w:sz w:val="18"/>
          <w:szCs w:val="18"/>
          <w14:shadow w14:blurRad="0" w14:dist="0" w14:dir="0" w14:sx="0" w14:sy="0" w14:kx="0" w14:ky="0" w14:algn="none">
            <w14:srgbClr w14:val="000000"/>
          </w14:shadow>
        </w:rPr>
        <w:t xml:space="preserve"> in Anhedonia. Chapter in Anhedonia Book, (ed </w:t>
      </w:r>
      <w:r w:rsidR="000E4154" w:rsidRPr="008A7751">
        <w:rPr>
          <w:rFonts w:ascii="Times New Roman" w:hAnsi="Times New Roman"/>
          <w:sz w:val="18"/>
          <w:szCs w:val="18"/>
          <w14:shadow w14:blurRad="0" w14:dist="0" w14:dir="0" w14:sx="0" w14:sy="0" w14:kx="0" w14:ky="0" w14:algn="none">
            <w14:srgbClr w14:val="000000"/>
          </w14:shadow>
        </w:rPr>
        <w:t>M. Ritsner) Frontiers</w:t>
      </w:r>
      <w:r w:rsidR="00E425C1" w:rsidRPr="008A7751">
        <w:rPr>
          <w:rFonts w:ascii="Times New Roman" w:hAnsi="Times New Roman"/>
          <w:sz w:val="18"/>
          <w:szCs w:val="18"/>
          <w14:shadow w14:blurRad="0" w14:dist="0" w14:dir="0" w14:sx="0" w14:sy="0" w14:kx="0" w14:ky="0" w14:algn="none">
            <w14:srgbClr w14:val="000000"/>
          </w14:shadow>
        </w:rPr>
        <w:t xml:space="preserve"> of Neuroscience , 2013.</w:t>
      </w:r>
    </w:p>
    <w:p w14:paraId="6882B539" w14:textId="77DCB003"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Olive MF, Wang KW, </w:t>
      </w:r>
      <w:r w:rsidR="00161117" w:rsidRPr="008A7751">
        <w:rPr>
          <w:rFonts w:ascii="Times New Roman" w:hAnsi="Times New Roman"/>
          <w:sz w:val="18"/>
          <w:szCs w:val="18"/>
          <w14:shadow w14:blurRad="0" w14:dist="0" w14:dir="0" w14:sx="0" w14:sy="0" w14:kx="0" w14:ky="0" w14:algn="none">
            <w14:srgbClr w14:val="000000"/>
          </w14:shadow>
        </w:rPr>
        <w:t>Marcelo</w:t>
      </w:r>
      <w:r w:rsidR="00E425C1" w:rsidRPr="008A7751">
        <w:rPr>
          <w:rFonts w:ascii="Times New Roman" w:hAnsi="Times New Roman"/>
          <w:sz w:val="18"/>
          <w:szCs w:val="18"/>
          <w14:shadow w14:blurRad="0" w14:dist="0" w14:dir="0" w14:sx="0" w14:sy="0" w14:kx="0" w14:ky="0" w14:algn="none">
            <w14:srgbClr w14:val="000000"/>
          </w14:shadow>
        </w:rPr>
        <w:t xml:space="preserve"> F, Borsten J, Giordano J, Hauser M, Gold MS. Hypothesizing that designer drugs containing </w:t>
      </w:r>
      <w:r w:rsidR="00161117" w:rsidRPr="008A7751">
        <w:rPr>
          <w:rFonts w:ascii="Times New Roman" w:hAnsi="Times New Roman"/>
          <w:sz w:val="18"/>
          <w:szCs w:val="18"/>
          <w14:shadow w14:blurRad="0" w14:dist="0" w14:dir="0" w14:sx="0" w14:sy="0" w14:kx="0" w14:ky="0" w14:algn="none">
            <w14:srgbClr w14:val="000000"/>
          </w14:shadow>
        </w:rPr>
        <w:t>Cathinone’s</w:t>
      </w:r>
      <w:r w:rsidR="00E425C1" w:rsidRPr="008A7751">
        <w:rPr>
          <w:rFonts w:ascii="Times New Roman" w:hAnsi="Times New Roman"/>
          <w:sz w:val="18"/>
          <w:szCs w:val="18"/>
          <w14:shadow w14:blurRad="0" w14:dist="0" w14:dir="0" w14:sx="0" w14:sy="0" w14:kx="0" w14:ky="0" w14:algn="none">
            <w14:srgbClr w14:val="000000"/>
          </w14:shadow>
        </w:rPr>
        <w:t xml:space="preserve"> (“Bath Salts”) have profound neuro-inflammatory effects and dangerous neurotoxic response following human consumption. Med </w:t>
      </w:r>
      <w:proofErr w:type="spellStart"/>
      <w:r w:rsidR="00E425C1" w:rsidRPr="008A7751">
        <w:rPr>
          <w:rFonts w:ascii="Times New Roman" w:hAnsi="Times New Roman"/>
          <w:sz w:val="18"/>
          <w:szCs w:val="18"/>
          <w14:shadow w14:blurRad="0" w14:dist="0" w14:dir="0" w14:sx="0" w14:sy="0" w14:kx="0" w14:ky="0" w14:algn="none">
            <w14:srgbClr w14:val="000000"/>
          </w14:shadow>
        </w:rPr>
        <w:t>Hyp</w:t>
      </w:r>
      <w:proofErr w:type="spellEnd"/>
      <w:r w:rsidR="00E425C1" w:rsidRPr="008A7751">
        <w:rPr>
          <w:rFonts w:ascii="Times New Roman" w:hAnsi="Times New Roman"/>
          <w:sz w:val="18"/>
          <w:szCs w:val="18"/>
          <w14:shadow w14:blurRad="0" w14:dist="0" w14:dir="0" w14:sx="0" w14:sy="0" w14:kx="0" w14:ky="0" w14:algn="none">
            <w14:srgbClr w14:val="000000"/>
          </w14:shadow>
        </w:rPr>
        <w:t xml:space="preserve">  Med Hypotheses. doi:pii: S0306-9877(13)00285-5. 10.1016/j.mehy.2013.06.007, 2013. </w:t>
      </w:r>
    </w:p>
    <w:p w14:paraId="462CD48E" w14:textId="0EA1994C" w:rsidR="00B5499A" w:rsidRPr="00237558"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Barh D, Gupta K, Jain N, Khatri G, León-Sicairos N, Canizalez-Roman A, Tiwari S, Verma A, Rahangdale S, Shah Hassan S, dos Santos AR, Ali A, Guimarães LC, Thiago Jucá Ramos R, Devarapalli P, Barve N, Bakhtiar M, Kumavath R, Ghosh P, Miyoshi A, Silva A, Kumar A, Misra AN,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Baumbach J, Azevedo V. </w:t>
      </w:r>
      <w:hyperlink r:id="rId143" w:history="1">
        <w:r w:rsidRPr="008A7751">
          <w:rPr>
            <w:rFonts w:ascii="Times New Roman" w:hAnsi="Times New Roman"/>
            <w:sz w:val="18"/>
            <w:szCs w:val="18"/>
            <w14:shadow w14:blurRad="0" w14:dist="0" w14:dir="0" w14:sx="0" w14:sy="0" w14:kx="0" w14:ky="0" w14:algn="none">
              <w14:srgbClr w14:val="000000"/>
            </w14:shadow>
          </w:rPr>
          <w:t>Conserved host-pathogen PPIs. Globally conserved inter-species bacterial PPIs based conserved host-pathogen interactome derived novel target in C. pseudotuberculosis, C. diphtheriae, M. tuberculosis, C. ulcerans, Y. pestis, and E. coli targeted by Piper betel compounds.</w:t>
        </w:r>
      </w:hyperlink>
      <w:r w:rsidRPr="008A7751">
        <w:rPr>
          <w:rFonts w:ascii="Times New Roman" w:hAnsi="Times New Roman"/>
          <w:sz w:val="18"/>
          <w:szCs w:val="18"/>
          <w14:shadow w14:blurRad="0" w14:dist="0" w14:dir="0" w14:sx="0" w14:sy="0" w14:kx="0" w14:ky="0" w14:algn="none">
            <w14:srgbClr w14:val="000000"/>
          </w14:shadow>
        </w:rPr>
        <w:t xml:space="preserve"> Integr Biol </w:t>
      </w:r>
      <w:r w:rsidRPr="00237558">
        <w:rPr>
          <w:rFonts w:ascii="Times New Roman" w:hAnsi="Times New Roman"/>
          <w:sz w:val="18"/>
          <w:szCs w:val="18"/>
          <w14:shadow w14:blurRad="0" w14:dist="0" w14:dir="0" w14:sx="0" w14:sy="0" w14:kx="0" w14:ky="0" w14:algn="none">
            <w14:srgbClr w14:val="000000"/>
          </w14:shadow>
        </w:rPr>
        <w:t xml:space="preserve">(Camb). Mar;5(3):495-509, 2013. </w:t>
      </w:r>
    </w:p>
    <w:p w14:paraId="7C0B9F17" w14:textId="32650AAE" w:rsidR="00B5499A" w:rsidRPr="00237558"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237558">
        <w:rPr>
          <w:rFonts w:ascii="Times New Roman" w:hAnsi="Times New Roman"/>
          <w:sz w:val="18"/>
          <w:szCs w:val="18"/>
          <w14:shadow w14:blurRad="0" w14:dist="0" w14:dir="0" w14:sx="0" w14:sy="0" w14:kx="0" w14:ky="0" w14:algn="none">
            <w14:srgbClr w14:val="000000"/>
          </w14:shadow>
        </w:rPr>
        <w:t xml:space="preserve">. </w:t>
      </w:r>
      <w:r w:rsidR="00237558" w:rsidRPr="00237558">
        <w:rPr>
          <w:rFonts w:ascii="Times New Roman" w:hAnsi="Times New Roman"/>
          <w:sz w:val="18"/>
          <w:szCs w:val="18"/>
          <w14:shadow w14:blurRad="0" w14:dist="0" w14:dir="0" w14:sx="0" w14:sy="0" w14:kx="0" w14:ky="0" w14:algn="none">
            <w14:srgbClr w14:val="000000"/>
          </w14:shadow>
        </w:rPr>
        <w:t>Kushner S, Han D, Oscar-Berman M, William Downs B, Madigan MA, Giordano J, Beley T, Jones S, Barh D, Simpatico T, Dushaj K, Lohmann R, Braverman ER, Schoenthaler S, Ellison D, Blum K. Declinol, a Complex Containing Kudzu, Bitter Herbs (Gentian, Tangerine Peel) and Bupleurum, Significantly Reduced Alcohol Use Disorders Identification Test (AUDIT) Scores in Moderate to Heavy Drinkers: A Pilot Study. J Addict Res Ther. 2013 Jul 2;4(3):153. doi: 10.4172/2155-6105.1000153. PMID: 24273684; PMCID: PMC3835486.</w:t>
      </w:r>
    </w:p>
    <w:p w14:paraId="6AEDD5C3" w14:textId="15AC8E80"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Thompson B, Oscar-Berman M, et al., </w:t>
      </w:r>
      <w:r w:rsidR="00161117" w:rsidRPr="008A7751">
        <w:rPr>
          <w:rFonts w:ascii="Times New Roman" w:hAnsi="Times New Roman"/>
          <w:sz w:val="18"/>
          <w:szCs w:val="18"/>
          <w14:shadow w14:blurRad="0" w14:dist="0" w14:dir="0" w14:sx="0" w14:sy="0" w14:kx="0" w14:ky="0" w14:algn="none">
            <w14:srgbClr w14:val="000000"/>
          </w14:shadow>
        </w:rPr>
        <w:t>Geneospirituality</w:t>
      </w:r>
      <w:r w:rsidR="00E425C1" w:rsidRPr="008A7751">
        <w:rPr>
          <w:rFonts w:ascii="Times New Roman" w:hAnsi="Times New Roman"/>
          <w:sz w:val="18"/>
          <w:szCs w:val="18"/>
          <w14:shadow w14:blurRad="0" w14:dist="0" w14:dir="0" w14:sx="0" w14:sy="0" w14:kx="0" w14:ky="0" w14:algn="none">
            <w14:srgbClr w14:val="000000"/>
          </w14:shadow>
        </w:rPr>
        <w:t xml:space="preserve">: Our Beliefs, Our Genomes, and Addictions. Journal of Addiction Research &amp; Therapy, 5:1-18, 2013. </w:t>
      </w:r>
    </w:p>
    <w:p w14:paraId="0CAE25EE" w14:textId="6B7B0EA6"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Blum</w:t>
      </w:r>
      <w:r w:rsidR="000B77BC" w:rsidRPr="008A7751">
        <w:rPr>
          <w:rFonts w:ascii="Times New Roman" w:hAnsi="Times New Roman"/>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DiNubile N, et al., Coupling genetic addiction risk scores (GARS) with electrotherapy: fighting iatrogenic opioid dependence. Journal of Addiction Research &amp; Therapy, 4:1-8, 2013. </w:t>
      </w:r>
    </w:p>
    <w:p w14:paraId="4629448D" w14:textId="022DCD83"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Han D, Hauser M, Downs B, Giordano J, Borsten J, Winchell E, Simpatico T, Madigan M, Barh D, Neurogenetic impairments of brain reward circuity links to reward deficiency syndrome (RDS) as evidenced by genetic addiction risk score (GARS): A case study. The Institute of Integrative Omics &amp; Applied </w:t>
      </w:r>
      <w:r w:rsidR="00161117" w:rsidRPr="008A7751">
        <w:rPr>
          <w:rFonts w:ascii="Times New Roman" w:hAnsi="Times New Roman"/>
          <w:sz w:val="18"/>
          <w:szCs w:val="18"/>
          <w14:shadow w14:blurRad="0" w14:dist="0" w14:dir="0" w14:sx="0" w14:sy="0" w14:kx="0" w14:ky="0" w14:algn="none">
            <w14:srgbClr w14:val="000000"/>
          </w14:shadow>
        </w:rPr>
        <w:t>BioTechnology</w:t>
      </w:r>
      <w:r w:rsidR="00E425C1" w:rsidRPr="008A7751">
        <w:rPr>
          <w:rFonts w:ascii="Times New Roman" w:hAnsi="Times New Roman"/>
          <w:sz w:val="18"/>
          <w:szCs w:val="18"/>
          <w14:shadow w14:blurRad="0" w14:dist="0" w14:dir="0" w14:sx="0" w14:sy="0" w14:kx="0" w14:ky="0" w14:algn="none">
            <w14:srgbClr w14:val="000000"/>
          </w14:shadow>
        </w:rPr>
        <w:t xml:space="preserve"> Journal, 4:4-9, 2013. </w:t>
      </w:r>
    </w:p>
    <w:p w14:paraId="651C50E2" w14:textId="33BF1F87" w:rsidR="00B5499A"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Ashton J,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Everything you need to know about global alcohol policy. Addiction Research &amp; Therapy, 5: 1-2, 2014. </w:t>
      </w:r>
    </w:p>
    <w:p w14:paraId="17E887B3" w14:textId="5AF787A9" w:rsidR="00B5499A"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Berkinbayev S, Rysuly M, Mussayev A,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et al., Apolipoprotein gene polymorphisms (APOB, APOC111, APOE) in the development of coronary heart disease in ethnic groups of Kazakhstan. 5:1-22 2014. </w:t>
      </w:r>
    </w:p>
    <w:p w14:paraId="3E24D003" w14:textId="694F07BB"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Badgaiyan R, Palomo T, Gold M, Hypothesizing dopaminergic genetic antecedents in schizophrenia and substance seeking behavior. Medical Hypotheses, 82:606-614, 2014. </w:t>
      </w:r>
    </w:p>
    <w:p w14:paraId="6CF32FF8" w14:textId="3BA182D4"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Schoenthaler S, Oscar-Berman M, Giordano J, Madigan M, Braverman E, Jones S, Han D, Drug abuse relapse rates linked to level of education: can we repair hypodopaminergic-induced cognitive decline with nutrient therapy? The Physician and Sports Medicine, 42:1-16, 2014. </w:t>
      </w:r>
    </w:p>
    <w:p w14:paraId="66418BB4" w14:textId="4B007E1E"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w:t>
      </w:r>
      <w:r w:rsidRPr="008A7751">
        <w:rPr>
          <w:rFonts w:ascii="Times New Roman" w:hAnsi="Times New Roman"/>
          <w:sz w:val="18"/>
          <w:szCs w:val="18"/>
          <w14:shadow w14:blurRad="0" w14:dist="0" w14:dir="0" w14:sx="0" w14:sy="0" w14:kx="0" w14:ky="0" w14:algn="none">
            <w14:srgbClr w14:val="000000"/>
          </w14:shadow>
        </w:rPr>
        <w:t>Blum</w:t>
      </w:r>
      <w:r w:rsidR="00E425C1" w:rsidRPr="008A7751">
        <w:rPr>
          <w:rFonts w:ascii="Times New Roman" w:hAnsi="Times New Roman"/>
          <w:sz w:val="18"/>
          <w:szCs w:val="18"/>
          <w14:shadow w14:blurRad="0" w14:dist="0" w14:dir="0" w14:sx="0" w14:sy="0" w14:kx="0" w14:ky="0" w14:algn="none">
            <w14:srgbClr w14:val="000000"/>
          </w14:shadow>
        </w:rPr>
        <w:t xml:space="preserve"> S, Madigan M, Walte R, McLaughlin T, Barh D, Can genetic testing </w:t>
      </w:r>
      <w:proofErr w:type="gramStart"/>
      <w:r w:rsidR="00E425C1" w:rsidRPr="008A7751">
        <w:rPr>
          <w:rFonts w:ascii="Times New Roman" w:hAnsi="Times New Roman"/>
          <w:sz w:val="18"/>
          <w:szCs w:val="18"/>
          <w14:shadow w14:blurRad="0" w14:dist="0" w14:dir="0" w14:sx="0" w14:sy="0" w14:kx="0" w14:ky="0" w14:algn="none">
            <w14:srgbClr w14:val="000000"/>
          </w14:shadow>
        </w:rPr>
        <w:t>coupled</w:t>
      </w:r>
      <w:proofErr w:type="gramEnd"/>
      <w:r w:rsidR="00E425C1" w:rsidRPr="008A7751">
        <w:rPr>
          <w:rFonts w:ascii="Times New Roman" w:hAnsi="Times New Roman"/>
          <w:sz w:val="18"/>
          <w:szCs w:val="18"/>
          <w14:shadow w14:blurRad="0" w14:dist="0" w14:dir="0" w14:sx="0" w14:sy="0" w14:kx="0" w14:ky="0" w14:algn="none">
            <w14:srgbClr w14:val="000000"/>
          </w14:shadow>
        </w:rPr>
        <w:t xml:space="preserve"> with enhanced dopaminergic activation reduce recidivism rates in the workers compensation legacy cases? Alcoholism and Drug Dependence, 2:1-3, 2014.</w:t>
      </w:r>
    </w:p>
    <w:p w14:paraId="32C5FF02" w14:textId="4D80EE44"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Oscar-Berman M, Badgaiyan R, et al., Dopaminergic neurogenetics of sleep disorders in Reward Deficiency Syndrome (RDS). Sleep Disorders &amp; Therapy, 3:1-3, 2014.</w:t>
      </w:r>
    </w:p>
    <w:p w14:paraId="76944167" w14:textId="42CFA3A6"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Downs W, et al., Hypothesizing that putative dopaminergic, melatonin, benzodiazepine reward circuitry receptor(s) activator provides sleep induction benefits. Sleep Disorders &amp; Therapy, 3:1-10, 2014. </w:t>
      </w:r>
    </w:p>
    <w:p w14:paraId="0D9B6828" w14:textId="5246861F"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Oscar-German M, Waite R, A multi-locus approach to treating fibromyalgia by boosting dopaminergic activity in the meso-limbic system of the brain. Journal of Genetic Syndromes &amp; Gene Therapy, 5: 1-5, 2014. </w:t>
      </w:r>
    </w:p>
    <w:p w14:paraId="6D796ADF" w14:textId="75A3E56D" w:rsidR="00B5499A"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w:t>
      </w:r>
      <w:r w:rsidR="00F5161D" w:rsidRPr="008A7751">
        <w:rPr>
          <w:rFonts w:ascii="Times New Roman" w:hAnsi="Times New Roman"/>
          <w:sz w:val="18"/>
          <w:szCs w:val="18"/>
          <w14:shadow w14:blurRad="0" w14:dist="0" w14:dir="0" w14:sx="0" w14:sy="0" w14:kx="0" w14:ky="0" w14:algn="none">
            <w14:srgbClr w14:val="000000"/>
          </w14:shadow>
        </w:rPr>
        <w:t>Badgaiyan</w:t>
      </w:r>
      <w:r w:rsidR="00E425C1" w:rsidRPr="008A7751">
        <w:rPr>
          <w:rFonts w:ascii="Times New Roman" w:hAnsi="Times New Roman"/>
          <w:sz w:val="18"/>
          <w:szCs w:val="18"/>
          <w14:shadow w14:blurRad="0" w14:dist="0" w14:dir="0" w14:sx="0" w14:sy="0" w14:kx="0" w14:ky="0" w14:algn="none">
            <w14:srgbClr w14:val="000000"/>
          </w14:shadow>
        </w:rPr>
        <w:t xml:space="preserve"> R, et al., Hypothesizing darkness induced alcohol intake linked to dopaminergic regulation of brain function. Psychology (Irvine), 5:282-288, 2014. </w:t>
      </w:r>
    </w:p>
    <w:p w14:paraId="78F217A8" w14:textId="5DAA688A" w:rsidR="00CE67D9"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Braverman E, et al., Raising endogenous brain levels of kynurenic acid may produce anti-reward and enhance suicide ideation. Journal of Alcoholism &amp; Drug Dependence, 2:1-1, 2014. </w:t>
      </w:r>
    </w:p>
    <w:p w14:paraId="39B16ADD" w14:textId="0DE08244" w:rsidR="00CE67D9"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Gold M,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69148B">
        <w:rPr>
          <w:rFonts w:ascii="Times New Roman" w:hAnsi="Times New Roman"/>
          <w:b/>
          <w:bCs/>
          <w:sz w:val="18"/>
          <w:szCs w:val="18"/>
          <w14:shadow w14:blurRad="0" w14:dist="0" w14:dir="0" w14:sx="0" w14:sy="0" w14:kx="0" w14:ky="0" w14:algn="none">
            <w14:srgbClr w14:val="000000"/>
          </w14:shadow>
        </w:rPr>
        <w:t>,</w:t>
      </w:r>
      <w:r w:rsidRPr="008A7751">
        <w:rPr>
          <w:rFonts w:ascii="Times New Roman" w:hAnsi="Times New Roman"/>
          <w:sz w:val="18"/>
          <w:szCs w:val="18"/>
          <w14:shadow w14:blurRad="0" w14:dist="0" w14:dir="0" w14:sx="0" w14:sy="0" w14:kx="0" w14:ky="0" w14:algn="none">
            <w14:srgbClr w14:val="000000"/>
          </w14:shadow>
        </w:rPr>
        <w:t xml:space="preserve"> Oscar-Berman M, et al., Low dopamine function in attention deficit/hyperactivity disorder: should genotyping signify early diagnosis in children? 126:153-177, 2014. </w:t>
      </w:r>
    </w:p>
    <w:p w14:paraId="684D59DD" w14:textId="5A531772" w:rsidR="00CE67D9" w:rsidRPr="0050110C" w:rsidRDefault="0050110C"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sz w:val="18"/>
          <w:szCs w:val="18"/>
          <w14:shadow w14:blurRad="0" w14:dist="0" w14:dir="0" w14:sx="0" w14:sy="0" w14:kx="0" w14:ky="0" w14:algn="none">
            <w14:srgbClr w14:val="000000"/>
          </w14:shadow>
        </w:rPr>
        <w:lastRenderedPageBreak/>
        <w:t>Vitali M, Napolitano C, Berman MO, Minuto SF, Battagliese G, Attilia ML, Braverman ER, Romeo M, Blum K, Ceccanti M. Neurophysiological Measures and Alcohol Use Disorder (AUD): Hypothesizing Links between Clinical Severity Index and Molecular Neurobiological Patterns. J Addict Res Ther. 2016 Apr;5(2):182. doi: 10.4172/2155-6105.1000181. Epub 2016 Apr 26. PMID: 28090374; PMCID: PMC5231399.</w:t>
      </w:r>
    </w:p>
    <w:p w14:paraId="53D2B4E7" w14:textId="352E413B" w:rsidR="00CE67D9" w:rsidRPr="0050110C" w:rsidRDefault="0050110C"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sz w:val="18"/>
          <w:szCs w:val="18"/>
          <w14:shadow w14:blurRad="0" w14:dist="0" w14:dir="0" w14:sx="0" w14:sy="0" w14:kx="0" w14:ky="0" w14:algn="none">
            <w14:srgbClr w14:val="000000"/>
          </w14:shadow>
        </w:rPr>
        <w:t>Waite RL, Oscar-Berman M, R Braverman E, Barh D, Blum K. Quantitative Electroencephalography Analysis (qEEG) of Neuro-Electro-Adaptive Therapy 12™ [NEAT12] Up-Regulates Cortical Potentials in an Alcoholic during Protracted Abstinence: Putative Anti-Craving Implications. J Addict Res Ther. 2014;5(1):1-7. doi: 10.4172/2155-6105.1000171. PMID: 25927012; PMCID: PMC4410813.</w:t>
      </w:r>
    </w:p>
    <w:p w14:paraId="62BFBFB9" w14:textId="1DF7290A" w:rsidR="00E425C1" w:rsidRPr="0050110C"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b/>
          <w:bCs/>
          <w:sz w:val="18"/>
          <w:szCs w:val="18"/>
          <w14:shadow w14:blurRad="0" w14:dist="0" w14:dir="0" w14:sx="0" w14:sy="0" w14:kx="0" w14:ky="0" w14:algn="none">
            <w14:srgbClr w14:val="000000"/>
          </w14:shadow>
        </w:rPr>
        <w:t>Blum</w:t>
      </w:r>
      <w:r w:rsidR="000B77BC" w:rsidRPr="0050110C">
        <w:rPr>
          <w:rFonts w:ascii="Times New Roman" w:hAnsi="Times New Roman"/>
          <w:b/>
          <w:bCs/>
          <w:sz w:val="18"/>
          <w:szCs w:val="18"/>
          <w14:shadow w14:blurRad="0" w14:dist="0" w14:dir="0" w14:sx="0" w14:sy="0" w14:kx="0" w14:ky="0" w14:algn="none">
            <w14:srgbClr w14:val="000000"/>
          </w14:shadow>
        </w:rPr>
        <w:t>, K</w:t>
      </w:r>
      <w:r w:rsidR="00E425C1" w:rsidRPr="0050110C">
        <w:rPr>
          <w:rFonts w:ascii="Times New Roman" w:hAnsi="Times New Roman"/>
          <w:sz w:val="18"/>
          <w:szCs w:val="18"/>
          <w14:shadow w14:blurRad="0" w14:dist="0" w14:dir="0" w14:sx="0" w14:sy="0" w14:kx="0" w14:ky="0" w14:algn="none">
            <w14:srgbClr w14:val="000000"/>
          </w14:shadow>
        </w:rPr>
        <w:t>, Simpatico T, Waite R.</w:t>
      </w:r>
      <w:r w:rsidR="00CE67D9" w:rsidRPr="0050110C">
        <w:rPr>
          <w:rFonts w:ascii="Times New Roman" w:hAnsi="Times New Roman"/>
          <w:sz w:val="18"/>
          <w:szCs w:val="18"/>
          <w14:shadow w14:blurRad="0" w14:dist="0" w14:dir="0" w14:sx="0" w14:sy="0" w14:kx="0" w14:ky="0" w14:algn="none">
            <w14:srgbClr w14:val="000000"/>
          </w14:shadow>
        </w:rPr>
        <w:t>, Blum</w:t>
      </w:r>
      <w:r w:rsidR="00E425C1" w:rsidRPr="0050110C">
        <w:rPr>
          <w:rFonts w:ascii="Times New Roman" w:hAnsi="Times New Roman"/>
          <w:sz w:val="18"/>
          <w:szCs w:val="18"/>
          <w14:shadow w14:blurRad="0" w14:dist="0" w14:dir="0" w14:sx="0" w14:sy="0" w14:kx="0" w14:ky="0" w14:algn="none">
            <w14:srgbClr w14:val="000000"/>
          </w14:shadow>
        </w:rPr>
        <w:t xml:space="preserve"> S, Dushaj K, Madigan M, Braverman, ER, Oscar-Berman, </w:t>
      </w:r>
      <w:r w:rsidR="00CE67D9" w:rsidRPr="0050110C">
        <w:rPr>
          <w:rFonts w:ascii="Times New Roman" w:hAnsi="Times New Roman"/>
          <w:sz w:val="18"/>
          <w:szCs w:val="18"/>
          <w14:shadow w14:blurRad="0" w14:dist="0" w14:dir="0" w14:sx="0" w14:sy="0" w14:kx="0" w14:ky="0" w14:algn="none">
            <w14:srgbClr w14:val="000000"/>
          </w14:shadow>
        </w:rPr>
        <w:t>M. (</w:t>
      </w:r>
      <w:r w:rsidR="00E425C1" w:rsidRPr="0050110C">
        <w:rPr>
          <w:rFonts w:ascii="Times New Roman" w:hAnsi="Times New Roman"/>
          <w:sz w:val="18"/>
          <w:szCs w:val="18"/>
          <w14:shadow w14:blurRad="0" w14:dist="0" w14:dir="0" w14:sx="0" w14:sy="0" w14:kx="0" w14:ky="0" w14:algn="none">
            <w14:srgbClr w14:val="000000"/>
          </w14:shadow>
        </w:rPr>
        <w:t>2014) "Reward" Gene Polymorphisms May Predict High Rates of Injury and Addiction in the Workforce: a nutrient and electrotherapeutic based solution.  Health; Vol.6 No.16(2014), Article ID:49876,25 pages</w:t>
      </w:r>
      <w:hyperlink r:id="rId144" w:history="1">
        <w:r w:rsidR="00E425C1" w:rsidRPr="0050110C">
          <w:rPr>
            <w:rFonts w:ascii="Times New Roman" w:hAnsi="Times New Roman"/>
            <w:sz w:val="18"/>
            <w:szCs w:val="18"/>
            <w14:shadow w14:blurRad="0" w14:dist="0" w14:dir="0" w14:sx="0" w14:sy="0" w14:kx="0" w14:ky="0" w14:algn="none">
              <w14:srgbClr w14:val="000000"/>
            </w14:shadow>
          </w:rPr>
          <w:t>DOI:10.4236/health.2014.616262</w:t>
        </w:r>
      </w:hyperlink>
    </w:p>
    <w:p w14:paraId="490F5660" w14:textId="3DEC8C6B" w:rsidR="00CE67D9"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b/>
          <w:bCs/>
          <w:sz w:val="18"/>
          <w:szCs w:val="18"/>
          <w14:shadow w14:blurRad="0" w14:dist="0" w14:dir="0" w14:sx="0" w14:sy="0" w14:kx="0" w14:ky="0" w14:algn="none">
            <w14:srgbClr w14:val="000000"/>
          </w14:shadow>
        </w:rPr>
        <w:t>Blum</w:t>
      </w:r>
      <w:r w:rsidR="000B77BC" w:rsidRPr="0050110C">
        <w:rPr>
          <w:rFonts w:ascii="Times New Roman" w:hAnsi="Times New Roman"/>
          <w:b/>
          <w:bCs/>
          <w:sz w:val="18"/>
          <w:szCs w:val="18"/>
          <w14:shadow w14:blurRad="0" w14:dist="0" w14:dir="0" w14:sx="0" w14:sy="0" w14:kx="0" w14:ky="0" w14:algn="none">
            <w14:srgbClr w14:val="000000"/>
          </w14:shadow>
        </w:rPr>
        <w:t>, K</w:t>
      </w:r>
      <w:r w:rsidR="00E425C1" w:rsidRPr="0050110C">
        <w:rPr>
          <w:rFonts w:ascii="Times New Roman" w:hAnsi="Times New Roman"/>
          <w:sz w:val="18"/>
          <w:szCs w:val="18"/>
          <w14:shadow w14:blurRad="0" w14:dist="0" w14:dir="0" w14:sx="0" w14:sy="0" w14:kx="0" w14:ky="0" w14:algn="none">
            <w14:srgbClr w14:val="000000"/>
          </w14:shadow>
        </w:rPr>
        <w:t>, Gold MS. “Depressed Dopamine Function is Attention- Deficit/Hyperactivity Disorder</w:t>
      </w:r>
      <w:r w:rsidR="00E425C1" w:rsidRPr="008A7751">
        <w:rPr>
          <w:rFonts w:ascii="Times New Roman" w:hAnsi="Times New Roman"/>
          <w:sz w:val="18"/>
          <w:szCs w:val="18"/>
          <w14:shadow w14:blurRad="0" w14:dist="0" w14:dir="0" w14:sx="0" w14:sy="0" w14:kx="0" w14:ky="0" w14:algn="none">
            <w14:srgbClr w14:val="000000"/>
          </w14:shadow>
        </w:rPr>
        <w:t xml:space="preserve">: Should Genotyping of Dopaminergic Polymorphisms Constitute Early Diagnosis in Children?” Pediatrics, </w:t>
      </w:r>
      <w:r w:rsidR="00F5161D" w:rsidRPr="008A7751">
        <w:rPr>
          <w:rFonts w:ascii="Times New Roman" w:hAnsi="Times New Roman"/>
          <w:sz w:val="18"/>
          <w:szCs w:val="18"/>
          <w14:shadow w14:blurRad="0" w14:dist="0" w14:dir="0" w14:sx="0" w14:sy="0" w14:kx="0" w14:ky="0" w14:algn="none">
            <w14:srgbClr w14:val="000000"/>
          </w14:shadow>
        </w:rPr>
        <w:t>Postgrad med</w:t>
      </w:r>
      <w:r w:rsidR="00E425C1" w:rsidRPr="008A7751">
        <w:rPr>
          <w:rFonts w:ascii="Times New Roman" w:hAnsi="Times New Roman"/>
          <w:sz w:val="18"/>
          <w:szCs w:val="18"/>
          <w14:shadow w14:blurRad="0" w14:dist="0" w14:dir="0" w14:sx="0" w14:sy="0" w14:kx="0" w14:ky="0" w14:algn="none">
            <w14:srgbClr w14:val="000000"/>
          </w14:shadow>
        </w:rPr>
        <w:t xml:space="preserve"> 126(1):153-77.</w:t>
      </w:r>
    </w:p>
    <w:p w14:paraId="0B9F8FB6" w14:textId="3A53E404"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Han D., Oscar-Berman </w:t>
      </w:r>
      <w:r w:rsidR="00C7107F" w:rsidRPr="008A7751">
        <w:rPr>
          <w:rFonts w:ascii="Times New Roman" w:hAnsi="Times New Roman"/>
          <w:sz w:val="18"/>
          <w:szCs w:val="18"/>
          <w14:shadow w14:blurRad="0" w14:dist="0" w14:dir="0" w14:sx="0" w14:sy="0" w14:kx="0" w14:ky="0" w14:algn="none">
            <w14:srgbClr w14:val="000000"/>
          </w14:shadow>
        </w:rPr>
        <w:t>M, Loehmann</w:t>
      </w:r>
      <w:r w:rsidRPr="008A7751">
        <w:rPr>
          <w:rFonts w:ascii="Times New Roman" w:hAnsi="Times New Roman"/>
          <w:sz w:val="18"/>
          <w:szCs w:val="18"/>
          <w14:shadow w14:blurRad="0" w14:dist="0" w14:dir="0" w14:sx="0" w14:sy="0" w14:kx="0" w14:ky="0" w14:algn="none">
            <w14:srgbClr w14:val="000000"/>
          </w14:shadow>
        </w:rPr>
        <w:t xml:space="preserve"> R, Dushaj D, Damle U,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Multi-Hormonal Bio-identical Replacement Therapy Map (MHRT) in Menopause: Significant Associations as a Function of Somatic and Neurological Symptom Clusters </w:t>
      </w:r>
      <w:r w:rsidR="00161117" w:rsidRPr="008A7751">
        <w:rPr>
          <w:rFonts w:ascii="Times New Roman" w:hAnsi="Times New Roman"/>
          <w:sz w:val="18"/>
          <w:szCs w:val="18"/>
          <w14:shadow w14:blurRad="0" w14:dist="0" w14:dir="0" w14:sx="0" w14:sy="0" w14:kx="0" w14:ky="0" w14:algn="none">
            <w14:srgbClr w14:val="000000"/>
          </w14:shadow>
        </w:rPr>
        <w:t>PlosOne</w:t>
      </w:r>
      <w:r w:rsidRPr="008A7751">
        <w:rPr>
          <w:rFonts w:ascii="Times New Roman" w:hAnsi="Times New Roman"/>
          <w:sz w:val="18"/>
          <w:szCs w:val="18"/>
          <w14:shadow w14:blurRad="0" w14:dist="0" w14:dir="0" w14:sx="0" w14:sy="0" w14:kx="0" w14:ky="0" w14:algn="none">
            <w14:srgbClr w14:val="000000"/>
          </w14:shadow>
        </w:rPr>
        <w:t xml:space="preserve">  2014 Sep 24;9(9):e105048. doi: 10.1371/journal.pone.0105048. eCollection 2014.</w:t>
      </w:r>
    </w:p>
    <w:p w14:paraId="72C6DA0C" w14:textId="3F5F47E4"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Han D, Oscar-Berman M, Reinl G, DiNubile,</w:t>
      </w:r>
      <w:r w:rsidR="00161117" w:rsidRPr="008A7751">
        <w:rPr>
          <w:rFonts w:ascii="Times New Roman" w:hAnsi="Times New Roman"/>
          <w:sz w:val="18"/>
          <w:szCs w:val="18"/>
          <w14:shadow w14:blurRad="0" w14:dist="0" w14:dir="0" w14:sx="0" w14:sy="0" w14:kx="0" w14:ky="0" w14:algn="none">
            <w14:srgbClr w14:val="000000"/>
          </w14:shadow>
        </w:rPr>
        <w:t xml:space="preserve"> </w:t>
      </w:r>
      <w:r w:rsidR="00E425C1" w:rsidRPr="008A7751">
        <w:rPr>
          <w:rFonts w:ascii="Times New Roman" w:hAnsi="Times New Roman"/>
          <w:sz w:val="18"/>
          <w:szCs w:val="18"/>
          <w14:shadow w14:blurRad="0" w14:dist="0" w14:dir="0" w14:sx="0" w14:sy="0" w14:kx="0" w14:ky="0" w14:algn="none">
            <w14:srgbClr w14:val="000000"/>
          </w14:shadow>
        </w:rPr>
        <w:t xml:space="preserve">N, Madigan MA, Bajaj A, Dows BW, Giordano J, Westcott W, Smith L, Braverman Er, Dushaj, Loehmann R, Hauser M, Simpatico T, McLaughlin T, Beley t, Borsten J, Barh D. Iatrogenic Opioid Dependence is Endemic and Legal: Coupling Genetic Addiction Risk Score (GARS) with Electrotherapy as a new paradigm shift in pain relief programs. Heath Vol.5, No.11A, 16-34 (2013) Health </w:t>
      </w:r>
      <w:hyperlink r:id="rId145" w:history="1">
        <w:r w:rsidR="00C7107F" w:rsidRPr="008A7751">
          <w:rPr>
            <w:rFonts w:ascii="Times New Roman" w:hAnsi="Times New Roman"/>
            <w14:shadow w14:blurRad="0" w14:dist="0" w14:dir="0" w14:sx="0" w14:sy="0" w14:kx="0" w14:ky="0" w14:algn="none">
              <w14:srgbClr w14:val="000000"/>
            </w14:shadow>
          </w:rPr>
          <w:t>http://dx.doi.org/10.4236/health.o</w:t>
        </w:r>
      </w:hyperlink>
    </w:p>
    <w:p w14:paraId="37BBA089" w14:textId="441820B1"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xml:space="preserve">, </w:t>
      </w:r>
      <w:r w:rsidR="00C7107F" w:rsidRPr="0069148B">
        <w:rPr>
          <w:rFonts w:ascii="Times New Roman" w:hAnsi="Times New Roman"/>
          <w:b/>
          <w:bCs/>
          <w:sz w:val="18"/>
          <w:szCs w:val="18"/>
          <w14:shadow w14:blurRad="0" w14:dist="0" w14:dir="0" w14:sx="0" w14:sy="0" w14:kx="0" w14:ky="0" w14:algn="none">
            <w14:srgbClr w14:val="000000"/>
          </w14:shadow>
        </w:rPr>
        <w:t>K</w:t>
      </w:r>
      <w:r w:rsidR="00C7107F" w:rsidRPr="008A7751">
        <w:rPr>
          <w:rFonts w:ascii="Times New Roman" w:hAnsi="Times New Roman"/>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Han D, Madigan M, Loehmann R, Dushaj K, Braverman </w:t>
      </w:r>
      <w:r w:rsidR="00161117" w:rsidRPr="008A7751">
        <w:rPr>
          <w:rFonts w:ascii="Times New Roman" w:hAnsi="Times New Roman"/>
          <w:sz w:val="18"/>
          <w:szCs w:val="18"/>
          <w14:shadow w14:blurRad="0" w14:dist="0" w14:dir="0" w14:sx="0" w14:sy="0" w14:kx="0" w14:ky="0" w14:algn="none">
            <w14:srgbClr w14:val="000000"/>
          </w14:shadow>
        </w:rPr>
        <w:t>ER. Cold</w:t>
      </w:r>
      <w:r w:rsidR="00E425C1" w:rsidRPr="008A7751">
        <w:rPr>
          <w:rFonts w:ascii="Times New Roman" w:hAnsi="Times New Roman"/>
          <w:sz w:val="18"/>
          <w:szCs w:val="18"/>
          <w14:shadow w14:blurRad="0" w14:dist="0" w14:dir="0" w14:sx="0" w14:sy="0" w14:kx="0" w14:ky="0" w14:algn="none">
            <w14:srgbClr w14:val="000000"/>
          </w14:shadow>
        </w:rPr>
        <w:t xml:space="preserve">” X5 </w:t>
      </w:r>
      <w:r w:rsidR="00161117" w:rsidRPr="008A7751">
        <w:rPr>
          <w:rFonts w:ascii="Times New Roman" w:hAnsi="Times New Roman"/>
          <w:sz w:val="18"/>
          <w:szCs w:val="18"/>
          <w14:shadow w14:blurRad="0" w14:dist="0" w14:dir="0" w14:sx="0" w14:sy="0" w14:kx="0" w14:ky="0" w14:algn="none">
            <w14:srgbClr w14:val="000000"/>
          </w14:shadow>
        </w:rPr>
        <w:t>Hair laser</w:t>
      </w:r>
      <w:r w:rsidR="00E425C1" w:rsidRPr="008A7751">
        <w:rPr>
          <w:rFonts w:ascii="Times New Roman" w:hAnsi="Times New Roman"/>
          <w:sz w:val="18"/>
          <w:szCs w:val="18"/>
          <w14:shadow w14:blurRad="0" w14:dist="0" w14:dir="0" w14:sx="0" w14:sy="0" w14:kx="0" w14:ky="0" w14:algn="none">
            <w14:srgbClr w14:val="000000"/>
          </w14:shadow>
        </w:rPr>
        <w:t>™ used to treat male androgenic alopecia: Preliminary report trends significant hair growth. BMC-Research Notes. 7:103</w:t>
      </w:r>
    </w:p>
    <w:p w14:paraId="54049215" w14:textId="5050683C"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Febo M, Mclaughlin T, Cronje F, Han D, Gold M. (2014) Hatching the behavioral addiction egg: Reward Deficiency Solution System (RDSS)™ as a function of dopaminergic neurogenetics and brain functional connectivity linking all addictions under a common rubric. Journal of Behavioral Addictions. Do1: 10.1556/jba.3.20.2014.019.</w:t>
      </w:r>
    </w:p>
    <w:p w14:paraId="7532BC96" w14:textId="12EE7053"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69148B">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Smith DE, </w:t>
      </w:r>
      <w:r w:rsidR="00161117" w:rsidRPr="008A7751">
        <w:rPr>
          <w:rFonts w:ascii="Times New Roman" w:hAnsi="Times New Roman"/>
          <w:sz w:val="18"/>
          <w:szCs w:val="18"/>
          <w14:shadow w14:blurRad="0" w14:dist="0" w14:dir="0" w14:sx="0" w14:sy="0" w14:kx="0" w14:ky="0" w14:algn="none">
            <w14:srgbClr w14:val="000000"/>
          </w14:shadow>
        </w:rPr>
        <w:t>Femino</w:t>
      </w:r>
      <w:r w:rsidR="00E425C1" w:rsidRPr="008A7751">
        <w:rPr>
          <w:rFonts w:ascii="Times New Roman" w:hAnsi="Times New Roman"/>
          <w:sz w:val="18"/>
          <w:szCs w:val="18"/>
          <w14:shadow w14:blurRad="0" w14:dist="0" w14:dir="0" w14:sx="0" w14:sy="0" w14:kx="0" w14:ky="0" w14:algn="none">
            <w14:srgbClr w14:val="000000"/>
          </w14:shadow>
        </w:rPr>
        <w:t xml:space="preserve"> J, Roy AK, Simpatico T, Inaba D, Agan G, </w:t>
      </w:r>
      <w:r w:rsidR="00161117" w:rsidRPr="008A7751">
        <w:rPr>
          <w:rFonts w:ascii="Times New Roman" w:hAnsi="Times New Roman"/>
          <w:sz w:val="18"/>
          <w:szCs w:val="18"/>
          <w14:shadow w14:blurRad="0" w14:dist="0" w14:dir="0" w14:sx="0" w14:sy="0" w14:kx="0" w14:ky="0" w14:algn="none">
            <w14:srgbClr w14:val="000000"/>
          </w14:shadow>
        </w:rPr>
        <w:t>Fratantonio</w:t>
      </w:r>
      <w:r w:rsidR="00E425C1" w:rsidRPr="008A7751">
        <w:rPr>
          <w:rFonts w:ascii="Times New Roman" w:hAnsi="Times New Roman"/>
          <w:sz w:val="18"/>
          <w:szCs w:val="18"/>
          <w14:shadow w14:blurRad="0" w14:dist="0" w14:dir="0" w14:sx="0" w14:sy="0" w14:kx="0" w14:ky="0" w14:algn="none">
            <w14:srgbClr w14:val="000000"/>
          </w14:shadow>
        </w:rPr>
        <w:t xml:space="preserve"> J, Febo M, Barh D. (2014) Hypothesizing benefits of the incorporation of genetic addiction risk (GARSRX™) and Dopamine Agonist Modalities (DAM) in clinical Addiction Medicine.  Journal of Addiction Therapy &amp; Research. 1(2): 009.</w:t>
      </w:r>
    </w:p>
    <w:p w14:paraId="30D0D20D" w14:textId="0CFD870D"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Oscar-Berman M, Jacobs W., McLaughlin T, Gold MS. (2014) Buprenorphine response as a function of neurogenetic polymorphic antecedents: Can dopamine genes affect clinical outcomes in Reward Deficiency Syndrome (RDS)? Addiction Research &amp; Therapy. 5.3.</w:t>
      </w:r>
    </w:p>
    <w:p w14:paraId="3ADBBA61" w14:textId="33D9EB84"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Smith DE, Femino J, Roy AK. (2014) Clinical Integration of Innovative </w:t>
      </w:r>
      <w:r w:rsidR="00C7107F" w:rsidRPr="008A7751">
        <w:rPr>
          <w:rFonts w:ascii="Times New Roman" w:hAnsi="Times New Roman"/>
          <w:sz w:val="18"/>
          <w:szCs w:val="18"/>
          <w14:shadow w14:blurRad="0" w14:dist="0" w14:dir="0" w14:sx="0" w14:sy="0" w14:kx="0" w14:ky="0" w14:algn="none">
            <w14:srgbClr w14:val="000000"/>
          </w14:shadow>
        </w:rPr>
        <w:t>Genetic Risk</w:t>
      </w:r>
      <w:r w:rsidR="00E425C1" w:rsidRPr="008A7751">
        <w:rPr>
          <w:rFonts w:ascii="Times New Roman" w:hAnsi="Times New Roman"/>
          <w:sz w:val="18"/>
          <w:szCs w:val="18"/>
          <w14:shadow w14:blurRad="0" w14:dist="0" w14:dir="0" w14:sx="0" w14:sy="0" w14:kx="0" w14:ky="0" w14:algn="none">
            <w14:srgbClr w14:val="000000"/>
          </w14:shadow>
        </w:rPr>
        <w:t xml:space="preserve">/Medical Monitoring in Reward Deficiency </w:t>
      </w:r>
      <w:r w:rsidR="00C7107F" w:rsidRPr="008A7751">
        <w:rPr>
          <w:rFonts w:ascii="Times New Roman" w:hAnsi="Times New Roman"/>
          <w:sz w:val="18"/>
          <w:szCs w:val="18"/>
          <w14:shadow w14:blurRad="0" w14:dist="0" w14:dir="0" w14:sx="0" w14:sy="0" w14:kx="0" w14:ky="0" w14:algn="none">
            <w14:srgbClr w14:val="000000"/>
          </w14:shadow>
        </w:rPr>
        <w:t>Syndrome (</w:t>
      </w:r>
      <w:r w:rsidR="00E425C1" w:rsidRPr="008A7751">
        <w:rPr>
          <w:rFonts w:ascii="Times New Roman" w:hAnsi="Times New Roman"/>
          <w:sz w:val="18"/>
          <w:szCs w:val="18"/>
          <w14:shadow w14:blurRad="0" w14:dist="0" w14:dir="0" w14:sx="0" w14:sy="0" w14:kx="0" w14:ky="0" w14:algn="none">
            <w14:srgbClr w14:val="000000"/>
          </w14:shadow>
        </w:rPr>
        <w:t xml:space="preserve">RDS). Presented at the 45th Annual ASAM meeting, Orlando </w:t>
      </w:r>
      <w:r w:rsidR="00C7107F" w:rsidRPr="008A7751">
        <w:rPr>
          <w:rFonts w:ascii="Times New Roman" w:hAnsi="Times New Roman"/>
          <w:sz w:val="18"/>
          <w:szCs w:val="18"/>
          <w14:shadow w14:blurRad="0" w14:dist="0" w14:dir="0" w14:sx="0" w14:sy="0" w14:kx="0" w14:ky="0" w14:algn="none">
            <w14:srgbClr w14:val="000000"/>
          </w14:shadow>
        </w:rPr>
        <w:t>Florida (</w:t>
      </w:r>
      <w:r w:rsidR="00E425C1" w:rsidRPr="008A7751">
        <w:rPr>
          <w:rFonts w:ascii="Times New Roman" w:hAnsi="Times New Roman"/>
          <w:sz w:val="18"/>
          <w:szCs w:val="18"/>
          <w14:shadow w14:blurRad="0" w14:dist="0" w14:dir="0" w14:sx="0" w14:sy="0" w14:kx="0" w14:ky="0" w14:algn="none">
            <w14:srgbClr w14:val="000000"/>
          </w14:shadow>
        </w:rPr>
        <w:t xml:space="preserve">won Best Abstract Lab Award).   </w:t>
      </w:r>
    </w:p>
    <w:p w14:paraId="0F3E46A5" w14:textId="3AA86523"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xml:space="preserve">, </w:t>
      </w:r>
      <w:r w:rsidR="00C7107F" w:rsidRPr="0069148B">
        <w:rPr>
          <w:rFonts w:ascii="Times New Roman" w:hAnsi="Times New Roman"/>
          <w:b/>
          <w:bCs/>
          <w:sz w:val="18"/>
          <w:szCs w:val="18"/>
          <w14:shadow w14:blurRad="0" w14:dist="0" w14:dir="0" w14:sx="0" w14:sy="0" w14:kx="0" w14:ky="0" w14:algn="none">
            <w14:srgbClr w14:val="000000"/>
          </w14:shadow>
        </w:rPr>
        <w:t>K</w:t>
      </w:r>
      <w:r w:rsidR="00C7107F" w:rsidRPr="008A7751">
        <w:rPr>
          <w:rFonts w:ascii="Times New Roman" w:hAnsi="Times New Roman"/>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Oscar-Berman M, Gardner EL, Simpatico T, Braverman ER, Gold MS. Neurogenetics &amp;Neurobiology of Dopamine </w:t>
      </w:r>
      <w:r w:rsidR="00C7107F" w:rsidRPr="008A7751">
        <w:rPr>
          <w:rFonts w:ascii="Times New Roman" w:hAnsi="Times New Roman"/>
          <w:sz w:val="18"/>
          <w:szCs w:val="18"/>
          <w14:shadow w14:blurRad="0" w14:dist="0" w14:dir="0" w14:sx="0" w14:sy="0" w14:kx="0" w14:ky="0" w14:algn="none">
            <w14:srgbClr w14:val="000000"/>
          </w14:shadow>
        </w:rPr>
        <w:t>in Anhedonia</w:t>
      </w:r>
      <w:r w:rsidR="00E425C1" w:rsidRPr="008A7751">
        <w:rPr>
          <w:rFonts w:ascii="Times New Roman" w:hAnsi="Times New Roman"/>
          <w:sz w:val="18"/>
          <w:szCs w:val="18"/>
          <w14:shadow w14:blurRad="0" w14:dist="0" w14:dir="0" w14:sx="0" w14:sy="0" w14:kx="0" w14:ky="0" w14:algn="none">
            <w14:srgbClr w14:val="000000"/>
          </w14:shadow>
        </w:rPr>
        <w:t>. In: Anhedonia: A Comprehensive Handbook (vol1) editor Ritsner M. Chapter 9 Springer, London, pp. 179-208.</w:t>
      </w:r>
    </w:p>
    <w:p w14:paraId="05BD2417" w14:textId="20CA62D5"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Femino J, Teitelbaum S, Giordano J, Oscar-Berman, Gold MS. (2013) “Molecular Neurobiology of Addiction Recovery: The </w:t>
      </w:r>
      <w:r w:rsidR="00C7107F" w:rsidRPr="008A7751">
        <w:rPr>
          <w:rFonts w:ascii="Times New Roman" w:hAnsi="Times New Roman"/>
          <w:sz w:val="18"/>
          <w:szCs w:val="18"/>
          <w14:shadow w14:blurRad="0" w14:dist="0" w14:dir="0" w14:sx="0" w14:sy="0" w14:kx="0" w14:ky="0" w14:algn="none">
            <w14:srgbClr w14:val="000000"/>
          </w14:shadow>
        </w:rPr>
        <w:t>12-step</w:t>
      </w:r>
      <w:r w:rsidR="00E425C1" w:rsidRPr="008A7751">
        <w:rPr>
          <w:rFonts w:ascii="Times New Roman" w:hAnsi="Times New Roman"/>
          <w:sz w:val="18"/>
          <w:szCs w:val="18"/>
          <w14:shadow w14:blurRad="0" w14:dist="0" w14:dir="0" w14:sx="0" w14:sy="0" w14:kx="0" w14:ky="0" w14:algn="none">
            <w14:srgbClr w14:val="000000"/>
          </w14:shadow>
        </w:rPr>
        <w:t xml:space="preserve"> program &amp; Fellowship. Springer, New York. </w:t>
      </w:r>
    </w:p>
    <w:p w14:paraId="60119A69" w14:textId="32632957"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Westcott, Aprovian CM, Corina L, Loud RL, Whitehead S,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DiNubile </w:t>
      </w:r>
      <w:r w:rsidR="00C7107F" w:rsidRPr="008A7751">
        <w:rPr>
          <w:rFonts w:ascii="Times New Roman" w:hAnsi="Times New Roman"/>
          <w:sz w:val="18"/>
          <w:szCs w:val="18"/>
          <w14:shadow w14:blurRad="0" w14:dist="0" w14:dir="0" w14:sx="0" w14:sy="0" w14:kx="0" w14:ky="0" w14:algn="none">
            <w14:srgbClr w14:val="000000"/>
          </w14:shadow>
        </w:rPr>
        <w:t>N (</w:t>
      </w:r>
      <w:r w:rsidRPr="008A7751">
        <w:rPr>
          <w:rFonts w:ascii="Times New Roman" w:hAnsi="Times New Roman"/>
          <w:sz w:val="18"/>
          <w:szCs w:val="18"/>
          <w14:shadow w14:blurRad="0" w14:dist="0" w14:dir="0" w14:sx="0" w14:sy="0" w14:kx="0" w14:ky="0" w14:algn="none">
            <w14:srgbClr w14:val="000000"/>
          </w14:shadow>
        </w:rPr>
        <w:t xml:space="preserve">2013). Nutrition Programs Enhance Exercise effects on Body Composition and resting state blood pressure. The </w:t>
      </w:r>
      <w:r w:rsidR="00C7107F" w:rsidRPr="008A7751">
        <w:rPr>
          <w:rFonts w:ascii="Times New Roman" w:hAnsi="Times New Roman"/>
          <w:sz w:val="18"/>
          <w:szCs w:val="18"/>
          <w14:shadow w14:blurRad="0" w14:dist="0" w14:dir="0" w14:sx="0" w14:sy="0" w14:kx="0" w14:ky="0" w14:algn="none">
            <w14:srgbClr w14:val="000000"/>
          </w14:shadow>
        </w:rPr>
        <w:t>Physician and</w:t>
      </w:r>
      <w:r w:rsidRPr="008A7751">
        <w:rPr>
          <w:rFonts w:ascii="Times New Roman" w:hAnsi="Times New Roman"/>
          <w:sz w:val="18"/>
          <w:szCs w:val="18"/>
          <w14:shadow w14:blurRad="0" w14:dist="0" w14:dir="0" w14:sx="0" w14:sy="0" w14:kx="0" w14:ky="0" w14:algn="none">
            <w14:srgbClr w14:val="000000"/>
          </w14:shadow>
        </w:rPr>
        <w:t xml:space="preserve"> </w:t>
      </w:r>
      <w:r w:rsidR="00161117" w:rsidRPr="008A7751">
        <w:rPr>
          <w:rFonts w:ascii="Times New Roman" w:hAnsi="Times New Roman"/>
          <w:sz w:val="18"/>
          <w:szCs w:val="18"/>
          <w14:shadow w14:blurRad="0" w14:dist="0" w14:dir="0" w14:sx="0" w14:sy="0" w14:kx="0" w14:ky="0" w14:algn="none">
            <w14:srgbClr w14:val="000000"/>
          </w14:shadow>
        </w:rPr>
        <w:t>Sports medicine</w:t>
      </w:r>
      <w:r w:rsidRPr="008A7751">
        <w:rPr>
          <w:rFonts w:ascii="Times New Roman" w:hAnsi="Times New Roman"/>
          <w:sz w:val="18"/>
          <w:szCs w:val="18"/>
          <w14:shadow w14:blurRad="0" w14:dist="0" w14:dir="0" w14:sx="0" w14:sy="0" w14:kx="0" w14:ky="0" w14:algn="none">
            <w14:srgbClr w14:val="000000"/>
          </w14:shadow>
        </w:rPr>
        <w:t xml:space="preserve">. 41: 85-91. </w:t>
      </w:r>
    </w:p>
    <w:p w14:paraId="0C655278" w14:textId="266619F3"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69148B">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Han D, Hauser M, Downs BW, Giordano, J, Borsten J, Winchell E, Simpatico T, Madigan M, Barh D. (2013) Neurogenetic impairments of </w:t>
      </w:r>
      <w:r w:rsidR="00161117" w:rsidRPr="008A7751">
        <w:rPr>
          <w:rFonts w:ascii="Times New Roman" w:hAnsi="Times New Roman"/>
          <w:sz w:val="18"/>
          <w:szCs w:val="18"/>
          <w14:shadow w14:blurRad="0" w14:dist="0" w14:dir="0" w14:sx="0" w14:sy="0" w14:kx="0" w14:ky="0" w14:algn="none">
            <w14:srgbClr w14:val="000000"/>
          </w14:shadow>
        </w:rPr>
        <w:t>brain</w:t>
      </w:r>
      <w:r w:rsidR="00E425C1" w:rsidRPr="008A7751">
        <w:rPr>
          <w:rFonts w:ascii="Times New Roman" w:hAnsi="Times New Roman"/>
          <w:sz w:val="18"/>
          <w:szCs w:val="18"/>
          <w14:shadow w14:blurRad="0" w14:dist="0" w14:dir="0" w14:sx="0" w14:sy="0" w14:kx="0" w14:ky="0" w14:algn="none">
            <w14:srgbClr w14:val="000000"/>
          </w14:shadow>
        </w:rPr>
        <w:t xml:space="preserve"> reward circuitry links to Reward Deficiency </w:t>
      </w:r>
      <w:r w:rsidR="00C7107F" w:rsidRPr="008A7751">
        <w:rPr>
          <w:rFonts w:ascii="Times New Roman" w:hAnsi="Times New Roman"/>
          <w:sz w:val="18"/>
          <w:szCs w:val="18"/>
          <w14:shadow w14:blurRad="0" w14:dist="0" w14:dir="0" w14:sx="0" w14:sy="0" w14:kx="0" w14:ky="0" w14:algn="none">
            <w14:srgbClr w14:val="000000"/>
          </w14:shadow>
        </w:rPr>
        <w:t>Syndrome (</w:t>
      </w:r>
      <w:r w:rsidR="00E425C1" w:rsidRPr="008A7751">
        <w:rPr>
          <w:rFonts w:ascii="Times New Roman" w:hAnsi="Times New Roman"/>
          <w:sz w:val="18"/>
          <w:szCs w:val="18"/>
          <w14:shadow w14:blurRad="0" w14:dist="0" w14:dir="0" w14:sx="0" w14:sy="0" w14:kx="0" w14:ky="0" w14:algn="none">
            <w14:srgbClr w14:val="000000"/>
          </w14:shadow>
        </w:rPr>
        <w:t xml:space="preserve">RDS) as evidenced by Genetic Addiction Risk </w:t>
      </w:r>
      <w:r w:rsidR="00C7107F" w:rsidRPr="008A7751">
        <w:rPr>
          <w:rFonts w:ascii="Times New Roman" w:hAnsi="Times New Roman"/>
          <w:sz w:val="18"/>
          <w:szCs w:val="18"/>
          <w14:shadow w14:blurRad="0" w14:dist="0" w14:dir="0" w14:sx="0" w14:sy="0" w14:kx="0" w14:ky="0" w14:algn="none">
            <w14:srgbClr w14:val="000000"/>
          </w14:shadow>
        </w:rPr>
        <w:t>Score (</w:t>
      </w:r>
      <w:r w:rsidR="00E425C1" w:rsidRPr="008A7751">
        <w:rPr>
          <w:rFonts w:ascii="Times New Roman" w:hAnsi="Times New Roman"/>
          <w:sz w:val="18"/>
          <w:szCs w:val="18"/>
          <w14:shadow w14:blurRad="0" w14:dist="0" w14:dir="0" w14:sx="0" w14:sy="0" w14:kx="0" w14:ky="0" w14:algn="none">
            <w14:srgbClr w14:val="000000"/>
          </w14:shadow>
        </w:rPr>
        <w:t>GARS): A case study. IIOAB 4</w:t>
      </w:r>
      <w:r w:rsidR="00E425C1" w:rsidRPr="008A7751">
        <w:rPr>
          <w:rFonts w:ascii="Times New Roman" w:hAnsi="Times New Roman"/>
          <w:sz w:val="18"/>
          <w:szCs w:val="18"/>
          <w14:shadow w14:blurRad="0" w14:dist="0" w14:dir="0" w14:sx="0" w14:sy="0" w14:kx="0" w14:ky="0" w14:algn="none">
            <w14:srgbClr w14:val="000000"/>
          </w14:shadow>
        </w:rPr>
        <w:sym w:font="Wingdings" w:char="F04C"/>
      </w:r>
      <w:r w:rsidR="00E425C1" w:rsidRPr="008A7751">
        <w:rPr>
          <w:rFonts w:ascii="Times New Roman" w:hAnsi="Times New Roman"/>
          <w:sz w:val="18"/>
          <w:szCs w:val="18"/>
          <w14:shadow w14:blurRad="0" w14:dist="0" w14:dir="0" w14:sx="0" w14:sy="0" w14:kx="0" w14:ky="0" w14:algn="none">
            <w14:srgbClr w14:val="000000"/>
          </w14:shadow>
        </w:rPr>
        <w:t xml:space="preserve">1)-4-9. </w:t>
      </w:r>
    </w:p>
    <w:p w14:paraId="244AEE9E" w14:textId="11232594"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Braverman ER, Kreuk F, Dushaj K, Li M, Barh D, Oscar-Berman M. (2014) Genome wise sequencing compared to candidate gene association studies for predisposition to substance abuse a subset of Reward Deficiency Syndrome (RDS) : Are we throwing the baby out with  bathwater?    Epidemiology 4(3) 1000158. </w:t>
      </w:r>
    </w:p>
    <w:p w14:paraId="53CF4250" w14:textId="6F081643"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lastRenderedPageBreak/>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Febo M, Thanos PK, Baron D, Gold MS. (2014</w:t>
      </w:r>
      <w:r w:rsidR="00C7107F" w:rsidRPr="008A7751">
        <w:rPr>
          <w:rFonts w:ascii="Times New Roman" w:hAnsi="Times New Roman"/>
          <w:sz w:val="18"/>
          <w:szCs w:val="18"/>
          <w14:shadow w14:blurRad="0" w14:dist="0" w14:dir="0" w14:sx="0" w14:sy="0" w14:kx="0" w14:ky="0" w14:algn="none">
            <w14:srgbClr w14:val="000000"/>
          </w14:shadow>
        </w:rPr>
        <w:t>). Clinically</w:t>
      </w:r>
      <w:r w:rsidR="00E425C1" w:rsidRPr="008A7751">
        <w:rPr>
          <w:rFonts w:ascii="Times New Roman" w:hAnsi="Times New Roman"/>
          <w:sz w:val="18"/>
          <w:szCs w:val="18"/>
          <w14:shadow w14:blurRad="0" w14:dist="0" w14:dir="0" w14:sx="0" w14:sy="0" w14:kx="0" w14:ky="0" w14:algn="none">
            <w14:srgbClr w14:val="000000"/>
          </w14:shadow>
        </w:rPr>
        <w:t xml:space="preserve"> Combatting Reward Deficiency Syndrome (RDS) with Dopamine Agonist Therapy as a Paradigm Shift: Dopamine for Dinner? Mol Neurobiology 2015 Mar 10</w:t>
      </w:r>
    </w:p>
    <w:p w14:paraId="185BDFEB" w14:textId="3470ED4E"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w:t>
      </w:r>
      <w:r w:rsidR="000B77BC" w:rsidRPr="008A7751">
        <w:rPr>
          <w:rFonts w:ascii="Times New Roman" w:hAnsi="Times New Roman"/>
          <w:sz w:val="18"/>
          <w:szCs w:val="18"/>
          <w14:shadow w14:blurRad="0" w14:dist="0" w14:dir="0" w14:sx="0" w14:sy="0" w14:kx="0" w14:ky="0" w14:algn="none">
            <w14:srgbClr w14:val="000000"/>
          </w14:shadow>
        </w:rPr>
        <w:t xml:space="preserve"> K</w:t>
      </w:r>
      <w:r w:rsidR="00E425C1" w:rsidRPr="008A7751">
        <w:rPr>
          <w:rFonts w:ascii="Times New Roman" w:hAnsi="Times New Roman"/>
          <w:sz w:val="18"/>
          <w:szCs w:val="18"/>
          <w14:shadow w14:blurRad="0" w14:dist="0" w14:dir="0" w14:sx="0" w14:sy="0" w14:kx="0" w14:ky="0" w14:algn="none">
            <w14:srgbClr w14:val="000000"/>
          </w14:shadow>
        </w:rPr>
        <w:t xml:space="preserve"> &amp; Rajendra Badgaiyan (2013) Addiction Research &amp; Therapy in the 21st Century: Providing a Forum for Evidence –Based Addiction Medicine.: </w:t>
      </w:r>
      <w:r w:rsidR="00161117" w:rsidRPr="008A7751">
        <w:rPr>
          <w:rFonts w:ascii="Times New Roman" w:hAnsi="Times New Roman"/>
          <w:sz w:val="18"/>
          <w:szCs w:val="18"/>
          <w14:shadow w14:blurRad="0" w14:dist="0" w14:dir="0" w14:sx="0" w14:sy="0" w14:kx="0" w14:ky="0" w14:algn="none">
            <w14:srgbClr w14:val="000000"/>
          </w14:shadow>
        </w:rPr>
        <w:t>Journal</w:t>
      </w:r>
      <w:r w:rsidR="00E425C1" w:rsidRPr="008A7751">
        <w:rPr>
          <w:rFonts w:ascii="Times New Roman" w:hAnsi="Times New Roman"/>
          <w:sz w:val="18"/>
          <w:szCs w:val="18"/>
          <w14:shadow w14:blurRad="0" w14:dist="0" w14:dir="0" w14:sx="0" w14:sy="0" w14:kx="0" w14:ky="0" w14:algn="none">
            <w14:srgbClr w14:val="000000"/>
          </w14:shadow>
        </w:rPr>
        <w:t xml:space="preserve"> of </w:t>
      </w:r>
      <w:r w:rsidR="00C7107F" w:rsidRPr="008A7751">
        <w:rPr>
          <w:rFonts w:ascii="Times New Roman" w:hAnsi="Times New Roman"/>
          <w:sz w:val="18"/>
          <w:szCs w:val="18"/>
          <w14:shadow w14:blurRad="0" w14:dist="0" w14:dir="0" w14:sx="0" w14:sy="0" w14:kx="0" w14:ky="0" w14:algn="none">
            <w14:srgbClr w14:val="000000"/>
          </w14:shadow>
        </w:rPr>
        <w:t>Addiction Res</w:t>
      </w:r>
      <w:r w:rsidR="00E425C1" w:rsidRPr="008A7751">
        <w:rPr>
          <w:rFonts w:ascii="Times New Roman" w:hAnsi="Times New Roman"/>
          <w:sz w:val="18"/>
          <w:szCs w:val="18"/>
          <w14:shadow w14:blurRad="0" w14:dist="0" w14:dir="0" w14:sx="0" w14:sy="0" w14:kx="0" w14:ky="0" w14:algn="none">
            <w14:srgbClr w14:val="000000"/>
          </w14:shadow>
        </w:rPr>
        <w:t xml:space="preserve"> &amp; </w:t>
      </w:r>
      <w:r w:rsidR="00161117" w:rsidRPr="008A7751">
        <w:rPr>
          <w:rFonts w:ascii="Times New Roman" w:hAnsi="Times New Roman"/>
          <w:sz w:val="18"/>
          <w:szCs w:val="18"/>
          <w14:shadow w14:blurRad="0" w14:dist="0" w14:dir="0" w14:sx="0" w14:sy="0" w14:kx="0" w14:ky="0" w14:algn="none">
            <w14:srgbClr w14:val="000000"/>
          </w14:shadow>
        </w:rPr>
        <w:t>Therapy. Editorial</w:t>
      </w:r>
      <w:r w:rsidR="00E425C1" w:rsidRPr="008A7751">
        <w:rPr>
          <w:rFonts w:ascii="Times New Roman" w:hAnsi="Times New Roman"/>
          <w:sz w:val="18"/>
          <w:szCs w:val="18"/>
          <w14:shadow w14:blurRad="0" w14:dist="0" w14:dir="0" w14:sx="0" w14:sy="0" w14:kx="0" w14:ky="0" w14:algn="none">
            <w14:srgbClr w14:val="000000"/>
          </w14:shadow>
        </w:rPr>
        <w:t xml:space="preserve">. 3(1) </w:t>
      </w:r>
      <w:r w:rsidR="00161117" w:rsidRPr="008A7751">
        <w:rPr>
          <w:rFonts w:ascii="Times New Roman" w:hAnsi="Times New Roman"/>
          <w:sz w:val="18"/>
          <w:szCs w:val="18"/>
          <w14:shadow w14:blurRad="0" w14:dist="0" w14:dir="0" w14:sx="0" w14:sy="0" w14:kx="0" w14:ky="0" w14:algn="none">
            <w14:srgbClr w14:val="000000"/>
          </w14:shadow>
        </w:rPr>
        <w:t>eCollection</w:t>
      </w:r>
      <w:r w:rsidR="00E425C1" w:rsidRPr="008A7751">
        <w:rPr>
          <w:rFonts w:ascii="Times New Roman" w:hAnsi="Times New Roman"/>
          <w:sz w:val="18"/>
          <w:szCs w:val="18"/>
          <w14:shadow w14:blurRad="0" w14:dist="0" w14:dir="0" w14:sx="0" w14:sy="0" w14:kx="0" w14:ky="0" w14:algn="none">
            <w14:srgbClr w14:val="000000"/>
          </w14:shadow>
        </w:rPr>
        <w:t xml:space="preserve">   </w:t>
      </w:r>
    </w:p>
    <w:p w14:paraId="3D880E47" w14:textId="73950D3C"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Badgaiyan R, Agan G, Fratantonio J, Gold MS (2014) Reward Deficiency Syndrome (RDS): Is there a </w:t>
      </w:r>
      <w:r w:rsidR="00C7107F" w:rsidRPr="008A7751">
        <w:rPr>
          <w:rFonts w:ascii="Times New Roman" w:hAnsi="Times New Roman"/>
          <w:sz w:val="18"/>
          <w:szCs w:val="18"/>
          <w14:shadow w14:blurRad="0" w14:dist="0" w14:dir="0" w14:sx="0" w14:sy="0" w14:kx="0" w14:ky="0" w14:algn="none">
            <w14:srgbClr w14:val="000000"/>
          </w14:shadow>
        </w:rPr>
        <w:t>Solution?</w:t>
      </w:r>
      <w:r w:rsidR="00E425C1" w:rsidRPr="008A7751">
        <w:rPr>
          <w:rFonts w:ascii="Times New Roman" w:hAnsi="Times New Roman"/>
          <w:sz w:val="18"/>
          <w:szCs w:val="18"/>
          <w14:shadow w14:blurRad="0" w14:dist="0" w14:dir="0" w14:sx="0" w14:sy="0" w14:kx="0" w14:ky="0" w14:algn="none">
            <w14:srgbClr w14:val="000000"/>
          </w14:shadow>
        </w:rPr>
        <w:t xml:space="preserve"> J Alcohol Drug Depend 2:177. doi: 10.4172/2329-6488.1000177 </w:t>
      </w:r>
    </w:p>
    <w:p w14:paraId="7DA1BDDD" w14:textId="77777777"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146" w:history="1">
        <w:r w:rsidRPr="008A7751">
          <w:rPr>
            <w:rFonts w:ascii="Times New Roman" w:hAnsi="Times New Roman"/>
            <w:sz w:val="18"/>
            <w:szCs w:val="18"/>
            <w14:shadow w14:blurRad="0" w14:dist="0" w14:dir="0" w14:sx="0" w14:sy="0" w14:kx="0" w14:ky="0" w14:algn="none">
              <w14:srgbClr w14:val="000000"/>
            </w14:shadow>
          </w:rPr>
          <w:t>Barh D</w:t>
        </w:r>
      </w:hyperlink>
      <w:r w:rsidRPr="008A7751">
        <w:rPr>
          <w:rFonts w:ascii="Times New Roman" w:hAnsi="Times New Roman"/>
          <w:sz w:val="18"/>
          <w:szCs w:val="18"/>
          <w14:shadow w14:blurRad="0" w14:dist="0" w14:dir="0" w14:sx="0" w14:sy="0" w14:kx="0" w14:ky="0" w14:algn="none">
            <w14:srgbClr w14:val="000000"/>
          </w14:shadow>
        </w:rPr>
        <w:t>, </w:t>
      </w:r>
      <w:hyperlink r:id="rId147" w:history="1">
        <w:r w:rsidRPr="008A7751">
          <w:rPr>
            <w:rFonts w:ascii="Times New Roman" w:hAnsi="Times New Roman"/>
            <w:sz w:val="18"/>
            <w:szCs w:val="18"/>
            <w14:shadow w14:blurRad="0" w14:dist="0" w14:dir="0" w14:sx="0" w14:sy="0" w14:kx="0" w14:ky="0" w14:algn="none">
              <w14:srgbClr w14:val="000000"/>
            </w14:shadow>
          </w:rPr>
          <w:t>Jain N</w:t>
        </w:r>
      </w:hyperlink>
      <w:r w:rsidRPr="008A7751">
        <w:rPr>
          <w:rFonts w:ascii="Times New Roman" w:hAnsi="Times New Roman"/>
          <w:sz w:val="18"/>
          <w:szCs w:val="18"/>
          <w14:shadow w14:blurRad="0" w14:dist="0" w14:dir="0" w14:sx="0" w14:sy="0" w14:kx="0" w14:ky="0" w14:algn="none">
            <w14:srgbClr w14:val="000000"/>
          </w14:shadow>
        </w:rPr>
        <w:t>, </w:t>
      </w:r>
      <w:hyperlink r:id="rId148" w:history="1">
        <w:r w:rsidRPr="008A7751">
          <w:rPr>
            <w:rFonts w:ascii="Times New Roman" w:hAnsi="Times New Roman"/>
            <w:sz w:val="18"/>
            <w:szCs w:val="18"/>
            <w14:shadow w14:blurRad="0" w14:dist="0" w14:dir="0" w14:sx="0" w14:sy="0" w14:kx="0" w14:ky="0" w14:algn="none">
              <w14:srgbClr w14:val="000000"/>
            </w14:shadow>
          </w:rPr>
          <w:t>Tiwari S</w:t>
        </w:r>
      </w:hyperlink>
      <w:r w:rsidRPr="008A7751">
        <w:rPr>
          <w:rFonts w:ascii="Times New Roman" w:hAnsi="Times New Roman"/>
          <w:sz w:val="18"/>
          <w:szCs w:val="18"/>
          <w14:shadow w14:blurRad="0" w14:dist="0" w14:dir="0" w14:sx="0" w14:sy="0" w14:kx="0" w14:ky="0" w14:algn="none">
            <w14:srgbClr w14:val="000000"/>
          </w14:shadow>
        </w:rPr>
        <w:t>, </w:t>
      </w:r>
      <w:hyperlink r:id="rId149" w:history="1">
        <w:r w:rsidRPr="008A7751">
          <w:rPr>
            <w:rFonts w:ascii="Times New Roman" w:hAnsi="Times New Roman"/>
            <w:sz w:val="18"/>
            <w:szCs w:val="18"/>
            <w14:shadow w14:blurRad="0" w14:dist="0" w14:dir="0" w14:sx="0" w14:sy="0" w14:kx="0" w14:ky="0" w14:algn="none">
              <w14:srgbClr w14:val="000000"/>
            </w14:shadow>
          </w:rPr>
          <w:t>Field JK</w:t>
        </w:r>
      </w:hyperlink>
      <w:r w:rsidRPr="008A7751">
        <w:rPr>
          <w:rFonts w:ascii="Times New Roman" w:hAnsi="Times New Roman"/>
          <w:sz w:val="18"/>
          <w:szCs w:val="18"/>
          <w14:shadow w14:blurRad="0" w14:dist="0" w14:dir="0" w14:sx="0" w14:sy="0" w14:kx="0" w14:ky="0" w14:algn="none">
            <w14:srgbClr w14:val="000000"/>
          </w14:shadow>
        </w:rPr>
        <w:t>, </w:t>
      </w:r>
      <w:hyperlink r:id="rId150" w:history="1">
        <w:r w:rsidRPr="008A7751">
          <w:rPr>
            <w:rFonts w:ascii="Times New Roman" w:hAnsi="Times New Roman"/>
            <w:sz w:val="18"/>
            <w:szCs w:val="18"/>
            <w14:shadow w14:blurRad="0" w14:dist="0" w14:dir="0" w14:sx="0" w14:sy="0" w14:kx="0" w14:ky="0" w14:algn="none">
              <w14:srgbClr w14:val="000000"/>
            </w14:shadow>
          </w:rPr>
          <w:t>Padin-Iruegas E</w:t>
        </w:r>
      </w:hyperlink>
      <w:r w:rsidRPr="008A7751">
        <w:rPr>
          <w:rFonts w:ascii="Times New Roman" w:hAnsi="Times New Roman"/>
          <w:sz w:val="18"/>
          <w:szCs w:val="18"/>
          <w14:shadow w14:blurRad="0" w14:dist="0" w14:dir="0" w14:sx="0" w14:sy="0" w14:kx="0" w14:ky="0" w14:algn="none">
            <w14:srgbClr w14:val="000000"/>
          </w14:shadow>
        </w:rPr>
        <w:t>, </w:t>
      </w:r>
      <w:hyperlink r:id="rId151" w:history="1">
        <w:r w:rsidRPr="008A7751">
          <w:rPr>
            <w:rFonts w:ascii="Times New Roman" w:hAnsi="Times New Roman"/>
            <w:sz w:val="18"/>
            <w:szCs w:val="18"/>
            <w14:shadow w14:blurRad="0" w14:dist="0" w14:dir="0" w14:sx="0" w14:sy="0" w14:kx="0" w14:ky="0" w14:algn="none">
              <w14:srgbClr w14:val="000000"/>
            </w14:shadow>
          </w:rPr>
          <w:t>Ruibal A</w:t>
        </w:r>
      </w:hyperlink>
      <w:r w:rsidRPr="008A7751">
        <w:rPr>
          <w:rFonts w:ascii="Times New Roman" w:hAnsi="Times New Roman"/>
          <w:sz w:val="18"/>
          <w:szCs w:val="18"/>
          <w14:shadow w14:blurRad="0" w14:dist="0" w14:dir="0" w14:sx="0" w14:sy="0" w14:kx="0" w14:ky="0" w14:algn="none">
            <w14:srgbClr w14:val="000000"/>
          </w14:shadow>
        </w:rPr>
        <w:t>, </w:t>
      </w:r>
      <w:hyperlink r:id="rId152" w:history="1">
        <w:r w:rsidRPr="008A7751">
          <w:rPr>
            <w:rFonts w:ascii="Times New Roman" w:hAnsi="Times New Roman"/>
            <w:sz w:val="18"/>
            <w:szCs w:val="18"/>
            <w14:shadow w14:blurRad="0" w14:dist="0" w14:dir="0" w14:sx="0" w14:sy="0" w14:kx="0" w14:ky="0" w14:algn="none">
              <w14:srgbClr w14:val="000000"/>
            </w14:shadow>
          </w:rPr>
          <w:t>López R</w:t>
        </w:r>
      </w:hyperlink>
      <w:r w:rsidRPr="008A7751">
        <w:rPr>
          <w:rFonts w:ascii="Times New Roman" w:hAnsi="Times New Roman"/>
          <w:sz w:val="18"/>
          <w:szCs w:val="18"/>
          <w14:shadow w14:blurRad="0" w14:dist="0" w14:dir="0" w14:sx="0" w14:sy="0" w14:kx="0" w14:ky="0" w14:algn="none">
            <w14:srgbClr w14:val="000000"/>
          </w14:shadow>
        </w:rPr>
        <w:t>, </w:t>
      </w:r>
      <w:hyperlink r:id="rId153" w:history="1">
        <w:r w:rsidRPr="008A7751">
          <w:rPr>
            <w:rFonts w:ascii="Times New Roman" w:hAnsi="Times New Roman"/>
            <w:sz w:val="18"/>
            <w:szCs w:val="18"/>
            <w14:shadow w14:blurRad="0" w14:dist="0" w14:dir="0" w14:sx="0" w14:sy="0" w14:kx="0" w14:ky="0" w14:algn="none">
              <w14:srgbClr w14:val="000000"/>
            </w14:shadow>
          </w:rPr>
          <w:t>Herranz M</w:t>
        </w:r>
      </w:hyperlink>
      <w:r w:rsidRPr="008A7751">
        <w:rPr>
          <w:rFonts w:ascii="Times New Roman" w:hAnsi="Times New Roman"/>
          <w:sz w:val="18"/>
          <w:szCs w:val="18"/>
          <w14:shadow w14:blurRad="0" w14:dist="0" w14:dir="0" w14:sx="0" w14:sy="0" w14:kx="0" w14:ky="0" w14:algn="none">
            <w14:srgbClr w14:val="000000"/>
          </w14:shadow>
        </w:rPr>
        <w:t>, </w:t>
      </w:r>
      <w:hyperlink r:id="rId154" w:history="1">
        <w:r w:rsidRPr="008A7751">
          <w:rPr>
            <w:rFonts w:ascii="Times New Roman" w:hAnsi="Times New Roman"/>
            <w:sz w:val="18"/>
            <w:szCs w:val="18"/>
            <w14:shadow w14:blurRad="0" w14:dist="0" w14:dir="0" w14:sx="0" w14:sy="0" w14:kx="0" w14:ky="0" w14:algn="none">
              <w14:srgbClr w14:val="000000"/>
            </w14:shadow>
          </w:rPr>
          <w:t>Bhattacharya A</w:t>
        </w:r>
      </w:hyperlink>
      <w:r w:rsidRPr="008A7751">
        <w:rPr>
          <w:rFonts w:ascii="Times New Roman" w:hAnsi="Times New Roman"/>
          <w:sz w:val="18"/>
          <w:szCs w:val="18"/>
          <w14:shadow w14:blurRad="0" w14:dist="0" w14:dir="0" w14:sx="0" w14:sy="0" w14:kx="0" w14:ky="0" w14:algn="none">
            <w14:srgbClr w14:val="000000"/>
          </w14:shadow>
        </w:rPr>
        <w:t>, </w:t>
      </w:r>
      <w:hyperlink r:id="rId155" w:history="1">
        <w:r w:rsidRPr="008A7751">
          <w:rPr>
            <w:rFonts w:ascii="Times New Roman" w:hAnsi="Times New Roman"/>
            <w:sz w:val="18"/>
            <w:szCs w:val="18"/>
            <w14:shadow w14:blurRad="0" w14:dist="0" w14:dir="0" w14:sx="0" w14:sy="0" w14:kx="0" w14:ky="0" w14:algn="none">
              <w14:srgbClr w14:val="000000"/>
            </w14:shadow>
          </w:rPr>
          <w:t>Juneja L</w:t>
        </w:r>
      </w:hyperlink>
      <w:r w:rsidRPr="008A7751">
        <w:rPr>
          <w:rFonts w:ascii="Times New Roman" w:hAnsi="Times New Roman"/>
          <w:sz w:val="18"/>
          <w:szCs w:val="18"/>
          <w14:shadow w14:blurRad="0" w14:dist="0" w14:dir="0" w14:sx="0" w14:sy="0" w14:kx="0" w14:ky="0" w14:algn="none">
            <w14:srgbClr w14:val="000000"/>
          </w14:shadow>
        </w:rPr>
        <w:t>, </w:t>
      </w:r>
      <w:hyperlink r:id="rId156" w:history="1">
        <w:r w:rsidRPr="008A7751">
          <w:rPr>
            <w:rFonts w:ascii="Times New Roman" w:hAnsi="Times New Roman"/>
            <w:sz w:val="18"/>
            <w:szCs w:val="18"/>
            <w14:shadow w14:blurRad="0" w14:dist="0" w14:dir="0" w14:sx="0" w14:sy="0" w14:kx="0" w14:ky="0" w14:algn="none">
              <w14:srgbClr w14:val="000000"/>
            </w14:shadow>
          </w:rPr>
          <w:t>Viero C</w:t>
        </w:r>
      </w:hyperlink>
      <w:r w:rsidRPr="008A7751">
        <w:rPr>
          <w:rFonts w:ascii="Times New Roman" w:hAnsi="Times New Roman"/>
          <w:sz w:val="18"/>
          <w:szCs w:val="18"/>
          <w14:shadow w14:blurRad="0" w14:dist="0" w14:dir="0" w14:sx="0" w14:sy="0" w14:kx="0" w14:ky="0" w14:algn="none">
            <w14:srgbClr w14:val="000000"/>
          </w14:shadow>
        </w:rPr>
        <w:t>, </w:t>
      </w:r>
      <w:hyperlink r:id="rId157" w:history="1">
        <w:r w:rsidRPr="008A7751">
          <w:rPr>
            <w:rFonts w:ascii="Times New Roman" w:hAnsi="Times New Roman"/>
            <w:sz w:val="18"/>
            <w:szCs w:val="18"/>
            <w14:shadow w14:blurRad="0" w14:dist="0" w14:dir="0" w14:sx="0" w14:sy="0" w14:kx="0" w14:ky="0" w14:algn="none">
              <w14:srgbClr w14:val="000000"/>
            </w14:shadow>
          </w:rPr>
          <w:t>Silva A</w:t>
        </w:r>
      </w:hyperlink>
      <w:r w:rsidRPr="008A7751">
        <w:rPr>
          <w:rFonts w:ascii="Times New Roman" w:hAnsi="Times New Roman"/>
          <w:sz w:val="18"/>
          <w:szCs w:val="18"/>
          <w14:shadow w14:blurRad="0" w14:dist="0" w14:dir="0" w14:sx="0" w14:sy="0" w14:kx="0" w14:ky="0" w14:algn="none">
            <w14:srgbClr w14:val="000000"/>
          </w14:shadow>
        </w:rPr>
        <w:t>, </w:t>
      </w:r>
      <w:hyperlink r:id="rId158" w:history="1">
        <w:r w:rsidRPr="008A7751">
          <w:rPr>
            <w:rFonts w:ascii="Times New Roman" w:hAnsi="Times New Roman"/>
            <w:sz w:val="18"/>
            <w:szCs w:val="18"/>
            <w14:shadow w14:blurRad="0" w14:dist="0" w14:dir="0" w14:sx="0" w14:sy="0" w14:kx="0" w14:ky="0" w14:algn="none">
              <w14:srgbClr w14:val="000000"/>
            </w14:shadow>
          </w:rPr>
          <w:t>Miyoshi A</w:t>
        </w:r>
      </w:hyperlink>
      <w:r w:rsidRPr="008A7751">
        <w:rPr>
          <w:rFonts w:ascii="Times New Roman" w:hAnsi="Times New Roman"/>
          <w:sz w:val="18"/>
          <w:szCs w:val="18"/>
          <w14:shadow w14:blurRad="0" w14:dist="0" w14:dir="0" w14:sx="0" w14:sy="0" w14:kx="0" w14:ky="0" w14:algn="none">
            <w14:srgbClr w14:val="000000"/>
          </w14:shadow>
        </w:rPr>
        <w:t>, </w:t>
      </w:r>
      <w:hyperlink r:id="rId159" w:history="1">
        <w:r w:rsidRPr="008A7751">
          <w:rPr>
            <w:rFonts w:ascii="Times New Roman" w:hAnsi="Times New Roman"/>
            <w:sz w:val="18"/>
            <w:szCs w:val="18"/>
            <w14:shadow w14:blurRad="0" w14:dist="0" w14:dir="0" w14:sx="0" w14:sy="0" w14:kx="0" w14:ky="0" w14:algn="none">
              <w14:srgbClr w14:val="000000"/>
            </w14:shadow>
          </w:rPr>
          <w:t>Kumar A</w:t>
        </w:r>
      </w:hyperlink>
      <w:r w:rsidRPr="008A7751">
        <w:rPr>
          <w:rFonts w:ascii="Times New Roman" w:hAnsi="Times New Roman"/>
          <w:sz w:val="18"/>
          <w:szCs w:val="18"/>
          <w14:shadow w14:blurRad="0" w14:dist="0" w14:dir="0" w14:sx="0" w14:sy="0" w14:kx="0" w14:ky="0" w14:algn="none">
            <w14:srgbClr w14:val="000000"/>
          </w14:shadow>
        </w:rPr>
        <w:t>, </w:t>
      </w:r>
      <w:hyperlink r:id="rId160" w:history="1">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hyperlink>
      <w:r w:rsidRPr="008A7751">
        <w:rPr>
          <w:rFonts w:ascii="Times New Roman" w:hAnsi="Times New Roman"/>
          <w:sz w:val="18"/>
          <w:szCs w:val="18"/>
          <w14:shadow w14:blurRad="0" w14:dist="0" w14:dir="0" w14:sx="0" w14:sy="0" w14:kx="0" w14:ky="0" w14:algn="none">
            <w14:srgbClr w14:val="000000"/>
          </w14:shadow>
        </w:rPr>
        <w:t>, </w:t>
      </w:r>
      <w:hyperlink r:id="rId161" w:history="1">
        <w:r w:rsidRPr="008A7751">
          <w:rPr>
            <w:rFonts w:ascii="Times New Roman" w:hAnsi="Times New Roman"/>
            <w:sz w:val="18"/>
            <w:szCs w:val="18"/>
            <w14:shadow w14:blurRad="0" w14:dist="0" w14:dir="0" w14:sx="0" w14:sy="0" w14:kx="0" w14:ky="0" w14:algn="none">
              <w14:srgbClr w14:val="000000"/>
            </w14:shadow>
          </w:rPr>
          <w:t>Azevedo V</w:t>
        </w:r>
      </w:hyperlink>
      <w:r w:rsidRPr="008A7751">
        <w:rPr>
          <w:rFonts w:ascii="Times New Roman" w:hAnsi="Times New Roman"/>
          <w:sz w:val="18"/>
          <w:szCs w:val="18"/>
          <w14:shadow w14:blurRad="0" w14:dist="0" w14:dir="0" w14:sx="0" w14:sy="0" w14:kx="0" w14:ky="0" w14:algn="none">
            <w14:srgbClr w14:val="000000"/>
          </w14:shadow>
        </w:rPr>
        <w:t>, </w:t>
      </w:r>
      <w:hyperlink r:id="rId162" w:history="1">
        <w:r w:rsidRPr="008A7751">
          <w:rPr>
            <w:rFonts w:ascii="Times New Roman" w:hAnsi="Times New Roman"/>
            <w:sz w:val="18"/>
            <w:szCs w:val="18"/>
            <w14:shadow w14:blurRad="0" w14:dist="0" w14:dir="0" w14:sx="0" w14:sy="0" w14:kx="0" w14:ky="0" w14:algn="none">
              <w14:srgbClr w14:val="000000"/>
            </w14:shadow>
          </w:rPr>
          <w:t>Ghosh P</w:t>
        </w:r>
      </w:hyperlink>
      <w:r w:rsidRPr="008A7751">
        <w:rPr>
          <w:rFonts w:ascii="Times New Roman" w:hAnsi="Times New Roman"/>
          <w:sz w:val="18"/>
          <w:szCs w:val="18"/>
          <w14:shadow w14:blurRad="0" w14:dist="0" w14:dir="0" w14:sx="0" w14:sy="0" w14:kx="0" w14:ky="0" w14:algn="none">
            <w14:srgbClr w14:val="000000"/>
          </w14:shadow>
        </w:rPr>
        <w:t>, </w:t>
      </w:r>
      <w:hyperlink r:id="rId163" w:history="1">
        <w:r w:rsidRPr="008A7751">
          <w:rPr>
            <w:rFonts w:ascii="Times New Roman" w:hAnsi="Times New Roman"/>
            <w:sz w:val="18"/>
            <w:szCs w:val="18"/>
            <w14:shadow w14:blurRad="0" w14:dist="0" w14:dir="0" w14:sx="0" w14:sy="0" w14:kx="0" w14:ky="0" w14:algn="none">
              <w14:srgbClr w14:val="000000"/>
            </w14:shadow>
          </w:rPr>
          <w:t>Liloglou T</w:t>
        </w:r>
      </w:hyperlink>
      <w:r w:rsidRPr="008A7751">
        <w:rPr>
          <w:rFonts w:ascii="Times New Roman" w:hAnsi="Times New Roman"/>
          <w:sz w:val="18"/>
          <w:szCs w:val="18"/>
          <w14:shadow w14:blurRad="0" w14:dist="0" w14:dir="0" w14:sx="0" w14:sy="0" w14:kx="0" w14:ky="0" w14:algn="none">
            <w14:srgbClr w14:val="000000"/>
          </w14:shadow>
        </w:rPr>
        <w:t xml:space="preserve"> (2013). A novel in silico reverse-transcriptomics-based identification and blood-based validation of a panel of sub-type specific biomarkers in lung cancer. </w:t>
      </w:r>
      <w:hyperlink r:id="rId164" w:tooltip="BMC genomics." w:history="1">
        <w:r w:rsidRPr="008A7751">
          <w:rPr>
            <w:rFonts w:ascii="Times New Roman" w:hAnsi="Times New Roman"/>
            <w:sz w:val="18"/>
            <w:szCs w:val="18"/>
            <w14:shadow w14:blurRad="0" w14:dist="0" w14:dir="0" w14:sx="0" w14:sy="0" w14:kx="0" w14:ky="0" w14:algn="none">
              <w14:srgbClr w14:val="000000"/>
            </w14:shadow>
          </w:rPr>
          <w:t>BMC Genomics.</w:t>
        </w:r>
      </w:hyperlink>
      <w:r w:rsidRPr="008A7751">
        <w:rPr>
          <w:rFonts w:ascii="Times New Roman" w:hAnsi="Times New Roman"/>
          <w:sz w:val="18"/>
          <w:szCs w:val="18"/>
          <w14:shadow w14:blurRad="0" w14:dist="0" w14:dir="0" w14:sx="0" w14:sy="0" w14:kx="0" w14:ky="0" w14:algn="none">
            <w14:srgbClr w14:val="000000"/>
          </w14:shadow>
        </w:rPr>
        <w:t xml:space="preserve"> 2013;14 Suppl 6:S5. doi: 10.1186/1471-2164-14-S6-S5. </w:t>
      </w:r>
    </w:p>
    <w:p w14:paraId="6B3D5531" w14:textId="7633C5FB"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Oscar-Berman M, Kreuk F, Kerner M, Dushaj K, Li M, Stratton D, </w:t>
      </w:r>
      <w:r w:rsidR="00161117" w:rsidRPr="008A7751">
        <w:rPr>
          <w:rFonts w:ascii="Times New Roman" w:hAnsi="Times New Roman"/>
          <w:sz w:val="18"/>
          <w:szCs w:val="18"/>
          <w14:shadow w14:blurRad="0" w14:dist="0" w14:dir="0" w14:sx="0" w14:sy="0" w14:kx="0" w14:ky="0" w14:algn="none">
            <w14:srgbClr w14:val="000000"/>
          </w14:shadow>
        </w:rPr>
        <w:t>Truesdell</w:t>
      </w:r>
      <w:r w:rsidRPr="008A7751">
        <w:rPr>
          <w:rFonts w:ascii="Times New Roman" w:hAnsi="Times New Roman"/>
          <w:sz w:val="18"/>
          <w:szCs w:val="18"/>
          <w14:shadow w14:blurRad="0" w14:dist="0" w14:dir="0" w14:sx="0" w14:sy="0" w14:kx="0" w14:ky="0" w14:algn="none">
            <w14:srgbClr w14:val="000000"/>
          </w14:shadow>
        </w:rPr>
        <w:t xml:space="preserve"> C,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165" w:history="1">
        <w:r w:rsidRPr="008A7751">
          <w:rPr>
            <w:rFonts w:ascii="Times New Roman" w:hAnsi="Times New Roman"/>
            <w:sz w:val="18"/>
            <w:szCs w:val="18"/>
            <w14:shadow w14:blurRad="0" w14:dist="0" w14:dir="0" w14:sx="0" w14:sy="0" w14:kx="0" w14:ky="0" w14:algn="none">
              <w14:srgbClr w14:val="000000"/>
            </w14:shadow>
          </w:rPr>
          <w:t>Preliminary Hormonal Correlations in Female Patients as a Function of Somatic and Neurological Symptom Clusters: An Exploratory Development of a Multi-Hormonal Map for Bio-Identical Replacement Therapy (MHRT).</w:t>
        </w:r>
      </w:hyperlink>
      <w:r w:rsidRPr="008A7751">
        <w:rPr>
          <w:rFonts w:ascii="Times New Roman" w:hAnsi="Times New Roman"/>
          <w:sz w:val="18"/>
          <w:szCs w:val="18"/>
          <w14:shadow w14:blurRad="0" w14:dist="0" w14:dir="0" w14:sx="0" w14:sy="0" w14:kx="0" w14:ky="0" w14:algn="none">
            <w14:srgbClr w14:val="000000"/>
          </w14:shadow>
        </w:rPr>
        <w:t>J Genet Syndr Gene Ther. 2013 Dec 6;4. pii: 206.</w:t>
      </w:r>
    </w:p>
    <w:p w14:paraId="306F982D" w14:textId="5543100A" w:rsidR="00C7107F"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69148B">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Thanos PK, Gold MS. </w:t>
      </w:r>
      <w:r w:rsidR="00161117" w:rsidRPr="008A7751">
        <w:rPr>
          <w:rFonts w:ascii="Times New Roman" w:hAnsi="Times New Roman"/>
          <w:sz w:val="18"/>
          <w:szCs w:val="18"/>
          <w14:shadow w14:blurRad="0" w14:dist="0" w14:dir="0" w14:sx="0" w14:sy="0" w14:kx="0" w14:ky="0" w14:algn="none">
            <w14:srgbClr w14:val="000000"/>
          </w14:shadow>
        </w:rPr>
        <w:t>syndrome. Front</w:t>
      </w:r>
      <w:r w:rsidR="00E425C1" w:rsidRPr="008A7751">
        <w:rPr>
          <w:rFonts w:ascii="Times New Roman" w:hAnsi="Times New Roman"/>
          <w:sz w:val="18"/>
          <w:szCs w:val="18"/>
          <w14:shadow w14:blurRad="0" w14:dist="0" w14:dir="0" w14:sx="0" w14:sy="0" w14:kx="0" w14:ky="0" w14:algn="none">
            <w14:srgbClr w14:val="000000"/>
          </w14:shadow>
        </w:rPr>
        <w:t xml:space="preserve"> Psychol. 2014 Sep 17;5:919. doi: 10.3389/fpsyg.2014.00919. eCollection 2014.</w:t>
      </w:r>
    </w:p>
    <w:p w14:paraId="3C71907F" w14:textId="5BE30CD1"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Braverman ER, Han D, Oscar-Berman M, Karikh T, Truesdell C, Dushaj K, Kreuk F, Li M, Stratton D, </w:t>
      </w:r>
      <w:r w:rsidR="004D5C80"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t>
      </w:r>
      <w:hyperlink r:id="rId166" w:history="1">
        <w:r w:rsidRPr="008A7751">
          <w:rPr>
            <w:rFonts w:ascii="Times New Roman" w:hAnsi="Times New Roman"/>
            <w:sz w:val="18"/>
            <w:szCs w:val="18"/>
            <w14:shadow w14:blurRad="0" w14:dist="0" w14:dir="0" w14:sx="0" w14:sy="0" w14:kx="0" w14:ky="0" w14:algn="none">
              <w14:srgbClr w14:val="000000"/>
            </w14:shadow>
          </w:rPr>
          <w:t>Menopause Analytical Hormonal Correlate Outcome Study (MAHCOS) and the Association to Brain Electrophysiology (P300) in a Clinical Setting.</w:t>
        </w:r>
      </w:hyperlink>
      <w:r w:rsidRPr="008A7751">
        <w:rPr>
          <w:rFonts w:ascii="Times New Roman" w:hAnsi="Times New Roman"/>
          <w:sz w:val="18"/>
          <w:szCs w:val="18"/>
          <w14:shadow w14:blurRad="0" w14:dist="0" w14:dir="0" w14:sx="0" w14:sy="0" w14:kx="0" w14:ky="0" w14:algn="none">
            <w14:srgbClr w14:val="000000"/>
          </w14:shadow>
        </w:rPr>
        <w:t xml:space="preserve"> PLoS One. 2014 Sep 24;9(9):e105048.</w:t>
      </w:r>
    </w:p>
    <w:p w14:paraId="5FA7D7E8" w14:textId="01F20334"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Han D, Femino J, Smith DE, Saunders S, Simpatico T, Schoenthaler SJ, Oscar-Berman M, Gold MS. </w:t>
      </w:r>
      <w:hyperlink r:id="rId167" w:history="1">
        <w:r w:rsidR="00E425C1" w:rsidRPr="008A7751">
          <w:rPr>
            <w:rFonts w:ascii="Times New Roman" w:hAnsi="Times New Roman"/>
            <w:sz w:val="18"/>
            <w:szCs w:val="18"/>
            <w14:shadow w14:blurRad="0" w14:dist="0" w14:dir="0" w14:sx="0" w14:sy="0" w14:kx="0" w14:ky="0" w14:algn="none">
              <w14:srgbClr w14:val="000000"/>
            </w14:shadow>
          </w:rPr>
          <w:t>Systematic evaluation of "compliance" to prescribed treatment medications and "abstinence" from psychoactive drug abuse in chemical dependence programs: data from the comprehensive analysis of reported drugs.</w:t>
        </w:r>
      </w:hyperlink>
      <w:r w:rsidR="00E425C1" w:rsidRPr="008A7751">
        <w:rPr>
          <w:rFonts w:ascii="Times New Roman" w:hAnsi="Times New Roman"/>
          <w:sz w:val="18"/>
          <w:szCs w:val="18"/>
          <w14:shadow w14:blurRad="0" w14:dist="0" w14:dir="0" w14:sx="0" w14:sy="0" w14:kx="0" w14:ky="0" w14:algn="none">
            <w14:srgbClr w14:val="000000"/>
          </w14:shadow>
        </w:rPr>
        <w:t xml:space="preserve"> PLoS One. 2014 Sep 23;9(9):e104275. doi: 10.1371/journal.pone.0104275. </w:t>
      </w:r>
    </w:p>
    <w:p w14:paraId="7B35A9A5" w14:textId="1CA777B3"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Badgaiyan R, Braverman ER, Gold MS. </w:t>
      </w:r>
      <w:hyperlink r:id="rId168" w:history="1">
        <w:r w:rsidR="00E425C1" w:rsidRPr="008A7751">
          <w:rPr>
            <w:rFonts w:ascii="Times New Roman" w:hAnsi="Times New Roman"/>
            <w:sz w:val="18"/>
            <w:szCs w:val="18"/>
            <w14:shadow w14:blurRad="0" w14:dist="0" w14:dir="0" w14:sx="0" w14:sy="0" w14:kx="0" w14:ky="0" w14:algn="none">
              <w14:srgbClr w14:val="000000"/>
            </w14:shadow>
          </w:rPr>
          <w:t>Hypothesizing Darkness Induced Alcohol Intake Linked to Dopaminergic Regulation of Brain Function.</w:t>
        </w:r>
      </w:hyperlink>
      <w:r w:rsidR="00E425C1" w:rsidRPr="008A7751">
        <w:rPr>
          <w:rFonts w:ascii="Times New Roman" w:hAnsi="Times New Roman"/>
          <w:sz w:val="18"/>
          <w:szCs w:val="18"/>
          <w14:shadow w14:blurRad="0" w14:dist="0" w14:dir="0" w14:sx="0" w14:sy="0" w14:kx="0" w14:ky="0" w14:algn="none">
            <w14:srgbClr w14:val="000000"/>
          </w14:shadow>
        </w:rPr>
        <w:t xml:space="preserve"> Psychology (Irvine). 2014 Mar;5(4):282-288.</w:t>
      </w:r>
    </w:p>
    <w:p w14:paraId="2EB68A8F" w14:textId="0C71AFF7"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Blum</w:t>
      </w:r>
      <w:r w:rsidR="000B77BC" w:rsidRPr="008A7751">
        <w:rPr>
          <w:rFonts w:ascii="Times New Roman" w:hAnsi="Times New Roman"/>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Waite RL, Braverman ER, Kreuk F, Li M, Dushaj K, Madigan MA, Hauser M, Simpatico T, Barh D. </w:t>
      </w:r>
      <w:r w:rsidR="00161117" w:rsidRPr="008A7751">
        <w:rPr>
          <w:rFonts w:ascii="Times New Roman" w:hAnsi="Times New Roman"/>
          <w:sz w:val="18"/>
          <w:szCs w:val="18"/>
          <w14:shadow w14:blurRad="0" w14:dist="0" w14:dir="0" w14:sx="0" w14:sy="0" w14:kx="0" w14:ky="0" w14:algn="none">
            <w14:srgbClr w14:val="000000"/>
          </w14:shadow>
        </w:rPr>
        <w:t>Brain</w:t>
      </w:r>
      <w:r w:rsidR="00E425C1" w:rsidRPr="008A7751">
        <w:rPr>
          <w:rFonts w:ascii="Times New Roman" w:hAnsi="Times New Roman"/>
          <w:sz w:val="18"/>
          <w:szCs w:val="18"/>
          <w14:shadow w14:blurRad="0" w14:dist="0" w14:dir="0" w14:sx="0" w14:sy="0" w14:kx="0" w14:ky="0" w14:algn="none">
            <w14:srgbClr w14:val="000000"/>
          </w14:shadow>
        </w:rPr>
        <w:t xml:space="preserve"> Genet Syndr Gene Ther. 2014 Jan 27;5(1):213. </w:t>
      </w:r>
    </w:p>
    <w:p w14:paraId="0E578FCC" w14:textId="2BB1D000"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Rajendra D. Badgaiyan, Gold MS. Reward </w:t>
      </w:r>
      <w:r w:rsidR="0086782D" w:rsidRPr="008A7751">
        <w:rPr>
          <w:rFonts w:ascii="Times New Roman" w:hAnsi="Times New Roman"/>
          <w:sz w:val="18"/>
          <w:szCs w:val="18"/>
          <w14:shadow w14:blurRad="0" w14:dist="0" w14:dir="0" w14:sx="0" w14:sy="0" w14:kx="0" w14:ky="0" w14:algn="none">
            <w14:srgbClr w14:val="000000"/>
          </w14:shadow>
        </w:rPr>
        <w:t>Deficiency</w:t>
      </w:r>
      <w:r w:rsidR="00E425C1" w:rsidRPr="008A7751">
        <w:rPr>
          <w:rFonts w:ascii="Times New Roman" w:hAnsi="Times New Roman"/>
          <w:sz w:val="18"/>
          <w:szCs w:val="18"/>
          <w14:shadow w14:blurRad="0" w14:dist="0" w14:dir="0" w14:sx="0" w14:sy="0" w14:kx="0" w14:ky="0" w14:algn="none">
            <w14:srgbClr w14:val="000000"/>
          </w14:shadow>
        </w:rPr>
        <w:t xml:space="preserve"> Solution System (RDS): A Tale of </w:t>
      </w:r>
      <w:r w:rsidR="00C7107F" w:rsidRPr="008A7751">
        <w:rPr>
          <w:rFonts w:ascii="Times New Roman" w:hAnsi="Times New Roman"/>
          <w:sz w:val="18"/>
          <w:szCs w:val="18"/>
          <w14:shadow w14:blurRad="0" w14:dist="0" w14:dir="0" w14:sx="0" w14:sy="0" w14:kx="0" w14:ky="0" w14:algn="none">
            <w14:srgbClr w14:val="000000"/>
          </w14:shadow>
        </w:rPr>
        <w:t>Three Scientists</w:t>
      </w:r>
      <w:r w:rsidR="00E425C1" w:rsidRPr="008A7751">
        <w:rPr>
          <w:rFonts w:ascii="Times New Roman" w:hAnsi="Times New Roman"/>
          <w:sz w:val="18"/>
          <w:szCs w:val="18"/>
          <w14:shadow w14:blurRad="0" w14:dist="0" w14:dir="0" w14:sx="0" w14:sy="0" w14:kx="0" w14:ky="0" w14:algn="none">
            <w14:srgbClr w14:val="000000"/>
          </w14:shadow>
        </w:rPr>
        <w:t xml:space="preserve">. Journal of Addiction </w:t>
      </w:r>
      <w:r w:rsidR="0086782D" w:rsidRPr="008A7751">
        <w:rPr>
          <w:rFonts w:ascii="Times New Roman" w:hAnsi="Times New Roman"/>
          <w:sz w:val="18"/>
          <w:szCs w:val="18"/>
          <w14:shadow w14:blurRad="0" w14:dist="0" w14:dir="0" w14:sx="0" w14:sy="0" w14:kx="0" w14:ky="0" w14:algn="none">
            <w14:srgbClr w14:val="000000"/>
          </w14:shadow>
        </w:rPr>
        <w:t>Medicine</w:t>
      </w:r>
      <w:r w:rsidR="00E425C1" w:rsidRPr="008A7751">
        <w:rPr>
          <w:rFonts w:ascii="Times New Roman" w:hAnsi="Times New Roman"/>
          <w:sz w:val="18"/>
          <w:szCs w:val="18"/>
          <w14:shadow w14:blurRad="0" w14:dist="0" w14:dir="0" w14:sx="0" w14:sy="0" w14:kx="0" w14:ky="0" w14:algn="none">
            <w14:srgbClr w14:val="000000"/>
          </w14:shadow>
        </w:rPr>
        <w:t xml:space="preserve"> &amp; </w:t>
      </w:r>
      <w:r w:rsidR="0086782D" w:rsidRPr="008A7751">
        <w:rPr>
          <w:rFonts w:ascii="Times New Roman" w:hAnsi="Times New Roman"/>
          <w:sz w:val="18"/>
          <w:szCs w:val="18"/>
          <w14:shadow w14:blurRad="0" w14:dist="0" w14:dir="0" w14:sx="0" w14:sy="0" w14:kx="0" w14:ky="0" w14:algn="none">
            <w14:srgbClr w14:val="000000"/>
          </w14:shadow>
        </w:rPr>
        <w:t>Therapeutic</w:t>
      </w:r>
      <w:r w:rsidR="00E425C1" w:rsidRPr="008A7751">
        <w:rPr>
          <w:rFonts w:ascii="Times New Roman" w:hAnsi="Times New Roman"/>
          <w:sz w:val="18"/>
          <w:szCs w:val="18"/>
          <w14:shadow w14:blurRad="0" w14:dist="0" w14:dir="0" w14:sx="0" w14:sy="0" w14:kx="0" w14:ky="0" w14:algn="none">
            <w14:srgbClr w14:val="000000"/>
          </w14:shadow>
        </w:rPr>
        <w:t xml:space="preserve"> Science. 1(10:104, 2014). </w:t>
      </w:r>
    </w:p>
    <w:p w14:paraId="5897AE83" w14:textId="21B82572"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Smith DE, Femino J, Roy AK, Simpatico T, Inaba D, Agan G, Fratantonio, Febo M, Fornari F, Hauser M, Barh D.  Hypothesizing Benefits of the Incorporation of Genetic Addiction Risk Score (GARSRX™Rx™) and Dopamine Agonist Modalities (DAM) in Clinical Addiction </w:t>
      </w:r>
      <w:r w:rsidR="00161117" w:rsidRPr="008A7751">
        <w:rPr>
          <w:rFonts w:ascii="Times New Roman" w:hAnsi="Times New Roman"/>
          <w:sz w:val="18"/>
          <w:szCs w:val="18"/>
          <w14:shadow w14:blurRad="0" w14:dist="0" w14:dir="0" w14:sx="0" w14:sy="0" w14:kx="0" w14:ky="0" w14:algn="none">
            <w14:srgbClr w14:val="000000"/>
          </w14:shadow>
        </w:rPr>
        <w:t>Medicine</w:t>
      </w:r>
      <w:r w:rsidR="00E425C1" w:rsidRPr="008A7751">
        <w:rPr>
          <w:rFonts w:ascii="Times New Roman" w:hAnsi="Times New Roman"/>
          <w:sz w:val="18"/>
          <w:szCs w:val="18"/>
          <w14:shadow w14:blurRad="0" w14:dist="0" w14:dir="0" w14:sx="0" w14:sy="0" w14:kx="0" w14:ky="0" w14:algn="none">
            <w14:srgbClr w14:val="000000"/>
          </w14:shadow>
        </w:rPr>
        <w:t xml:space="preserve"> Add Thpy. 2014, Volume 1, Issue 2: 009</w:t>
      </w:r>
    </w:p>
    <w:p w14:paraId="733A41F7" w14:textId="1596E339"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Liu Y, Wang W, Wang Y, Zhang Y, Oscar-Berman M, Smolen A, Febo M, Han D, Simpatico T, Cronjé FJ, Demetrovics Z, Gold MS. </w:t>
      </w:r>
      <w:hyperlink r:id="rId169" w:history="1">
        <w:r w:rsidR="00E425C1" w:rsidRPr="008A7751">
          <w:rPr>
            <w:rFonts w:ascii="Times New Roman" w:hAnsi="Times New Roman"/>
            <w:sz w:val="18"/>
            <w:szCs w:val="18"/>
            <w14:shadow w14:blurRad="0" w14:dist="0" w14:dir="0" w14:sx="0" w14:sy="0" w14:kx="0" w14:ky="0" w14:algn="none">
              <w14:srgbClr w14:val="000000"/>
            </w14:shadow>
          </w:rPr>
          <w:t>rsfMRI effects of KB220Z™ on neural pathways in reward circuitry of abstinent genotyped heroin addicts. .</w:t>
        </w:r>
      </w:hyperlink>
      <w:r w:rsidR="00E425C1" w:rsidRPr="008A7751">
        <w:rPr>
          <w:rFonts w:ascii="Times New Roman" w:hAnsi="Times New Roman"/>
          <w:sz w:val="18"/>
          <w:szCs w:val="18"/>
          <w14:shadow w14:blurRad="0" w14:dist="0" w14:dir="0" w14:sx="0" w14:sy="0" w14:kx="0" w14:ky="0" w14:algn="none">
            <w14:srgbClr w14:val="000000"/>
          </w14:shadow>
        </w:rPr>
        <w:t>Postgrad Med. 2014 Dec 16:1-10.</w:t>
      </w:r>
    </w:p>
    <w:p w14:paraId="3D9D7A2D" w14:textId="1A48BAFD"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Jacobs W, McLaughlin T, Gold MS. </w:t>
      </w:r>
      <w:hyperlink r:id="rId170" w:history="1">
        <w:r w:rsidR="00E425C1" w:rsidRPr="008A7751">
          <w:rPr>
            <w:rFonts w:ascii="Times New Roman" w:hAnsi="Times New Roman"/>
            <w:sz w:val="18"/>
            <w:szCs w:val="18"/>
            <w14:shadow w14:blurRad="0" w14:dist="0" w14:dir="0" w14:sx="0" w14:sy="0" w14:kx="0" w14:ky="0" w14:algn="none">
              <w14:srgbClr w14:val="000000"/>
            </w14:shadow>
          </w:rPr>
          <w:t>Buprenorphine Response as a Function of Neurogenetic Polymorphic Antecedents: Can Dopamine Genes Affect Clinical Outcomes in Reward Deficiency Syndrome (RDS)?</w:t>
        </w:r>
      </w:hyperlink>
      <w:r w:rsidR="00E425C1" w:rsidRPr="008A7751">
        <w:rPr>
          <w:rFonts w:ascii="Times New Roman" w:hAnsi="Times New Roman"/>
          <w:sz w:val="18"/>
          <w:szCs w:val="18"/>
          <w14:shadow w14:blurRad="0" w14:dist="0" w14:dir="0" w14:sx="0" w14:sy="0" w14:kx="0" w14:ky="0" w14:algn="none">
            <w14:srgbClr w14:val="000000"/>
          </w14:shadow>
        </w:rPr>
        <w:t xml:space="preserve"> J Addict Res Ther. 2014;5. pii: 1000185.</w:t>
      </w:r>
    </w:p>
    <w:p w14:paraId="2317C67A" w14:textId="2E4F91EA"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69148B">
        <w:rPr>
          <w:rFonts w:ascii="Times New Roman" w:hAnsi="Times New Roman"/>
          <w:b/>
          <w:bCs/>
          <w:sz w:val="18"/>
          <w:szCs w:val="18"/>
          <w14:shadow w14:blurRad="0" w14:dist="0" w14:dir="0" w14:sx="0" w14:sy="0" w14:kx="0" w14:ky="0" w14:algn="none">
            <w14:srgbClr w14:val="000000"/>
          </w14:shadow>
        </w:rPr>
        <w:t>Blum</w:t>
      </w:r>
      <w:r w:rsidR="000B77BC" w:rsidRPr="0069148B">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Badgaiyan RD, Khurshid KA, Gold MS. </w:t>
      </w:r>
      <w:hyperlink r:id="rId171" w:history="1">
        <w:r w:rsidR="00E425C1" w:rsidRPr="008A7751">
          <w:rPr>
            <w:rFonts w:ascii="Times New Roman" w:hAnsi="Times New Roman"/>
            <w:sz w:val="18"/>
            <w:szCs w:val="18"/>
            <w14:shadow w14:blurRad="0" w14:dist="0" w14:dir="0" w14:sx="0" w14:sy="0" w14:kx="0" w14:ky="0" w14:algn="none">
              <w14:srgbClr w14:val="000000"/>
            </w14:shadow>
          </w:rPr>
          <w:t>Dopaminergic Neurogenetics of Sleep Disorders in Reward Deficiency Syndrome (RDS).</w:t>
        </w:r>
      </w:hyperlink>
      <w:r w:rsidR="00E425C1" w:rsidRPr="008A7751">
        <w:rPr>
          <w:rFonts w:ascii="Times New Roman" w:hAnsi="Times New Roman"/>
          <w:sz w:val="18"/>
          <w:szCs w:val="18"/>
          <w14:shadow w14:blurRad="0" w14:dist="0" w14:dir="0" w14:sx="0" w14:sy="0" w14:kx="0" w14:ky="0" w14:algn="none">
            <w14:srgbClr w14:val="000000"/>
          </w14:shadow>
        </w:rPr>
        <w:t>J Sleep Disord Ther. 2014 Feb 18;3(2):126.</w:t>
      </w:r>
    </w:p>
    <w:p w14:paraId="3EC06FA3" w14:textId="22413BA2"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1F2008">
        <w:rPr>
          <w:rFonts w:ascii="Times New Roman" w:hAnsi="Times New Roman"/>
          <w:b/>
          <w:bCs/>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Braverman, ER, Waite RL, Archer T, Thanos PK, Badgaiyan RD, Febo M, Dushaj K, Li M, Gold MS. Neuroquantum Theories of Psychiatric Genetics: Can Physical Forces induce epigenetic influence on future genomes. NeuroQuantology | March 2015 | Volume 13 | Issue 1 | Page 90-103</w:t>
      </w:r>
    </w:p>
    <w:p w14:paraId="48938AA2" w14:textId="6CF2EECF"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(2015) Reward Deficiency Syndrome Solution System™ (RDSS): A 50 year sojourn. Journal of Behavioral Addictions. 4: (1) suppl 1-3. </w:t>
      </w:r>
    </w:p>
    <w:p w14:paraId="4FD487CB" w14:textId="4CAA9E9B"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Badgaiyan RD, Gold MS. Reward Deficiency Syndrome (RDS) A Tale of Three Scientists. J Addiction Medicine &amp; Therapeutic Science. 1(1) 104.  </w:t>
      </w:r>
    </w:p>
    <w:p w14:paraId="1344A511" w14:textId="7B5B9580"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and Badgaiyan RD (2015) Reward Deficiency Syndrome: Entering the Genomic &amp; Neuroscience Era of Addiction </w:t>
      </w:r>
      <w:r w:rsidR="00C7107F" w:rsidRPr="008A7751">
        <w:rPr>
          <w:rFonts w:ascii="Times New Roman" w:hAnsi="Times New Roman"/>
          <w:sz w:val="18"/>
          <w:szCs w:val="18"/>
          <w14:shadow w14:blurRad="0" w14:dist="0" w14:dir="0" w14:sx="0" w14:sy="0" w14:kx="0" w14:ky="0" w14:algn="none">
            <w14:srgbClr w14:val="000000"/>
          </w14:shadow>
        </w:rPr>
        <w:t>Medicine. JRDS</w:t>
      </w:r>
      <w:r w:rsidR="00E425C1" w:rsidRPr="008A7751">
        <w:rPr>
          <w:rFonts w:ascii="Times New Roman" w:hAnsi="Times New Roman"/>
          <w:sz w:val="18"/>
          <w:szCs w:val="18"/>
          <w14:shadow w14:blurRad="0" w14:dist="0" w14:dir="0" w14:sx="0" w14:sy="0" w14:kx="0" w14:ky="0" w14:algn="none">
            <w14:srgbClr w14:val="000000"/>
          </w14:shadow>
        </w:rPr>
        <w:t xml:space="preserve"> 1(1) : 1-2</w:t>
      </w:r>
    </w:p>
    <w:p w14:paraId="1D7CAA5F" w14:textId="0F1E2A2C"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Badgaiyan RD, Anges D, Gold MS. (2015) Should we embrace vaccines for treating substance related disorder, a subset of Reward Deficiency Syndrome (RDS). JRDS 1(1) : 3-5.</w:t>
      </w:r>
    </w:p>
    <w:p w14:paraId="16D5DD78" w14:textId="0190FC01"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lastRenderedPageBreak/>
        <w:t xml:space="preserve">Modestino EJ,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Oscar-Berman M, Gold MS, Duane DD, Sultan SG, Auerbach </w:t>
      </w:r>
      <w:r w:rsidR="00C7107F" w:rsidRPr="008A7751">
        <w:rPr>
          <w:rFonts w:ascii="Times New Roman" w:hAnsi="Times New Roman"/>
          <w:sz w:val="18"/>
          <w:szCs w:val="18"/>
          <w14:shadow w14:blurRad="0" w14:dist="0" w14:dir="0" w14:sx="0" w14:sy="0" w14:kx="0" w14:ky="0" w14:algn="none">
            <w14:srgbClr w14:val="000000"/>
          </w14:shadow>
        </w:rPr>
        <w:t>SH. (</w:t>
      </w:r>
      <w:r w:rsidRPr="008A7751">
        <w:rPr>
          <w:rFonts w:ascii="Times New Roman" w:hAnsi="Times New Roman"/>
          <w:sz w:val="18"/>
          <w:szCs w:val="18"/>
          <w14:shadow w14:blurRad="0" w14:dist="0" w14:dir="0" w14:sx="0" w14:sy="0" w14:kx="0" w14:ky="0" w14:algn="none">
            <w14:srgbClr w14:val="000000"/>
          </w14:shadow>
        </w:rPr>
        <w:t>2015) Reward Deficiency Syndrome: Attentional/Arousal Subtypes: Limitations of Current Diagnostic Nosology, and Future Research. JRDS 1(1) : 6-9</w:t>
      </w:r>
    </w:p>
    <w:p w14:paraId="1F3B844E" w14:textId="6FF14AF7"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Badgaiyan RD, Sinha S,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(2015) Do We Really Need to Continue Pharmacotherapy for Opioid Use Disorder Indefinitely? JRDS 1(1) :16-19.</w:t>
      </w:r>
    </w:p>
    <w:p w14:paraId="1A69ECC7" w14:textId="28BA15A4"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Oscar-Berman M, Braverman ER, Febo M, Li M, Gold MS. (2015) Enhancing Brain </w:t>
      </w:r>
      <w:r w:rsidR="00161117" w:rsidRPr="008A7751">
        <w:rPr>
          <w:rFonts w:ascii="Times New Roman" w:hAnsi="Times New Roman"/>
          <w:sz w:val="18"/>
          <w:szCs w:val="18"/>
          <w14:shadow w14:blurRad="0" w14:dist="0" w14:dir="0" w14:sx="0" w14:sy="0" w14:kx="0" w14:ky="0" w14:algn="none">
            <w14:srgbClr w14:val="000000"/>
          </w14:shadow>
        </w:rPr>
        <w:t>Pregnenolone</w:t>
      </w:r>
      <w:r w:rsidR="00E425C1" w:rsidRPr="008A7751">
        <w:rPr>
          <w:rFonts w:ascii="Times New Roman" w:hAnsi="Times New Roman"/>
          <w:sz w:val="18"/>
          <w:szCs w:val="18"/>
          <w14:shadow w14:blurRad="0" w14:dist="0" w14:dir="0" w14:sx="0" w14:sy="0" w14:kx="0" w14:ky="0" w14:algn="none">
            <w14:srgbClr w14:val="000000"/>
          </w14:shadow>
        </w:rPr>
        <w:t xml:space="preserve"> May Protect Cannabis Intoxication but should not be considered as an Anti-Addiction Therapeutic: Hypothesizing Dopaminergic Blockade and Promoting Anti-Reward. JRDS 1(1) : 20-23.</w:t>
      </w:r>
    </w:p>
    <w:p w14:paraId="20B2D13E" w14:textId="78159C9A"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McLaughlin T,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Oscar-Berman M, Febo M, Demetrovics Z, Gozde A, Fratantonio </w:t>
      </w:r>
      <w:r w:rsidR="00C7107F" w:rsidRPr="008A7751">
        <w:rPr>
          <w:rFonts w:ascii="Times New Roman" w:hAnsi="Times New Roman"/>
          <w:sz w:val="18"/>
          <w:szCs w:val="18"/>
          <w14:shadow w14:blurRad="0" w14:dist="0" w14:dir="0" w14:sx="0" w14:sy="0" w14:kx="0" w14:ky="0" w14:algn="none">
            <w14:srgbClr w14:val="000000"/>
          </w14:shadow>
        </w:rPr>
        <w:t>J, Gold</w:t>
      </w:r>
      <w:r w:rsidRPr="008A7751">
        <w:rPr>
          <w:rFonts w:ascii="Times New Roman" w:hAnsi="Times New Roman"/>
          <w:sz w:val="18"/>
          <w:szCs w:val="18"/>
          <w14:shadow w14:blurRad="0" w14:dist="0" w14:dir="0" w14:sx="0" w14:sy="0" w14:kx="0" w14:ky="0" w14:algn="none">
            <w14:srgbClr w14:val="000000"/>
          </w14:shadow>
        </w:rPr>
        <w:t xml:space="preserve"> MS. (2015) Using the Neuroadaptagen KB220Z ™ to </w:t>
      </w:r>
      <w:r w:rsidR="00C7107F" w:rsidRPr="008A7751">
        <w:rPr>
          <w:rFonts w:ascii="Times New Roman" w:hAnsi="Times New Roman"/>
          <w:sz w:val="18"/>
          <w:szCs w:val="18"/>
          <w14:shadow w14:blurRad="0" w14:dist="0" w14:dir="0" w14:sx="0" w14:sy="0" w14:kx="0" w14:ky="0" w14:algn="none">
            <w14:srgbClr w14:val="000000"/>
          </w14:shadow>
        </w:rPr>
        <w:t>ameliorate terrifying</w:t>
      </w:r>
      <w:r w:rsidRPr="008A7751">
        <w:rPr>
          <w:rFonts w:ascii="Times New Roman" w:hAnsi="Times New Roman"/>
          <w:sz w:val="18"/>
          <w:szCs w:val="18"/>
          <w14:shadow w14:blurRad="0" w14:dist="0" w14:dir="0" w14:sx="0" w14:sy="0" w14:kx="0" w14:ky="0" w14:algn="none">
            <w14:srgbClr w14:val="000000"/>
          </w14:shadow>
        </w:rPr>
        <w:t xml:space="preserve">  Lucid Nightmares in PTSD/RDS Patients: Role of Enhanced, Brain-Reward, Functional Connectivity, and Dopaminergic Homeostasis. JRDS 1(1): 24-35.</w:t>
      </w:r>
    </w:p>
    <w:p w14:paraId="12AAC9D4" w14:textId="0CD0AD0B"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Schoenthaler S,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Braverman ER, Giordano J, Thompson B, Oscar-Berman M, Badgaiyan RD, Madigan M, Dushaj K, Li M, Demetrovics </w:t>
      </w:r>
      <w:r w:rsidR="00C7107F" w:rsidRPr="008A7751">
        <w:rPr>
          <w:rFonts w:ascii="Times New Roman" w:hAnsi="Times New Roman"/>
          <w:sz w:val="18"/>
          <w:szCs w:val="18"/>
          <w14:shadow w14:blurRad="0" w14:dist="0" w14:dir="0" w14:sx="0" w14:sy="0" w14:kx="0" w14:ky="0" w14:algn="none">
            <w14:srgbClr w14:val="000000"/>
          </w14:shadow>
        </w:rPr>
        <w:t>Z, Waite</w:t>
      </w:r>
      <w:r w:rsidRPr="008A7751">
        <w:rPr>
          <w:rFonts w:ascii="Times New Roman" w:hAnsi="Times New Roman"/>
          <w:sz w:val="18"/>
          <w:szCs w:val="18"/>
          <w14:shadow w14:blurRad="0" w14:dist="0" w14:dir="0" w14:sx="0" w14:sy="0" w14:kx="0" w14:ky="0" w14:algn="none">
            <w14:srgbClr w14:val="000000"/>
          </w14:shadow>
        </w:rPr>
        <w:t xml:space="preserve"> RL, MS Gold (2015) NIDA-Drug Addiction Treatment Outcome Study (DATOS) Relapse as a Function of Spirituality/</w:t>
      </w:r>
      <w:r w:rsidR="00161117" w:rsidRPr="008A7751">
        <w:rPr>
          <w:rFonts w:ascii="Times New Roman" w:hAnsi="Times New Roman"/>
          <w:sz w:val="18"/>
          <w:szCs w:val="18"/>
          <w14:shadow w14:blurRad="0" w14:dist="0" w14:dir="0" w14:sx="0" w14:sy="0" w14:kx="0" w14:ky="0" w14:algn="none">
            <w14:srgbClr w14:val="000000"/>
          </w14:shadow>
        </w:rPr>
        <w:t>Religiosity</w:t>
      </w:r>
      <w:r w:rsidRPr="008A7751">
        <w:rPr>
          <w:rFonts w:ascii="Times New Roman" w:hAnsi="Times New Roman"/>
          <w:sz w:val="18"/>
          <w:szCs w:val="18"/>
          <w14:shadow w14:blurRad="0" w14:dist="0" w14:dir="0" w14:sx="0" w14:sy="0" w14:kx="0" w14:ky="0" w14:algn="none">
            <w14:srgbClr w14:val="000000"/>
          </w14:shadow>
        </w:rPr>
        <w:t>. JRDS 1(1) : 36-45</w:t>
      </w:r>
    </w:p>
    <w:p w14:paraId="5FB1B199" w14:textId="30D1726D"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Thompson B, </w:t>
      </w:r>
      <w:r w:rsidR="00C96D44" w:rsidRPr="008A7751">
        <w:rPr>
          <w:rFonts w:ascii="Times New Roman" w:hAnsi="Times New Roman"/>
          <w:sz w:val="18"/>
          <w:szCs w:val="18"/>
          <w14:shadow w14:blurRad="0" w14:dist="0" w14:dir="0" w14:sx="0" w14:sy="0" w14:kx="0" w14:ky="0" w14:algn="none">
            <w14:srgbClr w14:val="000000"/>
          </w14:shadow>
        </w:rPr>
        <w:t>Demetrovics</w:t>
      </w:r>
      <w:r w:rsidR="00E425C1" w:rsidRPr="008A7751">
        <w:rPr>
          <w:rFonts w:ascii="Times New Roman" w:hAnsi="Times New Roman"/>
          <w:sz w:val="18"/>
          <w:szCs w:val="18"/>
          <w14:shadow w14:blurRad="0" w14:dist="0" w14:dir="0" w14:sx="0" w14:sy="0" w14:kx="0" w14:ky="0" w14:algn="none">
            <w14:srgbClr w14:val="000000"/>
          </w14:shadow>
        </w:rPr>
        <w:t xml:space="preserve"> Z, Femino J, Giordano J, Oscar-Berman M, </w:t>
      </w:r>
      <w:r w:rsidR="00C96D44" w:rsidRPr="008A7751">
        <w:rPr>
          <w:rFonts w:ascii="Times New Roman" w:hAnsi="Times New Roman"/>
          <w:sz w:val="18"/>
          <w:szCs w:val="18"/>
          <w14:shadow w14:blurRad="0" w14:dist="0" w14:dir="0" w14:sx="0" w14:sy="0" w14:kx="0" w14:ky="0" w14:algn="none">
            <w14:srgbClr w14:val="000000"/>
          </w14:shadow>
        </w:rPr>
        <w:t>Teitelbaum</w:t>
      </w:r>
      <w:r w:rsidR="00E425C1" w:rsidRPr="008A7751">
        <w:rPr>
          <w:rFonts w:ascii="Times New Roman" w:hAnsi="Times New Roman"/>
          <w:sz w:val="18"/>
          <w:szCs w:val="18"/>
          <w14:shadow w14:blurRad="0" w14:dist="0" w14:dir="0" w14:sx="0" w14:sy="0" w14:kx="0" w14:ky="0" w14:algn="none">
            <w14:srgbClr w14:val="000000"/>
          </w14:shadow>
        </w:rPr>
        <w:t xml:space="preserve"> S, Smith DE, Roy AK, Agan G, Fratantonio J, Badgaiyan </w:t>
      </w:r>
      <w:r w:rsidR="00C7107F" w:rsidRPr="008A7751">
        <w:rPr>
          <w:rFonts w:ascii="Times New Roman" w:hAnsi="Times New Roman"/>
          <w:sz w:val="18"/>
          <w:szCs w:val="18"/>
          <w14:shadow w14:blurRad="0" w14:dist="0" w14:dir="0" w14:sx="0" w14:sy="0" w14:kx="0" w14:ky="0" w14:algn="none">
            <w14:srgbClr w14:val="000000"/>
          </w14:shadow>
        </w:rPr>
        <w:t>RD, Gold</w:t>
      </w:r>
      <w:r w:rsidR="00E425C1" w:rsidRPr="008A7751">
        <w:rPr>
          <w:rFonts w:ascii="Times New Roman" w:hAnsi="Times New Roman"/>
          <w:sz w:val="18"/>
          <w:szCs w:val="18"/>
          <w14:shadow w14:blurRad="0" w14:dist="0" w14:dir="0" w14:sx="0" w14:sy="0" w14:kx="0" w14:ky="0" w14:algn="none">
            <w14:srgbClr w14:val="000000"/>
          </w14:shadow>
        </w:rPr>
        <w:t xml:space="preserve"> MS. (2015) The Molecular Neurobiology of the Twelve Steps Program &amp; Fellowship: Connecting the Dots for Recovery. JRDS 1(1) :46-64.</w:t>
      </w:r>
    </w:p>
    <w:p w14:paraId="22B733F9" w14:textId="78056571"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Badgaiyan </w:t>
      </w:r>
      <w:r w:rsidR="00C7107F" w:rsidRPr="008A7751">
        <w:rPr>
          <w:rFonts w:ascii="Times New Roman" w:hAnsi="Times New Roman"/>
          <w:sz w:val="18"/>
          <w:szCs w:val="18"/>
          <w14:shadow w14:blurRad="0" w14:dist="0" w14:dir="0" w14:sx="0" w14:sy="0" w14:kx="0" w14:ky="0" w14:algn="none">
            <w14:srgbClr w14:val="000000"/>
          </w14:shadow>
        </w:rPr>
        <w:t>RD, Agan</w:t>
      </w:r>
      <w:r w:rsidR="00E425C1" w:rsidRPr="008A7751">
        <w:rPr>
          <w:rFonts w:ascii="Times New Roman" w:hAnsi="Times New Roman"/>
          <w:sz w:val="18"/>
          <w:szCs w:val="18"/>
          <w14:shadow w14:blurRad="0" w14:dist="0" w14:dir="0" w14:sx="0" w14:sy="0" w14:kx="0" w14:ky="0" w14:algn="none">
            <w14:srgbClr w14:val="000000"/>
          </w14:shadow>
        </w:rPr>
        <w:t xml:space="preserve"> G, Fratantonio J, Simpatico T, Febo M, Haberstick BC, Smolen A, Gold MS. (2015</w:t>
      </w:r>
      <w:r w:rsidR="00C7107F" w:rsidRPr="008A7751">
        <w:rPr>
          <w:rFonts w:ascii="Times New Roman" w:hAnsi="Times New Roman"/>
          <w:sz w:val="18"/>
          <w:szCs w:val="18"/>
          <w14:shadow w14:blurRad="0" w14:dist="0" w14:dir="0" w14:sx="0" w14:sy="0" w14:kx="0" w14:ky="0" w14:algn="none">
            <w14:srgbClr w14:val="000000"/>
          </w14:shadow>
        </w:rPr>
        <w:t>) Molecular</w:t>
      </w:r>
      <w:r w:rsidR="00E425C1" w:rsidRPr="008A7751">
        <w:rPr>
          <w:rFonts w:ascii="Times New Roman" w:hAnsi="Times New Roman"/>
          <w:sz w:val="18"/>
          <w:szCs w:val="18"/>
          <w14:shadow w14:blurRad="0" w14:dist="0" w14:dir="0" w14:sx="0" w14:sy="0" w14:kx="0" w14:ky="0" w14:algn="none">
            <w14:srgbClr w14:val="000000"/>
          </w14:shadow>
        </w:rPr>
        <w:t xml:space="preserve"> Genetic Testing in Reward Deficiency Syndrome (RDS): Facts and Fiction. JRDS 1(1</w:t>
      </w:r>
      <w:r w:rsidR="00C7107F" w:rsidRPr="008A7751">
        <w:rPr>
          <w:rFonts w:ascii="Times New Roman" w:hAnsi="Times New Roman"/>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65-68</w:t>
      </w:r>
    </w:p>
    <w:p w14:paraId="7BC80068" w14:textId="0F073634"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Roger L Waite, Marlene Oscar-Berman, Eric R Braverman, Debmalya Barh and </w:t>
      </w:r>
      <w:r w:rsidR="004D5C80" w:rsidRPr="001F2008">
        <w:rPr>
          <w:rFonts w:ascii="Times New Roman" w:hAnsi="Times New Roman"/>
          <w:b/>
          <w:bCs/>
          <w:sz w:val="18"/>
          <w:szCs w:val="18"/>
          <w14:shadow w14:blurRad="0" w14:dist="0" w14:dir="0" w14:sx="0" w14:sy="0" w14:kx="0" w14:ky="0" w14:algn="none">
            <w14:srgbClr w14:val="000000"/>
          </w14:shadow>
        </w:rPr>
        <w:t>Blum</w:t>
      </w:r>
      <w:r w:rsidR="00C7107F" w:rsidRPr="001F2008">
        <w:rPr>
          <w:rFonts w:ascii="Times New Roman" w:hAnsi="Times New Roman"/>
          <w:b/>
          <w:bCs/>
          <w:sz w:val="18"/>
          <w:szCs w:val="18"/>
          <w14:shadow w14:blurRad="0" w14:dist="0" w14:dir="0" w14:sx="0" w14:sy="0" w14:kx="0" w14:ky="0" w14:algn="none">
            <w14:srgbClr w14:val="000000"/>
          </w14:shadow>
        </w:rPr>
        <w:t>, K</w:t>
      </w:r>
      <w:r w:rsidR="00C7107F" w:rsidRPr="008A7751">
        <w:rPr>
          <w:rFonts w:ascii="Times New Roman" w:hAnsi="Times New Roman"/>
          <w:sz w:val="18"/>
          <w:szCs w:val="18"/>
          <w14:shadow w14:blurRad="0" w14:dist="0" w14:dir="0" w14:sx="0" w14:sy="0" w14:kx="0" w14:ky="0" w14:algn="none">
            <w14:srgbClr w14:val="000000"/>
          </w14:shadow>
        </w:rPr>
        <w:t xml:space="preserve">. </w:t>
      </w:r>
      <w:r w:rsidRPr="008A7751">
        <w:rPr>
          <w:rFonts w:ascii="Times New Roman" w:hAnsi="Times New Roman"/>
          <w:sz w:val="18"/>
          <w:szCs w:val="18"/>
          <w14:shadow w14:blurRad="0" w14:dist="0" w14:dir="0" w14:sx="0" w14:sy="0" w14:kx="0" w14:ky="0" w14:algn="none">
            <w14:srgbClr w14:val="000000"/>
          </w14:shadow>
        </w:rPr>
        <w:t>(2014)</w:t>
      </w:r>
      <w:hyperlink r:id="rId172" w:tgtFrame="_blank" w:tooltip="Quantitative Electroencephalography Analysis (qEEG) of Neuro-Electro- Adaptive Therapy 12Â™ [NEAT12] Up-Regulates Cortical Potentials in an&#10;Alcoholic during Protracted Abstinence: Putative Anti-Craving Implications" w:history="1">
        <w:r w:rsidRPr="008A7751">
          <w:rPr>
            <w:rFonts w:ascii="Times New Roman" w:hAnsi="Times New Roman"/>
            <w:sz w:val="18"/>
            <w:szCs w:val="18"/>
            <w14:shadow w14:blurRad="0" w14:dist="0" w14:dir="0" w14:sx="0" w14:sy="0" w14:kx="0" w14:ky="0" w14:algn="none">
              <w14:srgbClr w14:val="000000"/>
            </w14:shadow>
          </w:rPr>
          <w:t>Quantitative Electroencephalography Analysis (qEEG) of Neuro-Electro- Adaptive Therapy 12Â™ [NEAT12] Up-Regulates Cortical Potentials in an Alcoholic during Protracted Abstinence: Putative Anti-Craving Implications</w:t>
        </w:r>
      </w:hyperlink>
      <w:r w:rsidRPr="008A7751">
        <w:rPr>
          <w:rFonts w:ascii="Times New Roman" w:hAnsi="Times New Roman"/>
          <w:sz w:val="18"/>
          <w:szCs w:val="18"/>
          <w14:shadow w14:blurRad="0" w14:dist="0" w14:dir="0" w14:sx="0" w14:sy="0" w14:kx="0" w14:ky="0" w14:algn="none">
            <w14:srgbClr w14:val="000000"/>
          </w14:shadow>
        </w:rPr>
        <w:t>. Case Report:  J Addict Res Ther 2014, 5: 171.</w:t>
      </w:r>
    </w:p>
    <w:p w14:paraId="6467354B" w14:textId="19B36BE1" w:rsidR="00C7107F"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McLaughlin T,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Oscar-Berman M, Febo M, Agan G, Fratantonio J, Simpatico </w:t>
      </w:r>
      <w:r w:rsidR="0086782D" w:rsidRPr="008A7751">
        <w:rPr>
          <w:rFonts w:ascii="Times New Roman" w:hAnsi="Times New Roman"/>
          <w:sz w:val="18"/>
          <w:szCs w:val="18"/>
          <w14:shadow w14:blurRad="0" w14:dist="0" w14:dir="0" w14:sx="0" w14:sy="0" w14:kx="0" w14:ky="0" w14:algn="none">
            <w14:srgbClr w14:val="000000"/>
          </w14:shadow>
        </w:rPr>
        <w:t>T,</w:t>
      </w:r>
      <w:r w:rsidRPr="008A7751">
        <w:rPr>
          <w:rFonts w:ascii="Times New Roman" w:hAnsi="Times New Roman"/>
          <w:sz w:val="18"/>
          <w:szCs w:val="18"/>
          <w14:shadow w14:blurRad="0" w14:dist="0" w14:dir="0" w14:sx="0" w14:sy="0" w14:kx="0" w14:ky="0" w14:algn="none">
            <w14:srgbClr w14:val="000000"/>
          </w14:shadow>
        </w:rPr>
        <w:t xml:space="preserve"> Gold MS (2015). Putative dopamine agonist (KB220Z) attenuates lucid dreams in PTSD patients: Role of enhanced brain reward functional connectivity and homeostasis redeeming joy. J Behav Addict.  4(2): 106-15.</w:t>
      </w:r>
    </w:p>
    <w:p w14:paraId="48C4D9A6" w14:textId="4D093276" w:rsidR="00C7107F"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Thanos PK, Badgaiyan RD, Febo M, Oscar-Berman M, Fratantonio J, </w:t>
      </w:r>
      <w:r w:rsidR="00C96D44" w:rsidRPr="008A7751">
        <w:rPr>
          <w:rFonts w:ascii="Times New Roman" w:hAnsi="Times New Roman"/>
          <w:sz w:val="18"/>
          <w:szCs w:val="18"/>
          <w14:shadow w14:blurRad="0" w14:dist="0" w14:dir="0" w14:sx="0" w14:sy="0" w14:kx="0" w14:ky="0" w14:algn="none">
            <w14:srgbClr w14:val="000000"/>
          </w14:shadow>
        </w:rPr>
        <w:t>Demetrovics</w:t>
      </w:r>
      <w:r w:rsidR="00E425C1" w:rsidRPr="008A7751">
        <w:rPr>
          <w:rFonts w:ascii="Times New Roman" w:hAnsi="Times New Roman"/>
          <w:sz w:val="18"/>
          <w:szCs w:val="18"/>
          <w14:shadow w14:blurRad="0" w14:dist="0" w14:dir="0" w14:sx="0" w14:sy="0" w14:kx="0" w14:ky="0" w14:algn="none">
            <w14:srgbClr w14:val="000000"/>
          </w14:shadow>
        </w:rPr>
        <w:t xml:space="preserve"> Z, Gold MS (2015</w:t>
      </w:r>
      <w:r w:rsidR="00C7107F" w:rsidRPr="008A7751">
        <w:rPr>
          <w:rFonts w:ascii="Times New Roman" w:hAnsi="Times New Roman"/>
          <w:sz w:val="18"/>
          <w:szCs w:val="18"/>
          <w14:shadow w14:blurRad="0" w14:dist="0" w14:dir="0" w14:sx="0" w14:sy="0" w14:kx="0" w14:ky="0" w14:algn="none">
            <w14:srgbClr w14:val="000000"/>
          </w14:shadow>
        </w:rPr>
        <w:t>). Neurogenetics</w:t>
      </w:r>
      <w:r w:rsidR="00E425C1" w:rsidRPr="008A7751">
        <w:rPr>
          <w:rFonts w:ascii="Times New Roman" w:hAnsi="Times New Roman"/>
          <w:sz w:val="18"/>
          <w:szCs w:val="18"/>
          <w14:shadow w14:blurRad="0" w14:dist="0" w14:dir="0" w14:sx="0" w14:sy="0" w14:kx="0" w14:ky="0" w14:algn="none">
            <w14:srgbClr w14:val="000000"/>
          </w14:shadow>
        </w:rPr>
        <w:t xml:space="preserve"> and gene therapy for Reward Deficiency Syndrome: are we going to the promised land. Exp Opin Biol Ther 15(7): 973.</w:t>
      </w:r>
    </w:p>
    <w:p w14:paraId="299582ED" w14:textId="00BC097E"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Blum</w:t>
      </w:r>
      <w:r w:rsidR="000B77BC" w:rsidRPr="008A7751">
        <w:rPr>
          <w:rFonts w:ascii="Times New Roman" w:hAnsi="Times New Roman"/>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Febo M, Smith DE, Roy AK 3rd, Demetrovics Z, Cronjé FJ, Femino J, Agan G, Fratantonio JL, Pandey SC, Badgaiyan RD, Gold MS (2015). Neurogenetic and epigenetic correlates of adolescent predisposition to and risk for addictive behaviors as a function of prefrontal cortex dysregulation. J Child Adolesc Psychopharmacol.25(4):286-92</w:t>
      </w:r>
    </w:p>
    <w:p w14:paraId="2A5BB87F" w14:textId="17960FEC" w:rsidR="00E425C1" w:rsidRPr="008A7751" w:rsidRDefault="00E425C1"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Braverman ER,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Hausman K. et al. Evoked Potentials and Memory/Cognition Tests Validate Brain Atrophy as Measured by 3T MRI (NeuroQuant®) in Cognitively Impaired Patients</w:t>
      </w:r>
      <w:r w:rsidRPr="008A7751">
        <w:rPr>
          <w:rFonts w:ascii="Times New Roman" w:hAnsi="Times New Roman"/>
          <w:sz w:val="18"/>
          <w:szCs w:val="18"/>
          <w14:shadow w14:blurRad="0" w14:dist="0" w14:dir="0" w14:sx="0" w14:sy="0" w14:kx="0" w14:ky="0" w14:algn="none">
            <w14:srgbClr w14:val="000000"/>
          </w14:shadow>
        </w:rPr>
        <w:br/>
        <w:t>PLOS ONE 10(8):e0133609. </w:t>
      </w:r>
    </w:p>
    <w:p w14:paraId="705C30C2" w14:textId="57D1CC16" w:rsidR="00E425C1" w:rsidRPr="008A7751" w:rsidRDefault="00E425C1"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Gold MS, Badgaiyan RD, and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xml:space="preserve">, </w:t>
      </w:r>
      <w:r w:rsidR="00C7107F" w:rsidRPr="001F2008">
        <w:rPr>
          <w:rFonts w:ascii="Times New Roman" w:hAnsi="Times New Roman"/>
          <w:b/>
          <w:bCs/>
          <w:sz w:val="18"/>
          <w:szCs w:val="18"/>
          <w14:shadow w14:blurRad="0" w14:dist="0" w14:dir="0" w14:sx="0" w14:sy="0" w14:kx="0" w14:ky="0" w14:algn="none">
            <w14:srgbClr w14:val="000000"/>
          </w14:shadow>
        </w:rPr>
        <w:t>K</w:t>
      </w:r>
      <w:r w:rsidR="00C7107F" w:rsidRPr="008A7751">
        <w:rPr>
          <w:rFonts w:ascii="Times New Roman" w:hAnsi="Times New Roman"/>
          <w:sz w:val="18"/>
          <w:szCs w:val="18"/>
          <w14:shadow w14:blurRad="0" w14:dist="0" w14:dir="0" w14:sx="0" w14:sy="0" w14:kx="0" w14:ky="0" w14:algn="none">
            <w14:srgbClr w14:val="000000"/>
          </w14:shadow>
        </w:rPr>
        <w:t xml:space="preserve"> (</w:t>
      </w:r>
      <w:r w:rsidRPr="008A7751">
        <w:rPr>
          <w:rFonts w:ascii="Times New Roman" w:hAnsi="Times New Roman"/>
          <w:sz w:val="18"/>
          <w:szCs w:val="18"/>
          <w14:shadow w14:blurRad="0" w14:dist="0" w14:dir="0" w14:sx="0" w14:sy="0" w14:kx="0" w14:ky="0" w14:algn="none">
            <w14:srgbClr w14:val="000000"/>
          </w14:shadow>
        </w:rPr>
        <w:t>2015) A shared Molecular and Genetic Basis for Food &amp; Drug Addiction: Overcoming Hypodopaminergic Trait/Sate by Incorporating Dopamine Agonistic Therapy in Psychiatry. Psych. Clin N Am. 38(3):419-62. </w:t>
      </w:r>
    </w:p>
    <w:p w14:paraId="4FE47F45" w14:textId="5A39797B" w:rsidR="00E425C1"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Badgaiyan RD, Gold </w:t>
      </w:r>
      <w:r w:rsidR="00C7107F" w:rsidRPr="008A7751">
        <w:rPr>
          <w:rFonts w:ascii="Times New Roman" w:hAnsi="Times New Roman"/>
          <w:sz w:val="18"/>
          <w:szCs w:val="18"/>
          <w14:shadow w14:blurRad="0" w14:dist="0" w14:dir="0" w14:sx="0" w14:sy="0" w14:kx="0" w14:ky="0" w14:algn="none">
            <w14:srgbClr w14:val="000000"/>
          </w14:shadow>
        </w:rPr>
        <w:t>MS (</w:t>
      </w:r>
      <w:r w:rsidR="00E425C1" w:rsidRPr="008A7751">
        <w:rPr>
          <w:rFonts w:ascii="Times New Roman" w:hAnsi="Times New Roman"/>
          <w:sz w:val="18"/>
          <w:szCs w:val="18"/>
          <w14:shadow w14:blurRad="0" w14:dist="0" w14:dir="0" w14:sx="0" w14:sy="0" w14:kx="0" w14:ky="0" w14:algn="none">
            <w14:srgbClr w14:val="000000"/>
          </w14:shadow>
        </w:rPr>
        <w:t>2015). Hypersexuality Addiction and Withdrawal: Phenomenology, Neurogenetics and Epigenetics. Cureus. 2015 Oct 12;7(10):e348.</w:t>
      </w:r>
    </w:p>
    <w:p w14:paraId="12AFC865" w14:textId="57E38E17" w:rsidR="00E425C1" w:rsidRPr="0050110C" w:rsidRDefault="0050110C"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sz w:val="18"/>
          <w:szCs w:val="18"/>
          <w14:shadow w14:blurRad="0" w14:dist="0" w14:dir="0" w14:sx="0" w14:sy="0" w14:kx="0" w14:ky="0" w14:algn="none">
            <w14:srgbClr w14:val="000000"/>
          </w14:shadow>
        </w:rPr>
        <w:t>Barh D, Kamapantula B, Jain N, Nalluri J, Bhattacharya A, Juneja L, Barve N, Tiwari S, Miyoshi A, Azevedo V, Blum K, Kumar A, Silva A, Ghosh P. miRegulome: a knowledge-base of miRNA regulomics and analysis. Sci Rep. 2015 Aug 5;5:12832. doi: 10.1038/srep12832. PMID: 26243198; PMCID: PMC4525332.</w:t>
      </w:r>
    </w:p>
    <w:p w14:paraId="17A3EADA" w14:textId="3436F48F" w:rsidR="00E425C1"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Blum</w:t>
      </w:r>
      <w:r w:rsidR="000B77BC" w:rsidRPr="008A7751">
        <w:rPr>
          <w:rFonts w:ascii="Times New Roman" w:hAnsi="Times New Roman"/>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Badgaiyan RD, </w:t>
      </w:r>
      <w:r w:rsidR="004B4C24" w:rsidRPr="008A7751">
        <w:rPr>
          <w:rFonts w:ascii="Times New Roman" w:hAnsi="Times New Roman"/>
          <w:sz w:val="18"/>
          <w:szCs w:val="18"/>
          <w14:shadow w14:blurRad="0" w14:dist="0" w14:dir="0" w14:sx="0" w14:sy="0" w14:kx="0" w14:ky="0" w14:algn="none">
            <w14:srgbClr w14:val="000000"/>
          </w14:shadow>
        </w:rPr>
        <w:t>Demetrovics</w:t>
      </w:r>
      <w:r w:rsidR="00E425C1" w:rsidRPr="008A7751">
        <w:rPr>
          <w:rFonts w:ascii="Times New Roman" w:hAnsi="Times New Roman"/>
          <w:sz w:val="18"/>
          <w:szCs w:val="18"/>
          <w14:shadow w14:blurRad="0" w14:dist="0" w14:dir="0" w14:sx="0" w14:sy="0" w14:kx="0" w14:ky="0" w14:algn="none">
            <w14:srgbClr w14:val="000000"/>
          </w14:shadow>
        </w:rPr>
        <w:t xml:space="preserve"> Z, Fratantonio J, Agan G, Febo M (2015). </w:t>
      </w:r>
      <w:r w:rsidR="0086782D" w:rsidRPr="008A7751">
        <w:rPr>
          <w:rFonts w:ascii="Times New Roman" w:hAnsi="Times New Roman"/>
          <w:sz w:val="18"/>
          <w:szCs w:val="18"/>
          <w14:shadow w14:blurRad="0" w14:dist="0" w14:dir="0" w14:sx="0" w14:sy="0" w14:kx="0" w14:ky="0" w14:algn="none">
            <w14:srgbClr w14:val="000000"/>
          </w14:shadow>
        </w:rPr>
        <w:t>Syndrome? Clin</w:t>
      </w:r>
      <w:r w:rsidR="00E425C1" w:rsidRPr="008A7751">
        <w:rPr>
          <w:rFonts w:ascii="Times New Roman" w:hAnsi="Times New Roman"/>
          <w:sz w:val="18"/>
          <w:szCs w:val="18"/>
          <w14:shadow w14:blurRad="0" w14:dist="0" w14:dir="0" w14:sx="0" w14:sy="0" w14:kx="0" w14:ky="0" w14:algn="none">
            <w14:srgbClr w14:val="000000"/>
          </w14:shadow>
        </w:rPr>
        <w:t xml:space="preserve"> Med Rev Case Rep. 2015;2(1). pii: 018.</w:t>
      </w:r>
    </w:p>
    <w:p w14:paraId="62747C59" w14:textId="5365F773" w:rsidR="00E425C1" w:rsidRPr="008A7751" w:rsidRDefault="00E425C1"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McLaughlin T,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Oscar-Berman M, Febo M, Agan G, Fratantonio JL, Simpatico T, Gold MS (2015). </w:t>
      </w:r>
      <w:hyperlink r:id="rId173" w:history="1">
        <w:r w:rsidRPr="008A7751">
          <w:rPr>
            <w:rFonts w:ascii="Times New Roman" w:hAnsi="Times New Roman"/>
            <w:sz w:val="18"/>
            <w:szCs w:val="18"/>
            <w14:shadow w14:blurRad="0" w14:dist="0" w14:dir="0" w14:sx="0" w14:sy="0" w14:kx="0" w14:ky="0" w14:algn="none">
              <w14:srgbClr w14:val="000000"/>
            </w14:shadow>
          </w:rPr>
          <w:t>Putative dopamine agonist (KB220Z) attenuates lucid nightmares in PTSD patients: role of enhanced brain reward functional connectivity and homeostasis redeeming joy.</w:t>
        </w:r>
      </w:hyperlink>
      <w:r w:rsidRPr="008A7751">
        <w:rPr>
          <w:rFonts w:ascii="Times New Roman" w:hAnsi="Times New Roman"/>
          <w:sz w:val="18"/>
          <w:szCs w:val="18"/>
          <w14:shadow w14:blurRad="0" w14:dist="0" w14:dir="0" w14:sx="0" w14:sy="0" w14:kx="0" w14:ky="0" w14:algn="none">
            <w14:srgbClr w14:val="000000"/>
          </w14:shadow>
        </w:rPr>
        <w:t xml:space="preserve"> J Behav Addict. 4(2):106-15.</w:t>
      </w:r>
    </w:p>
    <w:p w14:paraId="2CD9DA8E" w14:textId="7B76E294" w:rsidR="00E425C1"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Blum</w:t>
      </w:r>
      <w:r w:rsidR="000B77BC" w:rsidRPr="008A7751">
        <w:rPr>
          <w:rFonts w:ascii="Times New Roman" w:hAnsi="Times New Roman"/>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Thanos PK, Oscar-Berman M, Febo M, Baron D, et al. 2015. Dopamine in the Brain: Hypothesizing Surfeit or Deficit Links to Reward and Addiction. J Reward Defic Syndr 1(3): 95-104.</w:t>
      </w:r>
    </w:p>
    <w:p w14:paraId="39CEF520" w14:textId="030C8484" w:rsidR="00E425C1" w:rsidRPr="008A7751" w:rsidRDefault="00E425C1"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Miller D, Miller M,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Badgaiyan RD, Febo M. 2015. Addiction Treatment in America: After Money or Aftercare? J Reward Defic Syndr 1(3): 87-94.</w:t>
      </w:r>
    </w:p>
    <w:p w14:paraId="069069FC" w14:textId="789D6D68" w:rsidR="00E425C1"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lastRenderedPageBreak/>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Simpatico T, Badgaiyan RD, Demetrovics Z, Fratantonio J, et al. 2015. Coupling Neurogenetics (GARS™) and a Nutrigenomic Based Dopaminergic Agonist to Treat Reward Deficiency Syndrome (RDS): Targeting Polymorphic Reward Genes for Carbohydrate Addiction Algorithms. J Reward Defic Syndr 1(2): 75-80.</w:t>
      </w:r>
    </w:p>
    <w:p w14:paraId="18D162E0" w14:textId="3ABFB995" w:rsidR="00E425C1"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Febo M, Fahlke C, Archer T, Berggren U, Demetrovics Z, Dushaj K, Badgaiyan RD. </w:t>
      </w:r>
      <w:hyperlink r:id="rId174" w:history="1">
        <w:r w:rsidR="00E425C1" w:rsidRPr="008A7751">
          <w:rPr>
            <w:rFonts w:ascii="Times New Roman" w:hAnsi="Times New Roman"/>
            <w:sz w:val="18"/>
            <w:szCs w:val="18"/>
            <w14:shadow w14:blurRad="0" w14:dist="0" w14:dir="0" w14:sx="0" w14:sy="0" w14:kx="0" w14:ky="0" w14:algn="none">
              <w14:srgbClr w14:val="000000"/>
            </w14:shadow>
          </w:rPr>
          <w:t>Hypothesizing Balancing Endorphinergic and Glutaminergic Systems to Treat and Prevent Relapse to Reward Deficiency Behaviors: Coupling D-Phenylalanine and N-Acetyl-L-Cysteine (NAC) as a Novel Therapeutic Modality.</w:t>
        </w:r>
      </w:hyperlink>
      <w:r w:rsidR="00E425C1" w:rsidRPr="008A7751">
        <w:rPr>
          <w:rFonts w:ascii="Times New Roman" w:hAnsi="Times New Roman"/>
          <w:sz w:val="18"/>
          <w:szCs w:val="18"/>
          <w14:shadow w14:blurRad="0" w14:dist="0" w14:dir="0" w14:sx="0" w14:sy="0" w14:kx="0" w14:ky="0" w14:algn="none">
            <w14:srgbClr w14:val="000000"/>
          </w14:shadow>
        </w:rPr>
        <w:t xml:space="preserve"> Clin Med Rev Case Rep. 2015;2(8). pii: 076.</w:t>
      </w:r>
    </w:p>
    <w:p w14:paraId="33CAF5C8" w14:textId="6029B3C4" w:rsidR="00E425C1" w:rsidRPr="001F416A" w:rsidRDefault="00E425C1" w:rsidP="00B54BA1">
      <w:pPr>
        <w:numPr>
          <w:ilvl w:val="0"/>
          <w:numId w:val="23"/>
        </w:numPr>
        <w:shd w:val="clear" w:color="auto" w:fill="FFFFFF"/>
        <w:spacing w:line="270" w:lineRule="atLeast"/>
        <w:rPr>
          <w:sz w:val="18"/>
          <w:szCs w:val="18"/>
        </w:rPr>
      </w:pPr>
      <w:r w:rsidRPr="001F416A">
        <w:rPr>
          <w:sz w:val="18"/>
          <w:szCs w:val="18"/>
        </w:rPr>
        <w:t>Miller D, Miller M, </w:t>
      </w:r>
      <w:r w:rsidR="004D5C80" w:rsidRPr="001F416A">
        <w:rPr>
          <w:b/>
          <w:bCs/>
          <w:sz w:val="18"/>
          <w:szCs w:val="18"/>
        </w:rPr>
        <w:t>Blum</w:t>
      </w:r>
      <w:r w:rsidR="000B77BC" w:rsidRPr="001F416A">
        <w:rPr>
          <w:b/>
          <w:bCs/>
          <w:sz w:val="18"/>
          <w:szCs w:val="18"/>
        </w:rPr>
        <w:t>, K</w:t>
      </w:r>
      <w:r w:rsidRPr="001F416A">
        <w:rPr>
          <w:sz w:val="18"/>
          <w:szCs w:val="18"/>
        </w:rPr>
        <w:t xml:space="preserve">, Badgaiyan RD, Febo M. </w:t>
      </w:r>
      <w:hyperlink r:id="rId175" w:history="1">
        <w:r w:rsidRPr="001F416A">
          <w:rPr>
            <w:sz w:val="18"/>
            <w:szCs w:val="18"/>
          </w:rPr>
          <w:t>Addiction Treatment in America: After Money or Aftercare?</w:t>
        </w:r>
      </w:hyperlink>
      <w:r w:rsidRPr="001F416A">
        <w:rPr>
          <w:sz w:val="18"/>
          <w:szCs w:val="18"/>
        </w:rPr>
        <w:t xml:space="preserve"> J Reward Defic Syndr. 2015 Oct 21;1(3):87-94.</w:t>
      </w:r>
    </w:p>
    <w:p w14:paraId="0C43BB4C" w14:textId="19FB3B68" w:rsidR="00E425C1" w:rsidRPr="001F416A" w:rsidRDefault="004D5C80" w:rsidP="00B54BA1">
      <w:pPr>
        <w:numPr>
          <w:ilvl w:val="0"/>
          <w:numId w:val="23"/>
        </w:numPr>
        <w:shd w:val="clear" w:color="auto" w:fill="FFFFFF"/>
        <w:spacing w:line="270" w:lineRule="atLeast"/>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Hauser M, Fratantonio J, Badgaiyan RD. </w:t>
      </w:r>
      <w:hyperlink r:id="rId176" w:history="1">
        <w:r w:rsidR="00E425C1" w:rsidRPr="001F416A">
          <w:rPr>
            <w:sz w:val="18"/>
            <w:szCs w:val="18"/>
          </w:rPr>
          <w:t>Molecular Genetic Testing in Pain and Addiction: Facts, Fiction and Clinical Utility.</w:t>
        </w:r>
      </w:hyperlink>
      <w:r w:rsidR="00E425C1" w:rsidRPr="001F416A">
        <w:rPr>
          <w:sz w:val="18"/>
          <w:szCs w:val="18"/>
        </w:rPr>
        <w:t xml:space="preserve"> Addict Genet. 2015 Jul 1;2(1):1-5. Epub 2015 Aug 28.</w:t>
      </w:r>
    </w:p>
    <w:p w14:paraId="1D750A95" w14:textId="05FDAD59" w:rsidR="00E425C1" w:rsidRPr="001F416A" w:rsidRDefault="004D5C80" w:rsidP="00B54BA1">
      <w:pPr>
        <w:numPr>
          <w:ilvl w:val="0"/>
          <w:numId w:val="23"/>
        </w:numPr>
        <w:shd w:val="clear" w:color="auto" w:fill="FFFFFF"/>
        <w:spacing w:line="270" w:lineRule="atLeast"/>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Oscar-Berman M, Braverman ER, Febo M, Li M, Gold MS. </w:t>
      </w:r>
      <w:r w:rsidR="00C56569">
        <w:t>Reward</w:t>
      </w:r>
      <w:r w:rsidR="00E425C1" w:rsidRPr="001F416A">
        <w:rPr>
          <w:sz w:val="18"/>
          <w:szCs w:val="18"/>
        </w:rPr>
        <w:t xml:space="preserve"> Reward Defic Syndr. 2015;1(1):20-23.</w:t>
      </w:r>
    </w:p>
    <w:p w14:paraId="2E23C3E8" w14:textId="774CF346" w:rsidR="00E425C1" w:rsidRPr="001F416A" w:rsidRDefault="00E425C1" w:rsidP="00B54BA1">
      <w:pPr>
        <w:numPr>
          <w:ilvl w:val="0"/>
          <w:numId w:val="23"/>
        </w:numPr>
        <w:shd w:val="clear" w:color="auto" w:fill="FFFFFF"/>
        <w:spacing w:line="270" w:lineRule="atLeast"/>
        <w:rPr>
          <w:sz w:val="18"/>
          <w:szCs w:val="18"/>
        </w:rPr>
      </w:pPr>
      <w:r w:rsidRPr="001F416A">
        <w:rPr>
          <w:sz w:val="18"/>
          <w:szCs w:val="18"/>
        </w:rPr>
        <w:t>Colon-Perez LM, Tran K, Thompson K, Pace MC, </w:t>
      </w:r>
      <w:r w:rsidR="004D5C80" w:rsidRPr="001F416A">
        <w:rPr>
          <w:b/>
          <w:bCs/>
          <w:sz w:val="18"/>
          <w:szCs w:val="18"/>
        </w:rPr>
        <w:t>Blum</w:t>
      </w:r>
      <w:r w:rsidR="000B77BC" w:rsidRPr="001F416A">
        <w:rPr>
          <w:b/>
          <w:bCs/>
          <w:sz w:val="18"/>
          <w:szCs w:val="18"/>
        </w:rPr>
        <w:t>, K</w:t>
      </w:r>
      <w:r w:rsidRPr="001F416A">
        <w:rPr>
          <w:sz w:val="18"/>
          <w:szCs w:val="18"/>
        </w:rPr>
        <w:t xml:space="preserve">, Goldberger BA, Gold MS, Bruijnzeel AW, Setlow B, Febo M. </w:t>
      </w:r>
      <w:r w:rsidR="00C56569">
        <w:t>Connectivity. Neuropsychopharmacology</w:t>
      </w:r>
      <w:r w:rsidRPr="001F416A">
        <w:rPr>
          <w:sz w:val="18"/>
          <w:szCs w:val="18"/>
        </w:rPr>
        <w:t xml:space="preserve">. 2016 Mar 21. doi: 10.1038/npp.2016.40. </w:t>
      </w:r>
    </w:p>
    <w:p w14:paraId="2D1F6397" w14:textId="6B4B9979" w:rsidR="00E425C1" w:rsidRPr="001F416A" w:rsidRDefault="00E425C1" w:rsidP="00B54BA1">
      <w:pPr>
        <w:numPr>
          <w:ilvl w:val="0"/>
          <w:numId w:val="23"/>
        </w:numPr>
        <w:shd w:val="clear" w:color="auto" w:fill="FFFFFF"/>
        <w:spacing w:line="270" w:lineRule="atLeast"/>
        <w:rPr>
          <w:sz w:val="18"/>
          <w:szCs w:val="18"/>
        </w:rPr>
      </w:pPr>
      <w:r w:rsidRPr="001F416A">
        <w:rPr>
          <w:sz w:val="18"/>
          <w:szCs w:val="18"/>
        </w:rPr>
        <w:t>Thanos PK, Hamilton J, O'Rourke JR, Napoli A, Febo M, Volkow ND, </w:t>
      </w:r>
      <w:r w:rsidR="004D5C80" w:rsidRPr="001F416A">
        <w:rPr>
          <w:b/>
          <w:bCs/>
          <w:sz w:val="18"/>
          <w:szCs w:val="18"/>
        </w:rPr>
        <w:t>Blum</w:t>
      </w:r>
      <w:r w:rsidR="000B77BC" w:rsidRPr="001F416A">
        <w:rPr>
          <w:b/>
          <w:bCs/>
          <w:sz w:val="18"/>
          <w:szCs w:val="18"/>
        </w:rPr>
        <w:t>, K</w:t>
      </w:r>
      <w:r w:rsidRPr="001F416A">
        <w:rPr>
          <w:sz w:val="18"/>
          <w:szCs w:val="18"/>
        </w:rPr>
        <w:t xml:space="preserve">, Gold M. </w:t>
      </w:r>
      <w:hyperlink r:id="rId177" w:history="1">
        <w:r w:rsidRPr="001F416A">
          <w:rPr>
            <w:sz w:val="18"/>
            <w:szCs w:val="18"/>
          </w:rPr>
          <w:t>Dopamine D2 gene expression interacts with environmental enrichment to impact lifespan and behavior.</w:t>
        </w:r>
      </w:hyperlink>
      <w:r w:rsidRPr="001F416A">
        <w:rPr>
          <w:sz w:val="18"/>
          <w:szCs w:val="18"/>
        </w:rPr>
        <w:t xml:space="preserve"> Oncotarget. 2016 Mar 15. doi: 10.18632/oncotarget.8088.</w:t>
      </w:r>
    </w:p>
    <w:p w14:paraId="283C5633" w14:textId="467157AA" w:rsidR="00E425C1" w:rsidRPr="001F416A" w:rsidRDefault="004D5C80" w:rsidP="00B54BA1">
      <w:pPr>
        <w:numPr>
          <w:ilvl w:val="0"/>
          <w:numId w:val="23"/>
        </w:numPr>
        <w:shd w:val="clear" w:color="auto" w:fill="FFFFFF"/>
        <w:spacing w:line="270" w:lineRule="atLeast"/>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Febo M, Badgaiyan RD, Braverman ER, Dushaj K, Li M, You S, Demetrovics Z.(2016). </w:t>
      </w:r>
      <w:hyperlink r:id="rId178" w:history="1">
        <w:r w:rsidR="00E425C1" w:rsidRPr="001F416A">
          <w:rPr>
            <w:sz w:val="18"/>
            <w:szCs w:val="18"/>
          </w:rPr>
          <w:t>Neuronutrient Amino-Acid Therapy Protects Against Reward Deficiency Syndrome: Dopaminergic Key to Homeostasis and Neuroplasticity.</w:t>
        </w:r>
      </w:hyperlink>
      <w:r w:rsidR="00E425C1" w:rsidRPr="001F416A">
        <w:rPr>
          <w:sz w:val="18"/>
          <w:szCs w:val="18"/>
        </w:rPr>
        <w:t xml:space="preserve"> Curr Pharm Des. 2016 Jul 19.</w:t>
      </w:r>
    </w:p>
    <w:p w14:paraId="2DC39ACD" w14:textId="0C2D25AF" w:rsidR="00E425C1" w:rsidRPr="001F416A" w:rsidRDefault="00E425C1" w:rsidP="00B54BA1">
      <w:pPr>
        <w:numPr>
          <w:ilvl w:val="0"/>
          <w:numId w:val="23"/>
        </w:numPr>
        <w:shd w:val="clear" w:color="auto" w:fill="FFFFFF"/>
        <w:spacing w:line="270" w:lineRule="atLeast"/>
        <w:rPr>
          <w:sz w:val="18"/>
          <w:szCs w:val="18"/>
        </w:rPr>
      </w:pPr>
      <w:r w:rsidRPr="001F416A">
        <w:rPr>
          <w:sz w:val="18"/>
          <w:szCs w:val="18"/>
        </w:rPr>
        <w:t>Beitscher-Campbell H, </w:t>
      </w:r>
      <w:r w:rsidR="004D5C80" w:rsidRPr="001F416A">
        <w:rPr>
          <w:b/>
          <w:bCs/>
          <w:sz w:val="18"/>
          <w:szCs w:val="18"/>
        </w:rPr>
        <w:t>Blum</w:t>
      </w:r>
      <w:r w:rsidR="000B77BC" w:rsidRPr="001F416A">
        <w:rPr>
          <w:b/>
          <w:bCs/>
          <w:sz w:val="18"/>
          <w:szCs w:val="18"/>
        </w:rPr>
        <w:t>, K</w:t>
      </w:r>
      <w:r w:rsidRPr="001F416A">
        <w:rPr>
          <w:sz w:val="18"/>
          <w:szCs w:val="18"/>
        </w:rPr>
        <w:t xml:space="preserve">, Febo M, Madigan MA, Giordano J, Badgaiyan RD, Braverman ER, Dushaj K, Li M, Gold MS.(2016). </w:t>
      </w:r>
      <w:hyperlink r:id="rId179" w:history="1">
        <w:r w:rsidRPr="001F416A">
          <w:rPr>
            <w:sz w:val="18"/>
            <w:szCs w:val="18"/>
          </w:rPr>
          <w:t>Pilot clinical observations between food and drug seeking derived from fifty cases attending an eating disorder clinic.</w:t>
        </w:r>
      </w:hyperlink>
      <w:r w:rsidRPr="001F416A">
        <w:rPr>
          <w:sz w:val="18"/>
          <w:szCs w:val="18"/>
        </w:rPr>
        <w:t xml:space="preserve"> J Behav Addict. 2016 Aug 9:1-9. </w:t>
      </w:r>
    </w:p>
    <w:p w14:paraId="44166DC2" w14:textId="3C04A2D6" w:rsidR="00E425C1" w:rsidRPr="001F416A" w:rsidRDefault="004D5C80" w:rsidP="00B54BA1">
      <w:pPr>
        <w:numPr>
          <w:ilvl w:val="0"/>
          <w:numId w:val="23"/>
        </w:numPr>
        <w:shd w:val="clear" w:color="auto" w:fill="FFFFFF"/>
        <w:spacing w:line="270" w:lineRule="atLeast"/>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Simpatico T, Febo M, Rodriquez C, Dushaj K, Li M, Braverman ER, Demetrovics Z, Oscar-Berman M, Badgaiyan RD (2016). </w:t>
      </w:r>
      <w:hyperlink r:id="rId180" w:history="1">
        <w:r w:rsidR="00E425C1" w:rsidRPr="001F416A">
          <w:rPr>
            <w:sz w:val="18"/>
            <w:szCs w:val="18"/>
          </w:rPr>
          <w:t>Hypothesizing Music Intervention Enhances Brain Functional Connectivity Involving Dopaminergic Recruitment: Common Neuro-correlates to Abusable Drugs.</w:t>
        </w:r>
      </w:hyperlink>
      <w:r w:rsidR="00E425C1" w:rsidRPr="001F416A">
        <w:rPr>
          <w:sz w:val="18"/>
          <w:szCs w:val="18"/>
        </w:rPr>
        <w:t xml:space="preserve"> Mol Neurobiol. 2016 May 31.</w:t>
      </w:r>
    </w:p>
    <w:p w14:paraId="2B7D89AA" w14:textId="10400389" w:rsidR="00E425C1" w:rsidRPr="001F416A" w:rsidRDefault="004D5C80" w:rsidP="00B54BA1">
      <w:pPr>
        <w:numPr>
          <w:ilvl w:val="0"/>
          <w:numId w:val="23"/>
        </w:numPr>
        <w:shd w:val="clear" w:color="auto" w:fill="FFFFFF"/>
        <w:spacing w:line="270" w:lineRule="atLeast"/>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Febo M, Badgaiyan RD, Demetrovics Z, Simpatico T, Fahlke C, Oscar-Berman M, Li M, Dushaj K, Gold MS (2016), </w:t>
      </w:r>
      <w:hyperlink r:id="rId181" w:history="1">
        <w:r w:rsidR="00E425C1" w:rsidRPr="001F416A">
          <w:rPr>
            <w:sz w:val="18"/>
            <w:szCs w:val="18"/>
          </w:rPr>
          <w:t xml:space="preserve"> and Meso-Limbic Manipulation of Hypodopaminergic Function in Reward Deficiency Syndrome (RDS): Changing the Recovery Landscape.</w:t>
        </w:r>
      </w:hyperlink>
      <w:r w:rsidR="00E425C1" w:rsidRPr="001F416A">
        <w:rPr>
          <w:sz w:val="18"/>
          <w:szCs w:val="18"/>
        </w:rPr>
        <w:t xml:space="preserve"> Curr Neuropharmacol. 2016 May 12. </w:t>
      </w:r>
    </w:p>
    <w:p w14:paraId="0A16FE9A" w14:textId="264A2DB9" w:rsidR="00E425C1" w:rsidRPr="001F416A" w:rsidRDefault="004D5C80" w:rsidP="00B54BA1">
      <w:pPr>
        <w:numPr>
          <w:ilvl w:val="0"/>
          <w:numId w:val="23"/>
        </w:numPr>
        <w:shd w:val="clear" w:color="auto" w:fill="FFFFFF"/>
        <w:spacing w:line="270" w:lineRule="atLeast"/>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Febo M, Fahlke C, Archer T, Berggren U, Demetrovics Z, Dushaj K, Badgaiyan RD (2016). </w:t>
      </w:r>
      <w:hyperlink r:id="rId182" w:history="1">
        <w:r w:rsidR="00E425C1" w:rsidRPr="001F416A">
          <w:rPr>
            <w:sz w:val="18"/>
            <w:szCs w:val="18"/>
          </w:rPr>
          <w:t>Hypothesizing Balancing Endorphinergic and Glutaminergic Systems to Treat and Prevent Relapse to Reward Deficiency Behaviors: Coupling D-Phenylalanine and N-Acetyl-L-Cysteine (NAC) as a Novel Therapeutic Modality.</w:t>
        </w:r>
      </w:hyperlink>
      <w:r w:rsidR="00E425C1" w:rsidRPr="001F416A">
        <w:rPr>
          <w:sz w:val="18"/>
          <w:szCs w:val="18"/>
        </w:rPr>
        <w:t xml:space="preserve"> Clin Med Rev Case Rep. 2015;2(8). pii: 076.</w:t>
      </w:r>
    </w:p>
    <w:p w14:paraId="4FF16547" w14:textId="77777777" w:rsidR="00F102A2"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1F416A">
        <w:rPr>
          <w:rFonts w:ascii="Times New Roman" w:hAnsi="Times New Roman"/>
          <w:b/>
          <w:bCs/>
          <w:sz w:val="18"/>
          <w:szCs w:val="18"/>
        </w:rPr>
        <w:t>Blum</w:t>
      </w:r>
      <w:r w:rsidR="000B77BC" w:rsidRPr="001F416A">
        <w:rPr>
          <w:rFonts w:ascii="Times New Roman" w:hAnsi="Times New Roman"/>
          <w:b/>
          <w:bCs/>
          <w:sz w:val="18"/>
          <w:szCs w:val="18"/>
        </w:rPr>
        <w:t>, K</w:t>
      </w:r>
      <w:r w:rsidR="00E425C1" w:rsidRPr="001F416A">
        <w:rPr>
          <w:rFonts w:ascii="Times New Roman" w:hAnsi="Times New Roman"/>
          <w:sz w:val="18"/>
          <w:szCs w:val="18"/>
        </w:rPr>
        <w:t xml:space="preserve">, </w:t>
      </w:r>
      <w:r w:rsidR="00E425C1" w:rsidRPr="008A7751">
        <w:rPr>
          <w:rFonts w:ascii="Times New Roman" w:hAnsi="Times New Roman"/>
          <w:sz w:val="18"/>
          <w:szCs w:val="18"/>
          <w14:shadow w14:blurRad="0" w14:dist="0" w14:dir="0" w14:sx="0" w14:sy="0" w14:kx="0" w14:ky="0" w14:algn="none">
            <w14:srgbClr w14:val="000000"/>
          </w14:shadow>
        </w:rPr>
        <w:t xml:space="preserve">Febo M, Badgaiyan RD, Braverman ER, Dushaj K, Li M, You S, Demetrovics Z.(2016). </w:t>
      </w:r>
      <w:hyperlink r:id="rId183" w:history="1">
        <w:r w:rsidR="00E425C1" w:rsidRPr="008A7751">
          <w:rPr>
            <w:rFonts w:ascii="Times New Roman" w:hAnsi="Times New Roman"/>
            <w:sz w:val="18"/>
            <w:szCs w:val="18"/>
            <w14:shadow w14:blurRad="0" w14:dist="0" w14:dir="0" w14:sx="0" w14:sy="0" w14:kx="0" w14:ky="0" w14:algn="none">
              <w14:srgbClr w14:val="000000"/>
            </w14:shadow>
          </w:rPr>
          <w:t>Neuronutrient Amino-Acid Therapy Protects Against Reward Deficiency Syndrome: Dopaminergic Key to Homeostasis and Neuroplasticity.</w:t>
        </w:r>
      </w:hyperlink>
      <w:r w:rsidR="00E425C1" w:rsidRPr="008A7751">
        <w:rPr>
          <w:rFonts w:ascii="Times New Roman" w:hAnsi="Times New Roman"/>
          <w:sz w:val="18"/>
          <w:szCs w:val="18"/>
          <w14:shadow w14:blurRad="0" w14:dist="0" w14:dir="0" w14:sx="0" w14:sy="0" w14:kx="0" w14:ky="0" w14:algn="none">
            <w14:srgbClr w14:val="000000"/>
          </w14:shadow>
        </w:rPr>
        <w:t xml:space="preserve"> Curr Pharm Des. 2016 Jul 19.</w:t>
      </w:r>
    </w:p>
    <w:p w14:paraId="211158C2" w14:textId="3AE6BBEC" w:rsidR="00F102A2" w:rsidRPr="008A7751" w:rsidRDefault="004D5C80" w:rsidP="00B54BA1">
      <w:pPr>
        <w:pStyle w:val="ListParagraph"/>
        <w:numPr>
          <w:ilvl w:val="0"/>
          <w:numId w:val="23"/>
        </w:numPr>
        <w:shd w:val="clear" w:color="auto" w:fill="FFFFFF"/>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w:t>
      </w:r>
      <w:r w:rsidR="00C56569" w:rsidRPr="008A7751">
        <w:rPr>
          <w:rFonts w:ascii="Times New Roman" w:hAnsi="Times New Roman"/>
          <w:sz w:val="18"/>
          <w:szCs w:val="18"/>
          <w14:shadow w14:blurRad="0" w14:dist="0" w14:dir="0" w14:sx="0" w14:sy="0" w14:kx="0" w14:ky="0" w14:algn="none">
            <w14:srgbClr w14:val="000000"/>
          </w14:shadow>
        </w:rPr>
        <w:t>Haberstick</w:t>
      </w:r>
      <w:r w:rsidR="00E425C1" w:rsidRPr="008A7751">
        <w:rPr>
          <w:rFonts w:ascii="Times New Roman" w:hAnsi="Times New Roman"/>
          <w:sz w:val="18"/>
          <w:szCs w:val="18"/>
          <w14:shadow w14:blurRad="0" w14:dist="0" w14:dir="0" w14:sx="0" w14:sy="0" w14:kx="0" w14:ky="0" w14:algn="none">
            <w14:srgbClr w14:val="000000"/>
          </w14:shadow>
        </w:rPr>
        <w:t>,</w:t>
      </w:r>
      <w:r w:rsidR="00C56569" w:rsidRPr="008A7751">
        <w:rPr>
          <w:rFonts w:ascii="Times New Roman" w:hAnsi="Times New Roman"/>
          <w:sz w:val="18"/>
          <w:szCs w:val="18"/>
          <w14:shadow w14:blurRad="0" w14:dist="0" w14:dir="0" w14:sx="0" w14:sy="0" w14:kx="0" w14:ky="0" w14:algn="none">
            <w14:srgbClr w14:val="000000"/>
          </w14:shadow>
        </w:rPr>
        <w:t xml:space="preserve"> HC</w:t>
      </w:r>
      <w:r w:rsidR="00E425C1" w:rsidRPr="008A7751">
        <w:rPr>
          <w:rFonts w:ascii="Times New Roman" w:hAnsi="Times New Roman"/>
          <w:sz w:val="18"/>
          <w:szCs w:val="18"/>
          <w14:shadow w14:blurRad="0" w14:dist="0" w14:dir="0" w14:sx="0" w14:sy="0" w14:kx="0" w14:ky="0" w14:algn="none">
            <w14:srgbClr w14:val="000000"/>
          </w14:shadow>
        </w:rPr>
        <w:t xml:space="preserve"> Smolen A, Han D, Oscar-Berman M, Smith DE, Simpatico T, Borsten J, Winchel E, Giordano J, Jones S., Braveman Er, Dushaj K, Li M, Hauser M, Campenella C, Femino J, Villapiano A, Butler S, Roy AK, Cook H. McCormick L, Lindsey C, McLaughlin T, Jaffe A, Holiday B, Barh D, Agan G, </w:t>
      </w:r>
      <w:r w:rsidR="00C56569" w:rsidRPr="008A7751">
        <w:rPr>
          <w:rFonts w:ascii="Times New Roman" w:hAnsi="Times New Roman"/>
          <w:sz w:val="18"/>
          <w:szCs w:val="18"/>
          <w14:shadow w14:blurRad="0" w14:dist="0" w14:dir="0" w14:sx="0" w14:sy="0" w14:kx="0" w14:ky="0" w14:algn="none">
            <w14:srgbClr w14:val="000000"/>
          </w14:shadow>
        </w:rPr>
        <w:t>Fratantonio</w:t>
      </w:r>
      <w:r w:rsidR="00E425C1" w:rsidRPr="008A7751">
        <w:rPr>
          <w:rFonts w:ascii="Times New Roman" w:hAnsi="Times New Roman"/>
          <w:sz w:val="18"/>
          <w:szCs w:val="18"/>
          <w14:shadow w14:blurRad="0" w14:dist="0" w14:dir="0" w14:sx="0" w14:sy="0" w14:kx="0" w14:ky="0" w14:algn="none">
            <w14:srgbClr w14:val="000000"/>
          </w14:shadow>
        </w:rPr>
        <w:t xml:space="preserve"> JL, Marzilli L, Cronjé, F, Demetrovics Z, Baron D, Gold MS (2015). Quantification of Addiction Risk Utilizing the Genetic Addiction Risk Score (GARSRX™) in Multiple- Treatment Centers in the United States: Prediction of Addiction Severity Index-Alcohol- Risk Sore, Family History and Illicit Drug Abuse.  submitted to </w:t>
      </w:r>
      <w:r w:rsidR="00C56569" w:rsidRPr="008A7751">
        <w:rPr>
          <w:rFonts w:ascii="Times New Roman" w:hAnsi="Times New Roman"/>
          <w:sz w:val="18"/>
          <w:szCs w:val="18"/>
          <w14:shadow w14:blurRad="0" w14:dist="0" w14:dir="0" w14:sx="0" w14:sy="0" w14:kx="0" w14:ky="0" w14:algn="none">
            <w14:srgbClr w14:val="000000"/>
          </w14:shadow>
        </w:rPr>
        <w:t>PLoS</w:t>
      </w:r>
      <w:r w:rsidR="00E425C1" w:rsidRPr="008A7751">
        <w:rPr>
          <w:rFonts w:ascii="Times New Roman" w:hAnsi="Times New Roman"/>
          <w:sz w:val="18"/>
          <w:szCs w:val="18"/>
          <w14:shadow w14:blurRad="0" w14:dist="0" w14:dir="0" w14:sx="0" w14:sy="0" w14:kx="0" w14:ky="0" w14:algn="none">
            <w14:srgbClr w14:val="000000"/>
          </w14:shadow>
        </w:rPr>
        <w:t xml:space="preserve"> Medicine </w:t>
      </w:r>
    </w:p>
    <w:p w14:paraId="5C129202" w14:textId="28394FAA" w:rsidR="00F102A2"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F102A2" w:rsidRPr="001F2008">
        <w:rPr>
          <w:rFonts w:ascii="Times New Roman" w:hAnsi="Times New Roman"/>
          <w:b/>
          <w:bCs/>
          <w:sz w:val="18"/>
          <w:szCs w:val="18"/>
          <w14:shadow w14:blurRad="0" w14:dist="0" w14:dir="0" w14:sx="0" w14:sy="0" w14:kx="0" w14:ky="0" w14:algn="none">
            <w14:srgbClr w14:val="000000"/>
          </w14:shadow>
        </w:rPr>
        <w:t>, K</w:t>
      </w:r>
      <w:r w:rsidR="00F102A2" w:rsidRPr="008A7751">
        <w:rPr>
          <w:rFonts w:ascii="Times New Roman" w:hAnsi="Times New Roman"/>
          <w:sz w:val="18"/>
          <w:szCs w:val="18"/>
          <w14:shadow w14:blurRad="0" w14:dist="0" w14:dir="0" w14:sx="0" w14:sy="0" w14:kx="0" w14:ky="0" w14:algn="none">
            <w14:srgbClr w14:val="000000"/>
          </w14:shadow>
        </w:rPr>
        <w:t>.</w:t>
      </w:r>
      <w:r w:rsidR="00E425C1" w:rsidRPr="008A7751">
        <w:rPr>
          <w:rFonts w:ascii="Times New Roman" w:hAnsi="Times New Roman"/>
          <w:sz w:val="18"/>
          <w:szCs w:val="18"/>
          <w14:shadow w14:blurRad="0" w14:dist="0" w14:dir="0" w14:sx="0" w14:sy="0" w14:kx="0" w14:ky="0" w14:algn="none">
            <w14:srgbClr w14:val="000000"/>
          </w14:shadow>
        </w:rPr>
        <w:t xml:space="preserve">, B.W. Downs , Kristina Dushaj  , Mona Li , Eric R. Braverman , Lyle Fried , Roger Waite , Zsolt </w:t>
      </w:r>
      <w:r w:rsidR="004B4C24" w:rsidRPr="008A7751">
        <w:rPr>
          <w:rFonts w:ascii="Times New Roman" w:hAnsi="Times New Roman"/>
          <w:sz w:val="18"/>
          <w:szCs w:val="18"/>
          <w14:shadow w14:blurRad="0" w14:dist="0" w14:dir="0" w14:sx="0" w14:sy="0" w14:kx="0" w14:ky="0" w14:algn="none">
            <w14:srgbClr w14:val="000000"/>
          </w14:shadow>
        </w:rPr>
        <w:t>Demetrovics</w:t>
      </w:r>
      <w:r w:rsidR="00E425C1" w:rsidRPr="008A7751">
        <w:rPr>
          <w:rFonts w:ascii="Times New Roman" w:hAnsi="Times New Roman"/>
          <w:sz w:val="18"/>
          <w:szCs w:val="18"/>
          <w14:shadow w14:blurRad="0" w14:dist="0" w14:dir="0" w14:sx="0" w14:sy="0" w14:kx="0" w14:ky="0" w14:algn="none">
            <w14:srgbClr w14:val="000000"/>
          </w14:shadow>
        </w:rPr>
        <w:t xml:space="preserve"> , Rajendra D. Badgaiyan. The benefits of customized </w:t>
      </w:r>
      <w:r w:rsidR="0086782D" w:rsidRPr="008A7751">
        <w:rPr>
          <w:rFonts w:ascii="Times New Roman" w:hAnsi="Times New Roman"/>
          <w:sz w:val="18"/>
          <w:szCs w:val="18"/>
          <w14:shadow w14:blurRad="0" w14:dist="0" w14:dir="0" w14:sx="0" w14:sy="0" w14:kx="0" w14:ky="0" w14:algn="none">
            <w14:srgbClr w14:val="000000"/>
          </w14:shadow>
        </w:rPr>
        <w:t>DNA</w:t>
      </w:r>
      <w:r w:rsidR="00E425C1" w:rsidRPr="008A7751">
        <w:rPr>
          <w:rFonts w:ascii="Times New Roman" w:hAnsi="Times New Roman"/>
          <w:sz w:val="18"/>
          <w:szCs w:val="18"/>
          <w14:shadow w14:blurRad="0" w14:dist="0" w14:dir="0" w14:sx="0" w14:sy="0" w14:kx="0" w14:ky="0" w14:algn="none">
            <w14:srgbClr w14:val="000000"/>
          </w14:shadow>
        </w:rPr>
        <w:t xml:space="preserve"> directed </w:t>
      </w:r>
      <w:r w:rsidR="00E425C1" w:rsidRPr="008A7751">
        <w:rPr>
          <w:rFonts w:ascii="Times New Roman" w:hAnsi="Times New Roman"/>
          <w:sz w:val="18"/>
          <w:szCs w:val="18"/>
          <w14:shadow w14:blurRad="0" w14:dist="0" w14:dir="0" w14:sx="0" w14:sy="0" w14:kx="0" w14:ky="0" w14:algn="none">
            <w14:srgbClr w14:val="000000"/>
          </w14:shadow>
        </w:rPr>
        <w:lastRenderedPageBreak/>
        <w:t>nutrition to balance the brain reward circuitry and reduce addictive behaviors. Precision Medicine Journal. 1(1): 18-33(2016).</w:t>
      </w:r>
    </w:p>
    <w:p w14:paraId="3B20AE63" w14:textId="5C985C1C" w:rsidR="00F102A2"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184" w:history="1">
        <w:r w:rsidRPr="008A7751">
          <w:rPr>
            <w:rFonts w:ascii="Times New Roman" w:hAnsi="Times New Roman"/>
            <w:sz w:val="18"/>
            <w:szCs w:val="18"/>
            <w14:shadow w14:blurRad="0" w14:dist="0" w14:dir="0" w14:sx="0" w14:sy="0" w14:kx="0" w14:ky="0" w14:algn="none">
              <w14:srgbClr w14:val="000000"/>
            </w14:shadow>
          </w:rPr>
          <w:t>Steinberg B</w:t>
        </w:r>
      </w:hyperlink>
      <w:r w:rsidRPr="008A7751">
        <w:rPr>
          <w:rFonts w:ascii="Times New Roman" w:hAnsi="Times New Roman"/>
          <w:sz w:val="18"/>
          <w:szCs w:val="18"/>
          <w14:shadow w14:blurRad="0" w14:dist="0" w14:dir="0" w14:sx="0" w14:sy="0" w14:kx="0" w14:ky="0" w14:algn="none">
            <w14:srgbClr w14:val="000000"/>
          </w14:shadow>
        </w:rPr>
        <w:t>, </w:t>
      </w:r>
      <w:hyperlink r:id="rId185" w:history="1">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hyperlink>
      <w:r w:rsidRPr="008A7751">
        <w:rPr>
          <w:rFonts w:ascii="Times New Roman" w:hAnsi="Times New Roman"/>
          <w:sz w:val="18"/>
          <w:szCs w:val="18"/>
          <w14:shadow w14:blurRad="0" w14:dist="0" w14:dir="0" w14:sx="0" w14:sy="0" w14:kx="0" w14:ky="0" w14:algn="none">
            <w14:srgbClr w14:val="000000"/>
          </w14:shadow>
        </w:rPr>
        <w:t>, </w:t>
      </w:r>
      <w:hyperlink r:id="rId186" w:history="1">
        <w:r w:rsidRPr="008A7751">
          <w:rPr>
            <w:rFonts w:ascii="Times New Roman" w:hAnsi="Times New Roman"/>
            <w:sz w:val="18"/>
            <w:szCs w:val="18"/>
            <w14:shadow w14:blurRad="0" w14:dist="0" w14:dir="0" w14:sx="0" w14:sy="0" w14:kx="0" w14:ky="0" w14:algn="none">
              <w14:srgbClr w14:val="000000"/>
            </w14:shadow>
          </w:rPr>
          <w:t>McLaughlin T</w:t>
        </w:r>
      </w:hyperlink>
      <w:r w:rsidRPr="008A7751">
        <w:rPr>
          <w:rFonts w:ascii="Times New Roman" w:hAnsi="Times New Roman"/>
          <w:sz w:val="18"/>
          <w:szCs w:val="18"/>
          <w14:shadow w14:blurRad="0" w14:dist="0" w14:dir="0" w14:sx="0" w14:sy="0" w14:kx="0" w14:ky="0" w14:algn="none">
            <w14:srgbClr w14:val="000000"/>
          </w14:shadow>
        </w:rPr>
        <w:t>, </w:t>
      </w:r>
      <w:hyperlink r:id="rId187" w:history="1">
        <w:r w:rsidRPr="008A7751">
          <w:rPr>
            <w:rFonts w:ascii="Times New Roman" w:hAnsi="Times New Roman"/>
            <w:sz w:val="18"/>
            <w:szCs w:val="18"/>
            <w14:shadow w14:blurRad="0" w14:dist="0" w14:dir="0" w14:sx="0" w14:sy="0" w14:kx="0" w14:ky="0" w14:algn="none">
              <w14:srgbClr w14:val="000000"/>
            </w14:shadow>
          </w:rPr>
          <w:t>Lubar J</w:t>
        </w:r>
      </w:hyperlink>
      <w:r w:rsidRPr="008A7751">
        <w:rPr>
          <w:rFonts w:ascii="Times New Roman" w:hAnsi="Times New Roman"/>
          <w:sz w:val="18"/>
          <w:szCs w:val="18"/>
          <w14:shadow w14:blurRad="0" w14:dist="0" w14:dir="0" w14:sx="0" w14:sy="0" w14:kx="0" w14:ky="0" w14:algn="none">
            <w14:srgbClr w14:val="000000"/>
          </w14:shadow>
        </w:rPr>
        <w:t>, </w:t>
      </w:r>
      <w:hyperlink r:id="rId188" w:history="1">
        <w:r w:rsidRPr="008A7751">
          <w:rPr>
            <w:rFonts w:ascii="Times New Roman" w:hAnsi="Times New Roman"/>
            <w:sz w:val="18"/>
            <w:szCs w:val="18"/>
            <w14:shadow w14:blurRad="0" w14:dist="0" w14:dir="0" w14:sx="0" w14:sy="0" w14:kx="0" w14:ky="0" w14:algn="none">
              <w14:srgbClr w14:val="000000"/>
            </w14:shadow>
          </w:rPr>
          <w:t>Febo M</w:t>
        </w:r>
      </w:hyperlink>
      <w:r w:rsidRPr="008A7751">
        <w:rPr>
          <w:rFonts w:ascii="Times New Roman" w:hAnsi="Times New Roman"/>
          <w:sz w:val="18"/>
          <w:szCs w:val="18"/>
          <w14:shadow w14:blurRad="0" w14:dist="0" w14:dir="0" w14:sx="0" w14:sy="0" w14:kx="0" w14:ky="0" w14:algn="none">
            <w14:srgbClr w14:val="000000"/>
          </w14:shadow>
        </w:rPr>
        <w:t>, </w:t>
      </w:r>
      <w:hyperlink r:id="rId189" w:history="1">
        <w:r w:rsidRPr="008A7751">
          <w:rPr>
            <w:rFonts w:ascii="Times New Roman" w:hAnsi="Times New Roman"/>
            <w:sz w:val="18"/>
            <w:szCs w:val="18"/>
            <w14:shadow w14:blurRad="0" w14:dist="0" w14:dir="0" w14:sx="0" w14:sy="0" w14:kx="0" w14:ky="0" w14:algn="none">
              <w14:srgbClr w14:val="000000"/>
            </w14:shadow>
          </w:rPr>
          <w:t>Braverman ER</w:t>
        </w:r>
      </w:hyperlink>
      <w:r w:rsidRPr="008A7751">
        <w:rPr>
          <w:rFonts w:ascii="Times New Roman" w:hAnsi="Times New Roman"/>
          <w:sz w:val="18"/>
          <w:szCs w:val="18"/>
          <w14:shadow w14:blurRad="0" w14:dist="0" w14:dir="0" w14:sx="0" w14:sy="0" w14:kx="0" w14:ky="0" w14:algn="none">
            <w14:srgbClr w14:val="000000"/>
          </w14:shadow>
        </w:rPr>
        <w:t>, </w:t>
      </w:r>
      <w:hyperlink r:id="rId190" w:history="1">
        <w:r w:rsidRPr="008A7751">
          <w:rPr>
            <w:rFonts w:ascii="Times New Roman" w:hAnsi="Times New Roman"/>
            <w:sz w:val="18"/>
            <w:szCs w:val="18"/>
            <w14:shadow w14:blurRad="0" w14:dist="0" w14:dir="0" w14:sx="0" w14:sy="0" w14:kx="0" w14:ky="0" w14:algn="none">
              <w14:srgbClr w14:val="000000"/>
            </w14:shadow>
          </w:rPr>
          <w:t>Badgaiyan RD</w:t>
        </w:r>
      </w:hyperlink>
      <w:r w:rsidRPr="008A7751">
        <w:rPr>
          <w:rFonts w:ascii="Times New Roman" w:hAnsi="Times New Roman"/>
          <w:sz w:val="18"/>
          <w:szCs w:val="18"/>
          <w14:shadow w14:blurRad="0" w14:dist="0" w14:dir="0" w14:sx="0" w14:sy="0" w14:kx="0" w14:ky="0" w14:algn="none">
            <w14:srgbClr w14:val="000000"/>
          </w14:shadow>
        </w:rPr>
        <w:t xml:space="preserve">. Low-Resolution Electromagnetic Tomography (LORETA) of changed Brain Function Provoked by Pro-Dopamine Regulator (KB220z) in one Adult ADHD case. </w:t>
      </w:r>
      <w:hyperlink r:id="rId191" w:tooltip="Open journal of clinical &amp; medical case reports." w:history="1">
        <w:r w:rsidRPr="008A7751">
          <w:rPr>
            <w:rFonts w:ascii="Times New Roman" w:hAnsi="Times New Roman"/>
            <w:sz w:val="18"/>
            <w:szCs w:val="18"/>
            <w14:shadow w14:blurRad="0" w14:dist="0" w14:dir="0" w14:sx="0" w14:sy="0" w14:kx="0" w14:ky="0" w14:algn="none">
              <w14:srgbClr w14:val="000000"/>
            </w14:shadow>
          </w:rPr>
          <w:t>Open J Clin Med Case Rep.</w:t>
        </w:r>
      </w:hyperlink>
      <w:r w:rsidRPr="008A7751">
        <w:rPr>
          <w:rFonts w:ascii="Times New Roman" w:hAnsi="Times New Roman"/>
          <w:sz w:val="18"/>
          <w:szCs w:val="18"/>
          <w14:shadow w14:blurRad="0" w14:dist="0" w14:dir="0" w14:sx="0" w14:sy="0" w14:kx="0" w14:ky="0" w14:algn="none">
            <w14:srgbClr w14:val="000000"/>
          </w14:shadow>
        </w:rPr>
        <w:t> 2016;2(11). pii: 1121.</w:t>
      </w:r>
    </w:p>
    <w:p w14:paraId="4A6D4997" w14:textId="0083EEF4"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w:t>
      </w:r>
      <w:r w:rsidR="00C56569" w:rsidRPr="008A7751">
        <w:rPr>
          <w:rFonts w:ascii="Times New Roman" w:hAnsi="Times New Roman"/>
          <w:sz w:val="18"/>
          <w:szCs w:val="18"/>
          <w14:shadow w14:blurRad="0" w14:dist="0" w14:dir="0" w14:sx="0" w14:sy="0" w14:kx="0" w14:ky="0" w14:algn="none">
            <w14:srgbClr w14:val="000000"/>
          </w14:shadow>
        </w:rPr>
        <w:t>Azman</w:t>
      </w:r>
      <w:r w:rsidR="00E425C1" w:rsidRPr="008A7751">
        <w:rPr>
          <w:rFonts w:ascii="Times New Roman" w:hAnsi="Times New Roman"/>
          <w:sz w:val="18"/>
          <w:szCs w:val="18"/>
          <w14:shadow w14:blurRad="0" w14:dist="0" w14:dir="0" w14:sx="0" w14:sy="0" w14:kx="0" w14:ky="0" w14:algn="none">
            <w14:srgbClr w14:val="000000"/>
          </w14:shadow>
        </w:rPr>
        <w:t xml:space="preserve"> G, Baron D, Badgaiyan RD. Hypothesizing molecular genetics of the Holocaust: Were dopaminergic genes involved or brain wash? SOJ Psychology. 3(1) :1-5, 2016.</w:t>
      </w:r>
    </w:p>
    <w:p w14:paraId="5197D8CD" w14:textId="22FC8A32"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xml:space="preserve">, Febo M, Badgaiyan RD. </w:t>
      </w:r>
      <w:hyperlink r:id="rId192" w:history="1">
        <w:r w:rsidR="00E425C1" w:rsidRPr="008A7751">
          <w:rPr>
            <w:rFonts w:ascii="Times New Roman" w:hAnsi="Times New Roman"/>
            <w:sz w:val="18"/>
            <w:szCs w:val="18"/>
            <w14:shadow w14:blurRad="0" w14:dist="0" w14:dir="0" w14:sx="0" w14:sy="0" w14:kx="0" w14:ky="0" w14:algn="none">
              <w14:srgbClr w14:val="000000"/>
            </w14:shadow>
          </w:rPr>
          <w:t>Fifty Years in the Development of a Glutaminergic-Dopaminergic Optimization Complex (KB220) to Balance Brain Reward Circuitry in Reward Deficiency Syndrome: A Pictorial.</w:t>
        </w:r>
      </w:hyperlink>
      <w:r w:rsidR="00E425C1" w:rsidRPr="008A7751">
        <w:rPr>
          <w:rFonts w:ascii="Times New Roman" w:hAnsi="Times New Roman"/>
          <w:sz w:val="18"/>
          <w:szCs w:val="18"/>
          <w14:shadow w14:blurRad="0" w14:dist="0" w14:dir="0" w14:sx="0" w14:sy="0" w14:kx="0" w14:ky="0" w14:algn="none">
            <w14:srgbClr w14:val="000000"/>
          </w14:shadow>
        </w:rPr>
        <w:t xml:space="preserve"> Austin Addict Sci. 2016;1(2). pii: 1006.</w:t>
      </w:r>
    </w:p>
    <w:p w14:paraId="43B3F776" w14:textId="6072C62E" w:rsidR="00E425C1" w:rsidRPr="008A7751" w:rsidRDefault="00E425C1"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Baron D</w:t>
      </w:r>
      <w:r w:rsidR="001F2008">
        <w:rPr>
          <w:rFonts w:ascii="Times New Roman" w:hAnsi="Times New Roman"/>
          <w:sz w:val="18"/>
          <w:szCs w:val="18"/>
          <w14:shadow w14:blurRad="0" w14:dist="0" w14:dir="0" w14:sx="0" w14:sy="0" w14:kx="0" w14:ky="0" w14:algn="none">
            <w14:srgbClr w14:val="000000"/>
          </w14:shadow>
        </w:rPr>
        <w:t>,</w:t>
      </w:r>
      <w:r w:rsidRPr="008A7751">
        <w:rPr>
          <w:rFonts w:ascii="Times New Roman" w:hAnsi="Times New Roman"/>
          <w:sz w:val="18"/>
          <w:szCs w:val="18"/>
          <w14:shadow w14:blurRad="0" w14:dist="0" w14:dir="0" w14:sx="0" w14:sy="0" w14:kx="0" w14:ky="0" w14:algn="none">
            <w14:srgbClr w14:val="000000"/>
          </w14:shadow>
        </w:rPr>
        <w:t xml:space="preserve">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Chen A, Gold MS, Badgaiyan RD. Conceptualizing Addiction from </w:t>
      </w:r>
      <w:proofErr w:type="gramStart"/>
      <w:r w:rsidRPr="008A7751">
        <w:rPr>
          <w:rFonts w:ascii="Times New Roman" w:hAnsi="Times New Roman"/>
          <w:sz w:val="18"/>
          <w:szCs w:val="18"/>
          <w14:shadow w14:blurRad="0" w14:dist="0" w14:dir="0" w14:sx="0" w14:sy="0" w14:kx="0" w14:ky="0" w14:algn="none">
            <w14:srgbClr w14:val="000000"/>
          </w14:shadow>
        </w:rPr>
        <w:t>a</w:t>
      </w:r>
      <w:proofErr w:type="gramEnd"/>
      <w:r w:rsidRPr="008A7751">
        <w:rPr>
          <w:rFonts w:ascii="Times New Roman" w:hAnsi="Times New Roman"/>
          <w:sz w:val="18"/>
          <w:szCs w:val="18"/>
          <w14:shadow w14:blurRad="0" w14:dist="0" w14:dir="0" w14:sx="0" w14:sy="0" w14:kx="0" w14:ky="0" w14:algn="none">
            <w14:srgbClr w14:val="000000"/>
          </w14:shadow>
        </w:rPr>
        <w:t xml:space="preserve"> Osteopathic Perspective: Dopamine Homeostasis. J. Am  Osteopath Assoc. 2018 Feb 1.: 118(2): 115-118</w:t>
      </w:r>
    </w:p>
    <w:p w14:paraId="49A4A49E" w14:textId="122C2327" w:rsidR="00E425C1" w:rsidRPr="008A7751" w:rsidRDefault="004D5C80" w:rsidP="00B54BA1">
      <w:pPr>
        <w:pStyle w:val="ListParagraph"/>
        <w:numPr>
          <w:ilvl w:val="0"/>
          <w:numId w:val="23"/>
        </w:numPr>
        <w:rPr>
          <w:rFonts w:ascii="Times New Roman" w:hAnsi="Times New Roman"/>
          <w:sz w:val="18"/>
          <w:szCs w:val="18"/>
          <w14:shadow w14:blurRad="0" w14:dist="0" w14:dir="0" w14:sx="0" w14:sy="0" w14:kx="0" w14:ky="0" w14:algn="none">
            <w14:srgbClr w14:val="000000"/>
          </w14:shadow>
        </w:rPr>
      </w:pPr>
      <w:hyperlink r:id="rId193" w:history="1">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hyperlink>
      <w:r w:rsidR="00E425C1" w:rsidRPr="008A7751">
        <w:rPr>
          <w:rFonts w:ascii="Times New Roman" w:hAnsi="Times New Roman"/>
          <w:sz w:val="18"/>
          <w:szCs w:val="18"/>
          <w14:shadow w14:blurRad="0" w14:dist="0" w14:dir="0" w14:sx="0" w14:sy="0" w14:kx="0" w14:ky="0" w14:algn="none">
            <w14:srgbClr w14:val="000000"/>
          </w14:shadow>
        </w:rPr>
        <w:t>, </w:t>
      </w:r>
      <w:hyperlink r:id="rId194" w:history="1">
        <w:r w:rsidR="00E425C1" w:rsidRPr="008A7751">
          <w:rPr>
            <w:rFonts w:ascii="Times New Roman" w:hAnsi="Times New Roman"/>
            <w:sz w:val="18"/>
            <w:szCs w:val="18"/>
            <w14:shadow w14:blurRad="0" w14:dist="0" w14:dir="0" w14:sx="0" w14:sy="0" w14:kx="0" w14:ky="0" w14:algn="none">
              <w14:srgbClr w14:val="000000"/>
            </w14:shadow>
          </w:rPr>
          <w:t>Gondré-Lewis MC</w:t>
        </w:r>
      </w:hyperlink>
      <w:r w:rsidR="00E425C1" w:rsidRPr="008A7751">
        <w:rPr>
          <w:rFonts w:ascii="Times New Roman" w:hAnsi="Times New Roman"/>
          <w:sz w:val="18"/>
          <w:szCs w:val="18"/>
          <w14:shadow w14:blurRad="0" w14:dist="0" w14:dir="0" w14:sx="0" w14:sy="0" w14:kx="0" w14:ky="0" w14:algn="none">
            <w14:srgbClr w14:val="000000"/>
          </w14:shadow>
        </w:rPr>
        <w:t>, </w:t>
      </w:r>
      <w:hyperlink r:id="rId195" w:history="1">
        <w:r w:rsidR="00E425C1" w:rsidRPr="008A7751">
          <w:rPr>
            <w:rFonts w:ascii="Times New Roman" w:hAnsi="Times New Roman"/>
            <w:sz w:val="18"/>
            <w:szCs w:val="18"/>
            <w14:shadow w14:blurRad="0" w14:dist="0" w14:dir="0" w14:sx="0" w14:sy="0" w14:kx="0" w14:ky="0" w14:algn="none">
              <w14:srgbClr w14:val="000000"/>
            </w14:shadow>
          </w:rPr>
          <w:t>Baron D</w:t>
        </w:r>
      </w:hyperlink>
      <w:r w:rsidR="00E425C1" w:rsidRPr="008A7751">
        <w:rPr>
          <w:rFonts w:ascii="Times New Roman" w:hAnsi="Times New Roman"/>
          <w:sz w:val="18"/>
          <w:szCs w:val="18"/>
          <w14:shadow w14:blurRad="0" w14:dist="0" w14:dir="0" w14:sx="0" w14:sy="0" w14:kx="0" w14:ky="0" w14:algn="none">
            <w14:srgbClr w14:val="000000"/>
          </w14:shadow>
        </w:rPr>
        <w:t>, </w:t>
      </w:r>
      <w:hyperlink r:id="rId196" w:history="1">
        <w:r w:rsidR="00E425C1" w:rsidRPr="008A7751">
          <w:rPr>
            <w:rFonts w:ascii="Times New Roman" w:hAnsi="Times New Roman"/>
            <w:sz w:val="18"/>
            <w:szCs w:val="18"/>
            <w14:shadow w14:blurRad="0" w14:dist="0" w14:dir="0" w14:sx="0" w14:sy="0" w14:kx="0" w14:ky="0" w14:algn="none">
              <w14:srgbClr w14:val="000000"/>
            </w14:shadow>
          </w:rPr>
          <w:t>Thanos PK</w:t>
        </w:r>
      </w:hyperlink>
      <w:r w:rsidR="00E425C1" w:rsidRPr="008A7751">
        <w:rPr>
          <w:rFonts w:ascii="Times New Roman" w:hAnsi="Times New Roman"/>
          <w:sz w:val="18"/>
          <w:szCs w:val="18"/>
          <w14:shadow w14:blurRad="0" w14:dist="0" w14:dir="0" w14:sx="0" w14:sy="0" w14:kx="0" w14:ky="0" w14:algn="none">
            <w14:srgbClr w14:val="000000"/>
          </w14:shadow>
        </w:rPr>
        <w:t>, </w:t>
      </w:r>
      <w:hyperlink r:id="rId197" w:history="1">
        <w:r w:rsidR="00E425C1" w:rsidRPr="008A7751">
          <w:rPr>
            <w:rFonts w:ascii="Times New Roman" w:hAnsi="Times New Roman"/>
            <w:sz w:val="18"/>
            <w:szCs w:val="18"/>
            <w14:shadow w14:blurRad="0" w14:dist="0" w14:dir="0" w14:sx="0" w14:sy="0" w14:kx="0" w14:ky="0" w14:algn="none">
              <w14:srgbClr w14:val="000000"/>
            </w14:shadow>
          </w:rPr>
          <w:t>Braverman ER</w:t>
        </w:r>
      </w:hyperlink>
      <w:r w:rsidR="00E425C1" w:rsidRPr="008A7751">
        <w:rPr>
          <w:rFonts w:ascii="Times New Roman" w:hAnsi="Times New Roman"/>
          <w:sz w:val="18"/>
          <w:szCs w:val="18"/>
          <w14:shadow w14:blurRad="0" w14:dist="0" w14:dir="0" w14:sx="0" w14:sy="0" w14:kx="0" w14:ky="0" w14:algn="none">
            <w14:srgbClr w14:val="000000"/>
          </w14:shadow>
        </w:rPr>
        <w:t>, </w:t>
      </w:r>
      <w:hyperlink r:id="rId198" w:history="1">
        <w:r w:rsidR="00E425C1" w:rsidRPr="008A7751">
          <w:rPr>
            <w:rFonts w:ascii="Times New Roman" w:hAnsi="Times New Roman"/>
            <w:sz w:val="18"/>
            <w:szCs w:val="18"/>
            <w14:shadow w14:blurRad="0" w14:dist="0" w14:dir="0" w14:sx="0" w14:sy="0" w14:kx="0" w14:ky="0" w14:algn="none">
              <w14:srgbClr w14:val="000000"/>
            </w14:shadow>
          </w:rPr>
          <w:t>Neary J</w:t>
        </w:r>
      </w:hyperlink>
      <w:r w:rsidR="00E425C1" w:rsidRPr="008A7751">
        <w:rPr>
          <w:rFonts w:ascii="Times New Roman" w:hAnsi="Times New Roman"/>
          <w:sz w:val="18"/>
          <w:szCs w:val="18"/>
          <w14:shadow w14:blurRad="0" w14:dist="0" w14:dir="0" w14:sx="0" w14:sy="0" w14:kx="0" w14:ky="0" w14:algn="none">
            <w14:srgbClr w14:val="000000"/>
          </w14:shadow>
        </w:rPr>
        <w:t>, </w:t>
      </w:r>
      <w:hyperlink r:id="rId199" w:history="1">
        <w:r w:rsidR="00E425C1" w:rsidRPr="008A7751">
          <w:rPr>
            <w:rFonts w:ascii="Times New Roman" w:hAnsi="Times New Roman"/>
            <w:sz w:val="18"/>
            <w:szCs w:val="18"/>
            <w14:shadow w14:blurRad="0" w14:dist="0" w14:dir="0" w14:sx="0" w14:sy="0" w14:kx="0" w14:ky="0" w14:algn="none">
              <w14:srgbClr w14:val="000000"/>
            </w14:shadow>
          </w:rPr>
          <w:t>Elman I</w:t>
        </w:r>
      </w:hyperlink>
      <w:r w:rsidR="00E425C1" w:rsidRPr="008A7751">
        <w:rPr>
          <w:rFonts w:ascii="Times New Roman" w:hAnsi="Times New Roman"/>
          <w:sz w:val="18"/>
          <w:szCs w:val="18"/>
          <w14:shadow w14:blurRad="0" w14:dist="0" w14:dir="0" w14:sx="0" w14:sy="0" w14:kx="0" w14:ky="0" w14:algn="none">
            <w14:srgbClr w14:val="000000"/>
          </w14:shadow>
        </w:rPr>
        <w:t>, </w:t>
      </w:r>
      <w:hyperlink r:id="rId200" w:history="1">
        <w:r w:rsidR="00E425C1" w:rsidRPr="008A7751">
          <w:rPr>
            <w:rFonts w:ascii="Times New Roman" w:hAnsi="Times New Roman"/>
            <w:sz w:val="18"/>
            <w:szCs w:val="18"/>
            <w14:shadow w14:blurRad="0" w14:dist="0" w14:dir="0" w14:sx="0" w14:sy="0" w14:kx="0" w14:ky="0" w14:algn="none">
              <w14:srgbClr w14:val="000000"/>
            </w14:shadow>
          </w:rPr>
          <w:t>Badgaiyan RD</w:t>
        </w:r>
      </w:hyperlink>
      <w:r w:rsidR="00E425C1" w:rsidRPr="008A7751">
        <w:rPr>
          <w:rFonts w:ascii="Times New Roman" w:hAnsi="Times New Roman"/>
          <w:sz w:val="18"/>
          <w:szCs w:val="18"/>
          <w14:shadow w14:blurRad="0" w14:dist="0" w14:dir="0" w14:sx="0" w14:sy="0" w14:kx="0" w14:ky="0" w14:algn="none">
            <w14:srgbClr w14:val="000000"/>
          </w14:shadow>
        </w:rPr>
        <w:t xml:space="preserve">. Introducing Precision Addiction Management of Reward Deficiency Syndrome, the Construct That Underpins All Addictive Behaviors.  </w:t>
      </w:r>
      <w:hyperlink r:id="rId201" w:tooltip="Frontiers in psychiatry." w:history="1">
        <w:r w:rsidR="00E425C1" w:rsidRPr="008A7751">
          <w:rPr>
            <w:rFonts w:ascii="Times New Roman" w:hAnsi="Times New Roman"/>
            <w:sz w:val="18"/>
            <w:szCs w:val="18"/>
            <w14:shadow w14:blurRad="0" w14:dist="0" w14:dir="0" w14:sx="0" w14:sy="0" w14:kx="0" w14:ky="0" w14:algn="none">
              <w14:srgbClr w14:val="000000"/>
            </w14:shadow>
          </w:rPr>
          <w:t>Front Psychiatry.</w:t>
        </w:r>
      </w:hyperlink>
      <w:r w:rsidR="00E425C1" w:rsidRPr="008A7751">
        <w:rPr>
          <w:rFonts w:ascii="Times New Roman" w:hAnsi="Times New Roman"/>
          <w:sz w:val="18"/>
          <w:szCs w:val="18"/>
          <w14:shadow w14:blurRad="0" w14:dist="0" w14:dir="0" w14:sx="0" w14:sy="0" w14:kx="0" w14:ky="0" w14:algn="none">
            <w14:srgbClr w14:val="000000"/>
          </w14:shadow>
        </w:rPr>
        <w:t> 2018 Nov 27;9:548. doi: 10.3389/fpsyt.2018.00548. eCollection 2018.</w:t>
      </w:r>
    </w:p>
    <w:p w14:paraId="478842AC" w14:textId="77777777" w:rsidR="00F102A2" w:rsidRPr="008A7751" w:rsidRDefault="00E425C1"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Steinberg B,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McLaughlin T, Lubar J, Febo M, Braverman ER, et al. (2016) Low-Resolution Electromagnetic Tomography (LORETA) of changed Brain Function Provoked by Pro-Dopamine Regulator (KB220z) in one Adult ADHD case. Open J Clin Med Case Rep. 2:11</w:t>
      </w:r>
    </w:p>
    <w:p w14:paraId="27376E7C" w14:textId="77777777" w:rsidR="00F102A2" w:rsidRPr="0050110C" w:rsidRDefault="00E425C1"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Duquette LL, Mattiace F,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8A7751">
        <w:rPr>
          <w:rFonts w:ascii="Times New Roman" w:hAnsi="Times New Roman"/>
          <w:sz w:val="18"/>
          <w:szCs w:val="18"/>
          <w14:shadow w14:blurRad="0" w14:dist="0" w14:dir="0" w14:sx="0" w14:sy="0" w14:kx="0" w14:ky="0" w14:algn="none">
            <w14:srgbClr w14:val="000000"/>
          </w14:shadow>
        </w:rPr>
        <w:t xml:space="preserve">, Waite RL, Boland T, McLaughlin T, et al. (2016) Neurobiology of KB220Z-Glutaminergic-Dopaminergic Optimization Complex [GDOC] as a Liquid Nano: Clinical Activation of Brain in a Highly Functional Clinician Improving Focus, </w:t>
      </w:r>
      <w:r w:rsidRPr="0050110C">
        <w:rPr>
          <w:rFonts w:ascii="Times New Roman" w:hAnsi="Times New Roman"/>
          <w:sz w:val="18"/>
          <w:szCs w:val="18"/>
          <w14:shadow w14:blurRad="0" w14:dist="0" w14:dir="0" w14:sx="0" w14:sy="0" w14:kx="0" w14:ky="0" w14:algn="none">
            <w14:srgbClr w14:val="000000"/>
          </w14:shadow>
        </w:rPr>
        <w:t xml:space="preserve">Motivation and Overall Sensory Input Following Chronic Intake. Clin Med Rev Case Rep. 3:5. </w:t>
      </w:r>
    </w:p>
    <w:p w14:paraId="7664FC07" w14:textId="06737CD3" w:rsidR="00F102A2" w:rsidRPr="0050110C" w:rsidRDefault="0050110C"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sz w:val="18"/>
          <w:szCs w:val="18"/>
          <w14:shadow w14:blurRad="0" w14:dist="0" w14:dir="0" w14:sx="0" w14:sy="0" w14:kx="0" w14:ky="0" w14:algn="none">
            <w14:srgbClr w14:val="000000"/>
          </w14:shadow>
        </w:rPr>
        <w:t>Mclaughlin T, Oscar-Berman M, Simpatico T, Giordano J, Jones S, Barh D, Downs WB, Waite RL, Madigan M, Dushaj K, Lohmann R, Braverman ER, Han D, Blum K. Hypothesizing repetitive paraphilia behavior of a medication refractive Tourette's syndrome patient having rapid clinical attenuation with KB220Z-nutrigenomic amino-acid therapy (NAAT). J Behav Addict. 2013 Jun;2(2):117-24. doi: 10.1556/JBA.2.2013.2.8. PMID: 26165932.</w:t>
      </w:r>
    </w:p>
    <w:p w14:paraId="488CAFE3" w14:textId="77777777" w:rsidR="00F102A2" w:rsidRPr="008A7751" w:rsidRDefault="004D5C80"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50110C">
        <w:rPr>
          <w:rFonts w:ascii="Times New Roman" w:hAnsi="Times New Roman"/>
          <w:b/>
          <w:bCs/>
          <w:sz w:val="18"/>
          <w:szCs w:val="18"/>
          <w14:shadow w14:blurRad="0" w14:dist="0" w14:dir="0" w14:sx="0" w14:sy="0" w14:kx="0" w14:ky="0" w14:algn="none">
            <w14:srgbClr w14:val="000000"/>
          </w14:shadow>
        </w:rPr>
        <w:t>Blum</w:t>
      </w:r>
      <w:r w:rsidR="000B77BC" w:rsidRPr="0050110C">
        <w:rPr>
          <w:rFonts w:ascii="Times New Roman" w:hAnsi="Times New Roman"/>
          <w:b/>
          <w:bCs/>
          <w:sz w:val="18"/>
          <w:szCs w:val="18"/>
          <w14:shadow w14:blurRad="0" w14:dist="0" w14:dir="0" w14:sx="0" w14:sy="0" w14:kx="0" w14:ky="0" w14:algn="none">
            <w14:srgbClr w14:val="000000"/>
          </w14:shadow>
        </w:rPr>
        <w:t>, K</w:t>
      </w:r>
      <w:r w:rsidR="00E425C1" w:rsidRPr="0050110C">
        <w:rPr>
          <w:rFonts w:ascii="Times New Roman" w:hAnsi="Times New Roman"/>
          <w:sz w:val="18"/>
          <w:szCs w:val="18"/>
          <w14:shadow w14:blurRad="0" w14:dist="0" w14:dir="0" w14:sx="0" w14:sy="0" w14:kx="0" w14:ky="0" w14:algn="none">
            <w14:srgbClr w14:val="000000"/>
          </w14:shadow>
        </w:rPr>
        <w:t>, et al. Introducing “Precision Addiction Management (PAM™)” as an Adjunctive</w:t>
      </w:r>
      <w:r w:rsidR="00E425C1" w:rsidRPr="008A7751">
        <w:rPr>
          <w:rFonts w:ascii="Times New Roman" w:hAnsi="Times New Roman"/>
          <w:sz w:val="18"/>
          <w:szCs w:val="18"/>
          <w14:shadow w14:blurRad="0" w14:dist="0" w14:dir="0" w14:sx="0" w14:sy="0" w14:kx="0" w14:ky="0" w14:algn="none">
            <w14:srgbClr w14:val="000000"/>
          </w14:shadow>
        </w:rPr>
        <w:t xml:space="preserve"> Genetic Guided Therapy for Abusable Drugs in America. OA J Behavioural Sci Psych 2018, 1(2): 180007.</w:t>
      </w:r>
    </w:p>
    <w:p w14:paraId="771BFD30" w14:textId="77777777" w:rsidR="0015271C" w:rsidRPr="008A7751" w:rsidRDefault="004D5C80"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Gondré-Lewis, M. C., Baron, D., Thanos, P. K., Braverman, E. R., Neary, J., Elman, I., … Badgaiyan, R. D. (2018). Introducing Precision Addiction Management of Reward Deficiency Syndrome, the Construct That Underpins All Addictive Behaviors. Frontiers in psychiatry, 9, 548. doi:10.3389/fpsyt.2018.00548</w:t>
      </w:r>
    </w:p>
    <w:p w14:paraId="19CE06C4" w14:textId="77777777" w:rsidR="0015271C" w:rsidRPr="008A7751" w:rsidRDefault="004D5C80"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Modestino, E. J., Neary, J., Gondré-Lewis, M. C., Siwicki, D., Moran, M., Hauser, M., Braverman, E. R., Baron, D., Steinberg, B., Laughlin, T. M., … Badgaiyan, R. D. (2018). Promoting Precision Addiction Management (PAM) to Combat the Global Opioid Crisis. Biomedical journal of scientific &amp; technical research, 2(2), 1-4.</w:t>
      </w:r>
    </w:p>
    <w:p w14:paraId="22E5EB6D" w14:textId="77777777" w:rsidR="0015271C" w:rsidRPr="008A7751" w:rsidRDefault="004D5C80"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1F2008">
        <w:rPr>
          <w:rFonts w:ascii="Times New Roman" w:hAnsi="Times New Roman"/>
          <w:b/>
          <w:bCs/>
          <w:sz w:val="18"/>
          <w:szCs w:val="18"/>
          <w14:shadow w14:blurRad="0" w14:dist="0" w14:dir="0" w14:sx="0" w14:sy="0" w14:kx="0" w14:ky="0" w14:algn="none">
            <w14:srgbClr w14:val="000000"/>
          </w14:shadow>
        </w:rPr>
        <w:t xml:space="preserve">., </w:t>
      </w:r>
      <w:r w:rsidR="00E425C1" w:rsidRPr="008A7751">
        <w:rPr>
          <w:rFonts w:ascii="Times New Roman" w:hAnsi="Times New Roman"/>
          <w:sz w:val="18"/>
          <w:szCs w:val="18"/>
          <w14:shadow w14:blurRad="0" w14:dist="0" w14:dir="0" w14:sx="0" w14:sy="0" w14:kx="0" w14:ky="0" w14:algn="none">
            <w14:srgbClr w14:val="000000"/>
          </w14:shadow>
        </w:rPr>
        <w:t>Modestino, E. J., Gondré-Lewis, M., Downs, B. W., Baron, D., Steinberg, B., Siwicki, D., Giordano, J., McLaughlin, T., Neary, J., Hauser, M., Fried, L., … Badgaiyan, R. D. (2017). "Dopamine homeostasis" requires balanced polypharmacy: Issue with destructive, powerful dopamine agents to combat America's drug epidemic. Journal of systems and integrative neuroscience, 3(6), 10.15761/JSIN.1000183.</w:t>
      </w:r>
    </w:p>
    <w:p w14:paraId="1ACE1B97" w14:textId="77777777" w:rsidR="0015271C" w:rsidRPr="008A7751" w:rsidRDefault="004D5C80"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00E425C1" w:rsidRPr="008A7751">
        <w:rPr>
          <w:rFonts w:ascii="Times New Roman" w:hAnsi="Times New Roman"/>
          <w:sz w:val="18"/>
          <w:szCs w:val="18"/>
          <w14:shadow w14:blurRad="0" w14:dist="0" w14:dir="0" w14:sx="0" w14:sy="0" w14:kx="0" w14:ky="0" w14:algn="none">
            <w14:srgbClr w14:val="000000"/>
          </w14:shadow>
        </w:rPr>
        <w:t>., Jacobs, W., Modestino, E. J., DiNubile, N., Baron, D., McLaughlin, T., Siwicki, D., Elman, I., Moran, M., Braverman, E. R., Thanos, P. K., … Badgaiyan, R. D. (2018). Insurance Companies Fighting the Peer Review Empire without any Validity: the Case for Addiction and Pain Modalities in the face of an American Drug Epidemic. SEJ surgery and pain, 1(1), 1-11.</w:t>
      </w:r>
    </w:p>
    <w:p w14:paraId="6FC718B1" w14:textId="459AE591" w:rsidR="004D4726" w:rsidRPr="008A7751" w:rsidRDefault="004D4726" w:rsidP="00F30DF4">
      <w:pPr>
        <w:numPr>
          <w:ilvl w:val="0"/>
          <w:numId w:val="23"/>
        </w:numPr>
        <w:rPr>
          <w:sz w:val="18"/>
          <w:szCs w:val="18"/>
        </w:rPr>
      </w:pPr>
      <w:r w:rsidRPr="001F2008">
        <w:rPr>
          <w:b/>
          <w:bCs/>
          <w:sz w:val="18"/>
          <w:szCs w:val="18"/>
        </w:rPr>
        <w:t>Blum, K</w:t>
      </w:r>
      <w:r w:rsidRPr="008A7751">
        <w:rPr>
          <w:sz w:val="18"/>
          <w:szCs w:val="18"/>
        </w:rPr>
        <w:t xml:space="preserve">., </w:t>
      </w:r>
      <w:r w:rsidRPr="00C21DBC">
        <w:rPr>
          <w:sz w:val="18"/>
          <w:szCs w:val="18"/>
        </w:rPr>
        <w:t>Mark S. Gold, Igor Elman, David Baron, Rajendra D. Badgaiyan (2018)</w:t>
      </w:r>
      <w:r w:rsidRPr="008A7751">
        <w:rPr>
          <w:sz w:val="18"/>
          <w:szCs w:val="18"/>
        </w:rPr>
        <w:t xml:space="preserve"> Depression, Reward Genes and DNA Polymorphic Targeted Nutrigenomic Resolution. In: </w:t>
      </w:r>
      <w:r w:rsidRPr="00C21DBC">
        <w:rPr>
          <w:sz w:val="18"/>
          <w:szCs w:val="18"/>
        </w:rPr>
        <w:t xml:space="preserve">Nomikos &amp; Feltner: </w:t>
      </w:r>
      <w:r w:rsidRPr="008A7751">
        <w:rPr>
          <w:sz w:val="18"/>
          <w:szCs w:val="18"/>
        </w:rPr>
        <w:t>Translational Medicine in CNS Drug Development Handbook of Behavioral Neuroscience, volume 26 (2018)</w:t>
      </w:r>
    </w:p>
    <w:p w14:paraId="1865D34E" w14:textId="2E29ADC0" w:rsidR="0015271C" w:rsidRPr="008A7751" w:rsidRDefault="00E425C1"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r w:rsidRPr="008A7751">
        <w:rPr>
          <w:rFonts w:ascii="Times New Roman" w:hAnsi="Times New Roman"/>
          <w:sz w:val="18"/>
          <w:szCs w:val="18"/>
          <w14:shadow w14:blurRad="0" w14:dist="0" w14:dir="0" w14:sx="0" w14:sy="0" w14:kx="0" w14:ky="0" w14:algn="none">
            <w14:srgbClr w14:val="000000"/>
          </w14:shadow>
        </w:rPr>
        <w:t xml:space="preserve">McLaughlin, T., Han, D., Nicholson, J., Steinberg, B., </w:t>
      </w:r>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r w:rsidRPr="001F2008">
        <w:rPr>
          <w:rFonts w:ascii="Times New Roman" w:hAnsi="Times New Roman"/>
          <w:b/>
          <w:bCs/>
          <w:sz w:val="18"/>
          <w:szCs w:val="18"/>
          <w14:shadow w14:blurRad="0" w14:dist="0" w14:dir="0" w14:sx="0" w14:sy="0" w14:kx="0" w14:ky="0" w14:algn="none">
            <w14:srgbClr w14:val="000000"/>
          </w14:shadow>
        </w:rPr>
        <w:t>.,</w:t>
      </w:r>
      <w:r w:rsidRPr="008A7751">
        <w:rPr>
          <w:rFonts w:ascii="Times New Roman" w:hAnsi="Times New Roman"/>
          <w:sz w:val="18"/>
          <w:szCs w:val="18"/>
          <w14:shadow w14:blurRad="0" w14:dist="0" w14:dir="0" w14:sx="0" w14:sy="0" w14:kx="0" w14:ky="0" w14:algn="none">
            <w14:srgbClr w14:val="000000"/>
          </w14:shadow>
        </w:rPr>
        <w:t xml:space="preserve"> Febo, M., Braverman, E., Li, M., Fried, L., Badgaiyan, R. (2017). Improvement of long-term memory access with a pro-dopamine regulator in an elderly male: Are we targeting dopamine </w:t>
      </w:r>
      <w:r w:rsidR="004B4C24" w:rsidRPr="008A7751">
        <w:rPr>
          <w:rFonts w:ascii="Times New Roman" w:hAnsi="Times New Roman"/>
          <w:sz w:val="18"/>
          <w:szCs w:val="18"/>
          <w14:shadow w14:blurRad="0" w14:dist="0" w14:dir="0" w14:sx="0" w14:sy="0" w14:kx="0" w14:ky="0" w14:algn="none">
            <w14:srgbClr w14:val="000000"/>
          </w14:shadow>
        </w:rPr>
        <w:t>tone?</w:t>
      </w:r>
      <w:r w:rsidRPr="008A7751">
        <w:rPr>
          <w:rFonts w:ascii="Times New Roman" w:hAnsi="Times New Roman"/>
          <w:sz w:val="18"/>
          <w:szCs w:val="18"/>
          <w14:shadow w14:blurRad="0" w14:dist="0" w14:dir="0" w14:sx="0" w14:sy="0" w14:kx="0" w14:ky="0" w14:algn="none">
            <w14:srgbClr w14:val="000000"/>
          </w14:shadow>
        </w:rPr>
        <w:t> Journal of systems and integrative neuroscience, 3(3), 10.15761/JSIN.1000165.</w:t>
      </w:r>
    </w:p>
    <w:p w14:paraId="06A88F02" w14:textId="2ED0B96A" w:rsidR="00E425C1" w:rsidRPr="008A7751" w:rsidRDefault="00E425C1" w:rsidP="00B54BA1">
      <w:pPr>
        <w:pStyle w:val="ListParagraph"/>
        <w:numPr>
          <w:ilvl w:val="0"/>
          <w:numId w:val="23"/>
        </w:numPr>
        <w:spacing w:line="276" w:lineRule="auto"/>
        <w:rPr>
          <w:rFonts w:ascii="Times New Roman" w:hAnsi="Times New Roman"/>
          <w:sz w:val="18"/>
          <w:szCs w:val="18"/>
          <w14:shadow w14:blurRad="0" w14:dist="0" w14:dir="0" w14:sx="0" w14:sy="0" w14:kx="0" w14:ky="0" w14:algn="none">
            <w14:srgbClr w14:val="000000"/>
          </w14:shadow>
        </w:rPr>
      </w:pPr>
      <w:hyperlink r:id="rId202" w:history="1">
        <w:r w:rsidRPr="008A7751">
          <w:rPr>
            <w:rFonts w:ascii="Times New Roman" w:hAnsi="Times New Roman"/>
            <w:sz w:val="18"/>
            <w:szCs w:val="18"/>
            <w14:shadow w14:blurRad="0" w14:dist="0" w14:dir="0" w14:sx="0" w14:sy="0" w14:kx="0" w14:ky="0" w14:algn="none">
              <w14:srgbClr w14:val="000000"/>
            </w14:shadow>
          </w:rPr>
          <w:t>Baron D</w:t>
        </w:r>
      </w:hyperlink>
      <w:r w:rsidRPr="008A7751">
        <w:rPr>
          <w:rFonts w:ascii="Times New Roman" w:hAnsi="Times New Roman"/>
          <w:sz w:val="18"/>
          <w:szCs w:val="18"/>
          <w14:shadow w14:blurRad="0" w14:dist="0" w14:dir="0" w14:sx="0" w14:sy="0" w14:kx="0" w14:ky="0" w14:algn="none">
            <w14:srgbClr w14:val="000000"/>
          </w14:shadow>
        </w:rPr>
        <w:t>,</w:t>
      </w:r>
      <w:r w:rsidRPr="001F2008">
        <w:rPr>
          <w:rFonts w:ascii="Times New Roman" w:hAnsi="Times New Roman"/>
          <w:b/>
          <w:bCs/>
          <w:sz w:val="18"/>
          <w:szCs w:val="18"/>
          <w14:shadow w14:blurRad="0" w14:dist="0" w14:dir="0" w14:sx="0" w14:sy="0" w14:kx="0" w14:ky="0" w14:algn="none">
            <w14:srgbClr w14:val="000000"/>
          </w14:shadow>
        </w:rPr>
        <w:t> </w:t>
      </w:r>
      <w:hyperlink r:id="rId203" w:history="1">
        <w:r w:rsidR="004D5C80" w:rsidRPr="001F2008">
          <w:rPr>
            <w:rFonts w:ascii="Times New Roman" w:hAnsi="Times New Roman"/>
            <w:b/>
            <w:bCs/>
            <w:sz w:val="18"/>
            <w:szCs w:val="18"/>
            <w14:shadow w14:blurRad="0" w14:dist="0" w14:dir="0" w14:sx="0" w14:sy="0" w14:kx="0" w14:ky="0" w14:algn="none">
              <w14:srgbClr w14:val="000000"/>
            </w14:shadow>
          </w:rPr>
          <w:t>Blum</w:t>
        </w:r>
        <w:r w:rsidR="000B77BC" w:rsidRPr="001F2008">
          <w:rPr>
            <w:rFonts w:ascii="Times New Roman" w:hAnsi="Times New Roman"/>
            <w:b/>
            <w:bCs/>
            <w:sz w:val="18"/>
            <w:szCs w:val="18"/>
            <w14:shadow w14:blurRad="0" w14:dist="0" w14:dir="0" w14:sx="0" w14:sy="0" w14:kx="0" w14:ky="0" w14:algn="none">
              <w14:srgbClr w14:val="000000"/>
            </w14:shadow>
          </w:rPr>
          <w:t>, K</w:t>
        </w:r>
      </w:hyperlink>
      <w:r w:rsidRPr="008A7751">
        <w:rPr>
          <w:rFonts w:ascii="Times New Roman" w:hAnsi="Times New Roman"/>
          <w:sz w:val="18"/>
          <w:szCs w:val="18"/>
          <w14:shadow w14:blurRad="0" w14:dist="0" w14:dir="0" w14:sx="0" w14:sy="0" w14:kx="0" w14:ky="0" w14:algn="none">
            <w14:srgbClr w14:val="000000"/>
          </w14:shadow>
        </w:rPr>
        <w:t>, </w:t>
      </w:r>
      <w:hyperlink r:id="rId204" w:history="1">
        <w:r w:rsidRPr="008A7751">
          <w:rPr>
            <w:rFonts w:ascii="Times New Roman" w:hAnsi="Times New Roman"/>
            <w:sz w:val="18"/>
            <w:szCs w:val="18"/>
            <w14:shadow w14:blurRad="0" w14:dist="0" w14:dir="0" w14:sx="0" w14:sy="0" w14:kx="0" w14:ky="0" w14:algn="none">
              <w14:srgbClr w14:val="000000"/>
            </w14:shadow>
          </w:rPr>
          <w:t>Chen A</w:t>
        </w:r>
      </w:hyperlink>
      <w:r w:rsidRPr="008A7751">
        <w:rPr>
          <w:rFonts w:ascii="Times New Roman" w:hAnsi="Times New Roman"/>
          <w:sz w:val="18"/>
          <w:szCs w:val="18"/>
          <w14:shadow w14:blurRad="0" w14:dist="0" w14:dir="0" w14:sx="0" w14:sy="0" w14:kx="0" w14:ky="0" w14:algn="none">
            <w14:srgbClr w14:val="000000"/>
          </w14:shadow>
        </w:rPr>
        <w:t>, </w:t>
      </w:r>
      <w:hyperlink r:id="rId205" w:history="1">
        <w:r w:rsidRPr="008A7751">
          <w:rPr>
            <w:rFonts w:ascii="Times New Roman" w:hAnsi="Times New Roman"/>
            <w:sz w:val="18"/>
            <w:szCs w:val="18"/>
            <w14:shadow w14:blurRad="0" w14:dist="0" w14:dir="0" w14:sx="0" w14:sy="0" w14:kx="0" w14:ky="0" w14:algn="none">
              <w14:srgbClr w14:val="000000"/>
            </w14:shadow>
          </w:rPr>
          <w:t>Gold M</w:t>
        </w:r>
      </w:hyperlink>
      <w:r w:rsidRPr="008A7751">
        <w:rPr>
          <w:rFonts w:ascii="Times New Roman" w:hAnsi="Times New Roman"/>
          <w:sz w:val="18"/>
          <w:szCs w:val="18"/>
          <w14:shadow w14:blurRad="0" w14:dist="0" w14:dir="0" w14:sx="0" w14:sy="0" w14:kx="0" w14:ky="0" w14:algn="none">
            <w14:srgbClr w14:val="000000"/>
          </w14:shadow>
        </w:rPr>
        <w:t>, </w:t>
      </w:r>
      <w:hyperlink r:id="rId206" w:history="1">
        <w:r w:rsidRPr="008A7751">
          <w:rPr>
            <w:rFonts w:ascii="Times New Roman" w:hAnsi="Times New Roman"/>
            <w:sz w:val="18"/>
            <w:szCs w:val="18"/>
            <w14:shadow w14:blurRad="0" w14:dist="0" w14:dir="0" w14:sx="0" w14:sy="0" w14:kx="0" w14:ky="0" w14:algn="none">
              <w14:srgbClr w14:val="000000"/>
            </w14:shadow>
          </w:rPr>
          <w:t>Badgaiyan RD</w:t>
        </w:r>
      </w:hyperlink>
      <w:r w:rsidRPr="008A7751">
        <w:rPr>
          <w:rFonts w:ascii="Times New Roman" w:hAnsi="Times New Roman"/>
          <w:sz w:val="18"/>
          <w:szCs w:val="18"/>
          <w14:shadow w14:blurRad="0" w14:dist="0" w14:dir="0" w14:sx="0" w14:sy="0" w14:kx="0" w14:ky="0" w14:algn="none">
            <w14:srgbClr w14:val="000000"/>
          </w14:shadow>
        </w:rPr>
        <w:t xml:space="preserve"> (2018). Conceptualizing Addiction From an Osteopathic Perspective: Dopamine Homeostasis. </w:t>
      </w:r>
      <w:hyperlink r:id="rId207" w:tooltip="The Journal of the American Osteopathic Association." w:history="1">
        <w:r w:rsidRPr="008A7751">
          <w:rPr>
            <w:rFonts w:ascii="Times New Roman" w:hAnsi="Times New Roman"/>
            <w:sz w:val="18"/>
            <w:szCs w:val="18"/>
            <w14:shadow w14:blurRad="0" w14:dist="0" w14:dir="0" w14:sx="0" w14:sy="0" w14:kx="0" w14:ky="0" w14:algn="none">
              <w14:srgbClr w14:val="000000"/>
            </w14:shadow>
          </w:rPr>
          <w:t>J Am Osteopath Assoc.</w:t>
        </w:r>
      </w:hyperlink>
      <w:r w:rsidRPr="008A7751">
        <w:rPr>
          <w:rFonts w:ascii="Times New Roman" w:hAnsi="Times New Roman"/>
          <w:sz w:val="18"/>
          <w:szCs w:val="18"/>
          <w14:shadow w14:blurRad="0" w14:dist="0" w14:dir="0" w14:sx="0" w14:sy="0" w14:kx="0" w14:ky="0" w14:algn="none">
            <w14:srgbClr w14:val="000000"/>
          </w14:shadow>
        </w:rPr>
        <w:t> 2018 Feb 1;118(2):115-118. doi: 10.7556/jaoa.2018.026.</w:t>
      </w:r>
    </w:p>
    <w:p w14:paraId="0B82F634" w14:textId="395016F3"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Madigan, M. A., Fried, L., Braverman, E. R., Giordano, J., &amp; Badgaiyan, R. D. (2017). Coupling Genetic Addiction Risk Score (GARS) and Pro Dopamine Regulation (KB220) to Combat Substance Use Disorder (SUD). </w:t>
      </w:r>
      <w:r w:rsidR="00E425C1" w:rsidRPr="001F416A">
        <w:rPr>
          <w:i/>
          <w:iCs/>
          <w:sz w:val="18"/>
          <w:szCs w:val="18"/>
          <w:shd w:val="clear" w:color="auto" w:fill="FFFFFF"/>
        </w:rPr>
        <w:t>Global journal of addiction &amp; rehabilitation medicine</w:t>
      </w:r>
      <w:r w:rsidR="00E425C1" w:rsidRPr="001F416A">
        <w:rPr>
          <w:sz w:val="18"/>
          <w:szCs w:val="18"/>
          <w:shd w:val="clear" w:color="auto" w:fill="FFFFFF"/>
        </w:rPr>
        <w:t>, </w:t>
      </w:r>
      <w:r w:rsidR="00E425C1" w:rsidRPr="001F416A">
        <w:rPr>
          <w:i/>
          <w:iCs/>
          <w:sz w:val="18"/>
          <w:szCs w:val="18"/>
          <w:shd w:val="clear" w:color="auto" w:fill="FFFFFF"/>
        </w:rPr>
        <w:t>1</w:t>
      </w:r>
      <w:r w:rsidR="00E425C1" w:rsidRPr="001F416A">
        <w:rPr>
          <w:sz w:val="18"/>
          <w:szCs w:val="18"/>
          <w:shd w:val="clear" w:color="auto" w:fill="FFFFFF"/>
        </w:rPr>
        <w:t>(2), 555556.</w:t>
      </w:r>
    </w:p>
    <w:p w14:paraId="3A2BDE64" w14:textId="559BB12A"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Modestino, E. J., Gondré-Lewis, M. C., Neary, J., Siwicki, D., Hauser, M., Barh, D., Steinberg, B., … Badgaiyan, R. D. (2017). GLOBAL OPIOID EPIDEMIC: DOOMED TO FAIL WITHOUT GENETICALLY BASED PRECISION ADDICTION MEDICINE (PAM</w:t>
      </w:r>
      <w:r w:rsidR="00E425C1" w:rsidRPr="001F416A">
        <w:rPr>
          <w:sz w:val="18"/>
          <w:szCs w:val="18"/>
          <w:shd w:val="clear" w:color="auto" w:fill="FFFFFF"/>
          <w:vertAlign w:val="superscript"/>
        </w:rPr>
        <w:t>™</w:t>
      </w:r>
      <w:r w:rsidR="00E425C1" w:rsidRPr="001F416A">
        <w:rPr>
          <w:sz w:val="18"/>
          <w:szCs w:val="18"/>
          <w:shd w:val="clear" w:color="auto" w:fill="FFFFFF"/>
        </w:rPr>
        <w:t>): LESSONS LEARNED FROM AMERICA. </w:t>
      </w:r>
      <w:r w:rsidR="00E425C1" w:rsidRPr="001F416A">
        <w:rPr>
          <w:i/>
          <w:iCs/>
          <w:sz w:val="18"/>
          <w:szCs w:val="18"/>
          <w:shd w:val="clear" w:color="auto" w:fill="FFFFFF"/>
        </w:rPr>
        <w:t>Precision medicine</w:t>
      </w:r>
      <w:r w:rsidR="00E425C1" w:rsidRPr="001F416A">
        <w:rPr>
          <w:sz w:val="18"/>
          <w:szCs w:val="18"/>
          <w:shd w:val="clear" w:color="auto" w:fill="FFFFFF"/>
        </w:rPr>
        <w:t>, </w:t>
      </w:r>
      <w:r w:rsidR="00E425C1" w:rsidRPr="001F416A">
        <w:rPr>
          <w:i/>
          <w:iCs/>
          <w:sz w:val="18"/>
          <w:szCs w:val="18"/>
          <w:shd w:val="clear" w:color="auto" w:fill="FFFFFF"/>
        </w:rPr>
        <w:t>2</w:t>
      </w:r>
      <w:r w:rsidR="00E425C1" w:rsidRPr="001F416A">
        <w:rPr>
          <w:sz w:val="18"/>
          <w:szCs w:val="18"/>
          <w:shd w:val="clear" w:color="auto" w:fill="FFFFFF"/>
        </w:rPr>
        <w:t>(1), 17-22.</w:t>
      </w:r>
    </w:p>
    <w:p w14:paraId="3FFF7054" w14:textId="031CFBD9"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Figueiredo, A., Hamilton, J., Marion, M.,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Kaczocha, M., Haj-Dahmane, S., Deutsch, D., … Thanos, P. K. (2017). Pharmacological Inhibition of Brain Fatty Acid Binding Protein Reduces Ethanol Consumption in Mice. </w:t>
      </w:r>
      <w:r w:rsidRPr="001F416A">
        <w:rPr>
          <w:i/>
          <w:iCs/>
          <w:sz w:val="18"/>
          <w:szCs w:val="18"/>
          <w:shd w:val="clear" w:color="auto" w:fill="FFFFFF"/>
        </w:rPr>
        <w:t>Journal of reward deficiency syndrome and addiction science</w:t>
      </w:r>
      <w:r w:rsidRPr="001F416A">
        <w:rPr>
          <w:sz w:val="18"/>
          <w:szCs w:val="18"/>
          <w:shd w:val="clear" w:color="auto" w:fill="FFFFFF"/>
        </w:rPr>
        <w:t>, </w:t>
      </w:r>
      <w:r w:rsidRPr="001F416A">
        <w:rPr>
          <w:i/>
          <w:iCs/>
          <w:sz w:val="18"/>
          <w:szCs w:val="18"/>
          <w:shd w:val="clear" w:color="auto" w:fill="FFFFFF"/>
        </w:rPr>
        <w:t>3</w:t>
      </w:r>
      <w:r w:rsidRPr="001F416A">
        <w:rPr>
          <w:sz w:val="18"/>
          <w:szCs w:val="18"/>
          <w:shd w:val="clear" w:color="auto" w:fill="FFFFFF"/>
        </w:rPr>
        <w:t>(2), 21-27.</w:t>
      </w:r>
    </w:p>
    <w:p w14:paraId="458523BA" w14:textId="4EB4DE8D"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McLaughlin, T.,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Steinberg, B., Modestino, E. J., Fried, L., Baron, D., Siwicki, D., Braverman, E. R., … Badgaiyan, R. D. (2018). Pro-dopamine regulator, KB220Z, attenuates hoarding and shopping behavior in a female, diagnosed with SUD and ADHD. </w:t>
      </w:r>
      <w:r w:rsidRPr="001F416A">
        <w:rPr>
          <w:i/>
          <w:iCs/>
          <w:sz w:val="18"/>
          <w:szCs w:val="18"/>
          <w:shd w:val="clear" w:color="auto" w:fill="FFFFFF"/>
        </w:rPr>
        <w:t>Journal of behavioral addictions</w:t>
      </w:r>
      <w:r w:rsidRPr="001F416A">
        <w:rPr>
          <w:sz w:val="18"/>
          <w:szCs w:val="18"/>
          <w:shd w:val="clear" w:color="auto" w:fill="FFFFFF"/>
        </w:rPr>
        <w:t>, </w:t>
      </w:r>
      <w:r w:rsidRPr="001F416A">
        <w:rPr>
          <w:i/>
          <w:iCs/>
          <w:sz w:val="18"/>
          <w:szCs w:val="18"/>
          <w:shd w:val="clear" w:color="auto" w:fill="FFFFFF"/>
        </w:rPr>
        <w:t>7</w:t>
      </w:r>
      <w:r w:rsidRPr="001F416A">
        <w:rPr>
          <w:sz w:val="18"/>
          <w:szCs w:val="18"/>
          <w:shd w:val="clear" w:color="auto" w:fill="FFFFFF"/>
        </w:rPr>
        <w:t>(1), 192-203.</w:t>
      </w:r>
    </w:p>
    <w:p w14:paraId="1FB86EEA" w14:textId="79408512" w:rsidR="00E425C1" w:rsidRPr="001F416A" w:rsidRDefault="00E425C1" w:rsidP="00B54BA1">
      <w:pPr>
        <w:numPr>
          <w:ilvl w:val="0"/>
          <w:numId w:val="23"/>
        </w:numPr>
        <w:spacing w:line="276" w:lineRule="auto"/>
        <w:contextualSpacing/>
        <w:rPr>
          <w:sz w:val="18"/>
          <w:szCs w:val="18"/>
        </w:rPr>
      </w:pPr>
      <w:hyperlink r:id="rId208" w:history="1">
        <w:r w:rsidRPr="001F416A">
          <w:rPr>
            <w:sz w:val="18"/>
            <w:szCs w:val="18"/>
          </w:rPr>
          <w:t>Modestino EJ</w:t>
        </w:r>
      </w:hyperlink>
      <w:r w:rsidRPr="001F416A">
        <w:rPr>
          <w:sz w:val="18"/>
          <w:szCs w:val="18"/>
        </w:rPr>
        <w:t>, </w:t>
      </w:r>
      <w:hyperlink r:id="rId209" w:history="1">
        <w:r w:rsidRPr="001F416A">
          <w:rPr>
            <w:sz w:val="18"/>
            <w:szCs w:val="18"/>
          </w:rPr>
          <w:t>Reinhofer A</w:t>
        </w:r>
      </w:hyperlink>
      <w:r w:rsidRPr="001F416A">
        <w:rPr>
          <w:sz w:val="18"/>
          <w:szCs w:val="18"/>
        </w:rPr>
        <w:t>, </w:t>
      </w:r>
      <w:hyperlink r:id="rId210" w:history="1">
        <w:r w:rsidR="004D5C80" w:rsidRPr="001F416A">
          <w:rPr>
            <w:b/>
            <w:sz w:val="18"/>
            <w:szCs w:val="18"/>
          </w:rPr>
          <w:t>Blum</w:t>
        </w:r>
        <w:r w:rsidR="000B77BC" w:rsidRPr="001F416A">
          <w:rPr>
            <w:b/>
            <w:sz w:val="18"/>
            <w:szCs w:val="18"/>
          </w:rPr>
          <w:t>, K</w:t>
        </w:r>
      </w:hyperlink>
      <w:r w:rsidRPr="001F416A">
        <w:rPr>
          <w:sz w:val="18"/>
          <w:szCs w:val="18"/>
        </w:rPr>
        <w:t>, </w:t>
      </w:r>
      <w:hyperlink r:id="rId211" w:history="1">
        <w:r w:rsidRPr="001F416A">
          <w:rPr>
            <w:sz w:val="18"/>
            <w:szCs w:val="18"/>
          </w:rPr>
          <w:t>Amenechi C</w:t>
        </w:r>
      </w:hyperlink>
      <w:r w:rsidRPr="001F416A">
        <w:rPr>
          <w:sz w:val="18"/>
          <w:szCs w:val="18"/>
        </w:rPr>
        <w:t>, </w:t>
      </w:r>
      <w:hyperlink r:id="rId212" w:history="1">
        <w:r w:rsidRPr="001F416A">
          <w:rPr>
            <w:sz w:val="18"/>
            <w:szCs w:val="18"/>
          </w:rPr>
          <w:t>O'Toole P</w:t>
        </w:r>
      </w:hyperlink>
      <w:r w:rsidRPr="001F416A">
        <w:rPr>
          <w:sz w:val="18"/>
          <w:szCs w:val="18"/>
        </w:rPr>
        <w:t xml:space="preserve"> (2018) . Hoehn and Yahr staging of Parkinson's disease in relation to neuropsychological measures. </w:t>
      </w:r>
      <w:hyperlink r:id="rId213" w:tooltip="Frontiers in bioscience (Landmark edition)." w:history="1">
        <w:r w:rsidRPr="001F416A">
          <w:rPr>
            <w:sz w:val="18"/>
            <w:szCs w:val="18"/>
          </w:rPr>
          <w:t>Front Biosci (Landmark Ed).</w:t>
        </w:r>
      </w:hyperlink>
      <w:r w:rsidRPr="001F416A">
        <w:rPr>
          <w:sz w:val="18"/>
          <w:szCs w:val="18"/>
        </w:rPr>
        <w:t> 2018 Mar 1;23:1370-1379.</w:t>
      </w:r>
    </w:p>
    <w:p w14:paraId="0183C068" w14:textId="5419EDAB" w:rsidR="00E425C1" w:rsidRPr="001F416A" w:rsidRDefault="00E425C1" w:rsidP="00B54BA1">
      <w:pPr>
        <w:numPr>
          <w:ilvl w:val="0"/>
          <w:numId w:val="23"/>
        </w:numPr>
        <w:spacing w:line="276" w:lineRule="auto"/>
        <w:contextualSpacing/>
        <w:rPr>
          <w:sz w:val="18"/>
          <w:szCs w:val="18"/>
        </w:rPr>
      </w:pPr>
      <w:hyperlink r:id="rId214" w:history="1">
        <w:r w:rsidRPr="001F416A">
          <w:rPr>
            <w:sz w:val="18"/>
            <w:szCs w:val="18"/>
          </w:rPr>
          <w:t>Gold MS</w:t>
        </w:r>
      </w:hyperlink>
      <w:r w:rsidRPr="001F416A">
        <w:rPr>
          <w:sz w:val="18"/>
          <w:szCs w:val="18"/>
        </w:rPr>
        <w:t>, </w:t>
      </w:r>
      <w:hyperlink r:id="rId215" w:history="1">
        <w:r w:rsidR="004D5C80" w:rsidRPr="001F416A">
          <w:rPr>
            <w:b/>
            <w:sz w:val="18"/>
            <w:szCs w:val="18"/>
          </w:rPr>
          <w:t>Blum</w:t>
        </w:r>
        <w:r w:rsidR="000B77BC" w:rsidRPr="001F416A">
          <w:rPr>
            <w:b/>
            <w:sz w:val="18"/>
            <w:szCs w:val="18"/>
          </w:rPr>
          <w:t>, K</w:t>
        </w:r>
      </w:hyperlink>
      <w:r w:rsidRPr="001F416A">
        <w:rPr>
          <w:sz w:val="18"/>
          <w:szCs w:val="18"/>
        </w:rPr>
        <w:t>, </w:t>
      </w:r>
      <w:hyperlink r:id="rId216" w:history="1">
        <w:r w:rsidRPr="001F416A">
          <w:rPr>
            <w:sz w:val="18"/>
            <w:szCs w:val="18"/>
          </w:rPr>
          <w:t>Febo M</w:t>
        </w:r>
      </w:hyperlink>
      <w:r w:rsidRPr="001F416A">
        <w:rPr>
          <w:sz w:val="18"/>
          <w:szCs w:val="18"/>
        </w:rPr>
        <w:t>, </w:t>
      </w:r>
      <w:hyperlink r:id="rId217" w:history="1">
        <w:r w:rsidRPr="001F416A">
          <w:rPr>
            <w:sz w:val="18"/>
            <w:szCs w:val="18"/>
          </w:rPr>
          <w:t>Baron D</w:t>
        </w:r>
      </w:hyperlink>
      <w:r w:rsidRPr="001F416A">
        <w:rPr>
          <w:sz w:val="18"/>
          <w:szCs w:val="18"/>
        </w:rPr>
        <w:t>, </w:t>
      </w:r>
      <w:hyperlink r:id="rId218" w:history="1">
        <w:r w:rsidRPr="001F416A">
          <w:rPr>
            <w:sz w:val="18"/>
            <w:szCs w:val="18"/>
          </w:rPr>
          <w:t>Modestino EJ</w:t>
        </w:r>
      </w:hyperlink>
      <w:r w:rsidRPr="001F416A">
        <w:rPr>
          <w:sz w:val="18"/>
          <w:szCs w:val="18"/>
        </w:rPr>
        <w:t>, </w:t>
      </w:r>
      <w:hyperlink r:id="rId219" w:history="1">
        <w:r w:rsidRPr="001F416A">
          <w:rPr>
            <w:sz w:val="18"/>
            <w:szCs w:val="18"/>
          </w:rPr>
          <w:t>Elman I</w:t>
        </w:r>
      </w:hyperlink>
      <w:r w:rsidRPr="001F416A">
        <w:rPr>
          <w:sz w:val="18"/>
          <w:szCs w:val="18"/>
        </w:rPr>
        <w:t>, </w:t>
      </w:r>
      <w:hyperlink r:id="rId220" w:history="1">
        <w:r w:rsidRPr="001F416A">
          <w:rPr>
            <w:sz w:val="18"/>
            <w:szCs w:val="18"/>
          </w:rPr>
          <w:t>Badgaiyan RD</w:t>
        </w:r>
      </w:hyperlink>
      <w:r w:rsidRPr="001F416A">
        <w:rPr>
          <w:sz w:val="18"/>
          <w:szCs w:val="18"/>
        </w:rPr>
        <w:t xml:space="preserve">(2018). Molecular role of dopamine in anhedonia linked to reward deficiency syndrome (RDS) and anti- reward systems. </w:t>
      </w:r>
      <w:hyperlink r:id="rId221" w:tooltip="Frontiers in bioscience (Scholar edition)." w:history="1">
        <w:r w:rsidRPr="001F416A">
          <w:rPr>
            <w:sz w:val="18"/>
            <w:szCs w:val="18"/>
          </w:rPr>
          <w:t>Front Biosci (Schol Ed).</w:t>
        </w:r>
      </w:hyperlink>
      <w:r w:rsidRPr="001F416A">
        <w:rPr>
          <w:sz w:val="18"/>
          <w:szCs w:val="18"/>
        </w:rPr>
        <w:t> 2018 Mar 1;10:309-325.</w:t>
      </w:r>
    </w:p>
    <w:p w14:paraId="36790E81" w14:textId="2DC3558C"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Han D, Modestino EJ, Saunders S, Roy AK 3rd, Jacobs W, Inaba DS, Baron D, Oscar-Berman M, Hauser M, Badgaiyan RD, Smith DE, Femino J, Gold MS (2018). </w:t>
      </w:r>
      <w:hyperlink r:id="rId222" w:history="1">
        <w:r w:rsidR="00E425C1" w:rsidRPr="001F416A">
          <w:rPr>
            <w:sz w:val="18"/>
            <w:szCs w:val="18"/>
          </w:rPr>
          <w:t>A Systematic, Intensive Statistical Investigation of Data from the Comprehensive Analysis of Reported Drugs (CARD) for Compliance and Illicit Opioid Abstinence in Substance Addiction Treatment with Buprenorphine/naloxone.</w:t>
        </w:r>
      </w:hyperlink>
      <w:r w:rsidR="00E425C1" w:rsidRPr="001F416A">
        <w:rPr>
          <w:sz w:val="18"/>
          <w:szCs w:val="18"/>
        </w:rPr>
        <w:t xml:space="preserve"> Subst Use Misuse. 2018 Jan 28;53(2):220-229. doi:</w:t>
      </w:r>
      <w:r w:rsidR="00E425C1" w:rsidRPr="001F416A">
        <w:rPr>
          <w:color w:val="000000"/>
          <w:sz w:val="18"/>
          <w:szCs w:val="18"/>
        </w:rPr>
        <w:t xml:space="preserve"> 10.1080/10826084.2017.1400064.</w:t>
      </w:r>
    </w:p>
    <w:p w14:paraId="5D2E3198" w14:textId="2C8BEFF0" w:rsidR="00E425C1" w:rsidRPr="001F416A" w:rsidRDefault="004D5C80" w:rsidP="00B54BA1">
      <w:pPr>
        <w:numPr>
          <w:ilvl w:val="0"/>
          <w:numId w:val="23"/>
        </w:numPr>
        <w:spacing w:line="276" w:lineRule="auto"/>
        <w:contextualSpacing/>
        <w:rPr>
          <w:sz w:val="18"/>
          <w:szCs w:val="18"/>
        </w:rPr>
      </w:pPr>
      <w:r w:rsidRPr="001F416A">
        <w:rPr>
          <w:b/>
          <w:color w:val="303030"/>
          <w:sz w:val="18"/>
          <w:szCs w:val="18"/>
          <w:shd w:val="clear" w:color="auto" w:fill="FFFFFF"/>
        </w:rPr>
        <w:t>Blum</w:t>
      </w:r>
      <w:r w:rsidR="000B77BC" w:rsidRPr="001F416A">
        <w:rPr>
          <w:b/>
          <w:color w:val="303030"/>
          <w:sz w:val="18"/>
          <w:szCs w:val="18"/>
          <w:shd w:val="clear" w:color="auto" w:fill="FFFFFF"/>
        </w:rPr>
        <w:t>, K</w:t>
      </w:r>
      <w:r w:rsidR="00E425C1" w:rsidRPr="001F416A">
        <w:rPr>
          <w:color w:val="303030"/>
          <w:sz w:val="18"/>
          <w:szCs w:val="18"/>
          <w:shd w:val="clear" w:color="auto" w:fill="FFFFFF"/>
        </w:rPr>
        <w:t xml:space="preserve">., Fried, L., Madigan, M. A., Giordano, J., Modestino, E. J., Steinberg, B., Baron, D., DeLeon, M., McLaughlin, T., Hauser, </w:t>
      </w:r>
      <w:r w:rsidR="00C56569" w:rsidRPr="001F416A">
        <w:rPr>
          <w:color w:val="303030"/>
          <w:sz w:val="18"/>
          <w:szCs w:val="18"/>
          <w:shd w:val="clear" w:color="auto" w:fill="FFFFFF"/>
        </w:rPr>
        <w:t>M. Badgaiyan</w:t>
      </w:r>
      <w:r w:rsidR="00E425C1" w:rsidRPr="001F416A">
        <w:rPr>
          <w:color w:val="303030"/>
          <w:sz w:val="18"/>
          <w:szCs w:val="18"/>
          <w:shd w:val="clear" w:color="auto" w:fill="FFFFFF"/>
        </w:rPr>
        <w:t>, R. D. (2017). Critical Analysis of White House Anti-Drug Plan. </w:t>
      </w:r>
      <w:r w:rsidR="00E425C1" w:rsidRPr="001F416A">
        <w:rPr>
          <w:i/>
          <w:iCs/>
          <w:color w:val="303030"/>
          <w:sz w:val="18"/>
          <w:szCs w:val="18"/>
          <w:shd w:val="clear" w:color="auto" w:fill="FFFFFF"/>
        </w:rPr>
        <w:t>Global journal of addiction &amp; rehabilitation medicine</w:t>
      </w:r>
      <w:r w:rsidR="00E425C1" w:rsidRPr="001F416A">
        <w:rPr>
          <w:color w:val="303030"/>
          <w:sz w:val="18"/>
          <w:szCs w:val="18"/>
          <w:shd w:val="clear" w:color="auto" w:fill="FFFFFF"/>
        </w:rPr>
        <w:t>, </w:t>
      </w:r>
      <w:r w:rsidR="00E425C1" w:rsidRPr="001F416A">
        <w:rPr>
          <w:i/>
          <w:iCs/>
          <w:color w:val="303030"/>
          <w:sz w:val="18"/>
          <w:szCs w:val="18"/>
          <w:shd w:val="clear" w:color="auto" w:fill="FFFFFF"/>
        </w:rPr>
        <w:t>1</w:t>
      </w:r>
      <w:r w:rsidR="00E425C1" w:rsidRPr="001F416A">
        <w:rPr>
          <w:color w:val="303030"/>
          <w:sz w:val="18"/>
          <w:szCs w:val="18"/>
          <w:shd w:val="clear" w:color="auto" w:fill="FFFFFF"/>
        </w:rPr>
        <w:t>(4), 555568.</w:t>
      </w:r>
    </w:p>
    <w:p w14:paraId="50318B81" w14:textId="6611B5A7" w:rsidR="00E425C1" w:rsidRPr="001F416A" w:rsidRDefault="00E425C1" w:rsidP="00B54BA1">
      <w:pPr>
        <w:numPr>
          <w:ilvl w:val="0"/>
          <w:numId w:val="23"/>
        </w:numPr>
        <w:spacing w:line="276" w:lineRule="auto"/>
        <w:contextualSpacing/>
        <w:rPr>
          <w:sz w:val="18"/>
          <w:szCs w:val="18"/>
        </w:rPr>
      </w:pPr>
      <w:r w:rsidRPr="001F416A">
        <w:rPr>
          <w:color w:val="303030"/>
          <w:sz w:val="18"/>
          <w:szCs w:val="18"/>
          <w:shd w:val="clear" w:color="auto" w:fill="FFFFFF"/>
        </w:rPr>
        <w:t xml:space="preserve">Archer, T., Badgaiyan, R. D., &amp; </w:t>
      </w:r>
      <w:r w:rsidR="004D5C80" w:rsidRPr="001F416A">
        <w:rPr>
          <w:b/>
          <w:color w:val="303030"/>
          <w:sz w:val="18"/>
          <w:szCs w:val="18"/>
          <w:shd w:val="clear" w:color="auto" w:fill="FFFFFF"/>
        </w:rPr>
        <w:t>Blum</w:t>
      </w:r>
      <w:r w:rsidR="000B77BC" w:rsidRPr="001F416A">
        <w:rPr>
          <w:b/>
          <w:color w:val="303030"/>
          <w:sz w:val="18"/>
          <w:szCs w:val="18"/>
          <w:shd w:val="clear" w:color="auto" w:fill="FFFFFF"/>
        </w:rPr>
        <w:t>, K</w:t>
      </w:r>
      <w:r w:rsidRPr="001F416A">
        <w:rPr>
          <w:color w:val="303030"/>
          <w:sz w:val="18"/>
          <w:szCs w:val="18"/>
          <w:shd w:val="clear" w:color="auto" w:fill="FFFFFF"/>
        </w:rPr>
        <w:t>. (2017). Physical Exercise Interventions for Drug Addictive Disorders. </w:t>
      </w:r>
      <w:r w:rsidRPr="001F416A">
        <w:rPr>
          <w:i/>
          <w:iCs/>
          <w:color w:val="303030"/>
          <w:sz w:val="18"/>
          <w:szCs w:val="18"/>
          <w:shd w:val="clear" w:color="auto" w:fill="FFFFFF"/>
        </w:rPr>
        <w:t>Journal of reward deficiency syndrome and addiction science</w:t>
      </w:r>
      <w:r w:rsidRPr="001F416A">
        <w:rPr>
          <w:color w:val="303030"/>
          <w:sz w:val="18"/>
          <w:szCs w:val="18"/>
          <w:shd w:val="clear" w:color="auto" w:fill="FFFFFF"/>
        </w:rPr>
        <w:t>, </w:t>
      </w:r>
      <w:r w:rsidRPr="001F416A">
        <w:rPr>
          <w:i/>
          <w:iCs/>
          <w:color w:val="303030"/>
          <w:sz w:val="18"/>
          <w:szCs w:val="18"/>
          <w:shd w:val="clear" w:color="auto" w:fill="FFFFFF"/>
        </w:rPr>
        <w:t>3</w:t>
      </w:r>
      <w:r w:rsidRPr="001F416A">
        <w:rPr>
          <w:color w:val="303030"/>
          <w:sz w:val="18"/>
          <w:szCs w:val="18"/>
          <w:shd w:val="clear" w:color="auto" w:fill="FFFFFF"/>
        </w:rPr>
        <w:t>(1), 17-20.</w:t>
      </w:r>
    </w:p>
    <w:p w14:paraId="17C1B44C" w14:textId="4B83BEE9"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Badgaiyan RD, Dunston GM, Baron D, Modestino EJ, McLaughlin T, Steinberg B, Gold MS, Gondré-Lewis MC (2018) . </w:t>
      </w:r>
      <w:hyperlink r:id="rId223" w:history="1">
        <w:r w:rsidR="00E425C1" w:rsidRPr="001F416A">
          <w:rPr>
            <w:sz w:val="18"/>
            <w:szCs w:val="18"/>
          </w:rPr>
          <w:t xml:space="preserve">The DRD2 Taq1A A1 Allele May Magnify the Risk of Alzheimer's in Aging </w:t>
        </w:r>
        <w:r w:rsidR="00191D4A" w:rsidRPr="001F416A">
          <w:rPr>
            <w:sz w:val="18"/>
            <w:szCs w:val="18"/>
          </w:rPr>
          <w:t>African Americans</w:t>
        </w:r>
        <w:r w:rsidR="00E425C1" w:rsidRPr="001F416A">
          <w:rPr>
            <w:sz w:val="18"/>
            <w:szCs w:val="18"/>
          </w:rPr>
          <w:t>.</w:t>
        </w:r>
      </w:hyperlink>
      <w:r w:rsidR="00E425C1" w:rsidRPr="001F416A">
        <w:rPr>
          <w:sz w:val="18"/>
          <w:szCs w:val="18"/>
        </w:rPr>
        <w:t xml:space="preserve"> Mol Neurobiol. 2018 Jul;55(7):5526-5536. doi: 10.1007/s12035-017-0758-1</w:t>
      </w:r>
    </w:p>
    <w:p w14:paraId="7D2E98AE" w14:textId="790E270B"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Barh, D., García-Solano, M. E., Tiwari, S., Bhattacharya, A., Jain, N., Torres-Moreno, D., Ferri, B., Silva, A., Azevedo, V., Ghosh, P.,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Conesa-Zamora, P., … Perry, G. (2017). BARHL1 Is Downregulated in Alzheimer's Disease and May Regulate Cognitive Functions through ESR1 and Multiple Pathways. </w:t>
      </w:r>
      <w:r w:rsidRPr="001F416A">
        <w:rPr>
          <w:i/>
          <w:iCs/>
          <w:sz w:val="18"/>
          <w:szCs w:val="18"/>
          <w:shd w:val="clear" w:color="auto" w:fill="FFFFFF"/>
        </w:rPr>
        <w:t>Genes</w:t>
      </w:r>
      <w:r w:rsidRPr="001F416A">
        <w:rPr>
          <w:sz w:val="18"/>
          <w:szCs w:val="18"/>
          <w:shd w:val="clear" w:color="auto" w:fill="FFFFFF"/>
        </w:rPr>
        <w:t>, </w:t>
      </w:r>
      <w:r w:rsidRPr="001F416A">
        <w:rPr>
          <w:i/>
          <w:iCs/>
          <w:sz w:val="18"/>
          <w:szCs w:val="18"/>
          <w:shd w:val="clear" w:color="auto" w:fill="FFFFFF"/>
        </w:rPr>
        <w:t>8</w:t>
      </w:r>
      <w:r w:rsidRPr="001F416A">
        <w:rPr>
          <w:sz w:val="18"/>
          <w:szCs w:val="18"/>
          <w:shd w:val="clear" w:color="auto" w:fill="FFFFFF"/>
        </w:rPr>
        <w:t>(10), 245. doi:10.3390/genes8100245</w:t>
      </w:r>
    </w:p>
    <w:p w14:paraId="7FA43994" w14:textId="34B5DA7B"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Chen ALC, Thanos PK, Febo M, Demetrovics Z, Dushaj K, Kovoor A, Baron D, Smith DE, Roy AK III, Fried L, Chen TJH, Chapman E Sr, Modestino EJ, Steinberg B, Badgaiyan RD(2018). </w:t>
      </w:r>
      <w:hyperlink r:id="rId224" w:history="1">
        <w:r w:rsidR="00E425C1" w:rsidRPr="001F416A">
          <w:rPr>
            <w:sz w:val="18"/>
            <w:szCs w:val="18"/>
          </w:rPr>
          <w:t>Genetic addiction risk score (GARS) ™, a predictor of vulnerability to opioid dependence.</w:t>
        </w:r>
      </w:hyperlink>
      <w:r w:rsidR="00E425C1" w:rsidRPr="001F416A">
        <w:rPr>
          <w:sz w:val="18"/>
          <w:szCs w:val="18"/>
        </w:rPr>
        <w:t xml:space="preserve"> Front Biosci (Elite Ed). 2018 Jan 1;10:175-196.</w:t>
      </w:r>
    </w:p>
    <w:p w14:paraId="5A41D208" w14:textId="6421E146"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Schoenthaler, S. J.,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Fried, L., Oscar-Berman, M., Giordano, J., Modestino, E. J., &amp; Badgaiyan, R. (2017). The effects of residential dual diagnosis treatment on alcohol abuse. </w:t>
      </w:r>
      <w:r w:rsidRPr="001F416A">
        <w:rPr>
          <w:i/>
          <w:iCs/>
          <w:sz w:val="18"/>
          <w:szCs w:val="18"/>
          <w:shd w:val="clear" w:color="auto" w:fill="FFFFFF"/>
        </w:rPr>
        <w:t>Journal of systems and integrative neuroscience</w:t>
      </w:r>
      <w:r w:rsidRPr="001F416A">
        <w:rPr>
          <w:sz w:val="18"/>
          <w:szCs w:val="18"/>
          <w:shd w:val="clear" w:color="auto" w:fill="FFFFFF"/>
        </w:rPr>
        <w:t>, </w:t>
      </w:r>
      <w:r w:rsidRPr="001F416A">
        <w:rPr>
          <w:i/>
          <w:iCs/>
          <w:sz w:val="18"/>
          <w:szCs w:val="18"/>
          <w:shd w:val="clear" w:color="auto" w:fill="FFFFFF"/>
        </w:rPr>
        <w:t>3</w:t>
      </w:r>
      <w:r w:rsidRPr="001F416A">
        <w:rPr>
          <w:sz w:val="18"/>
          <w:szCs w:val="18"/>
          <w:shd w:val="clear" w:color="auto" w:fill="FFFFFF"/>
        </w:rPr>
        <w:t>(4), 10.15761/JSIN.1000169.</w:t>
      </w:r>
      <w:r w:rsidRPr="001F416A">
        <w:rPr>
          <w:sz w:val="18"/>
          <w:szCs w:val="18"/>
        </w:rPr>
        <w:t> </w:t>
      </w:r>
    </w:p>
    <w:p w14:paraId="2A237312" w14:textId="6C7FB239"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Thanos PK, Wang GJ, Febo M, Demetrovics Z, Modestino EJ, Braverman ER, Baron D, Badgaiyan RD, Gold MS (2018). </w:t>
      </w:r>
      <w:hyperlink r:id="rId225" w:history="1">
        <w:r w:rsidR="00E425C1" w:rsidRPr="001F416A">
          <w:rPr>
            <w:sz w:val="18"/>
            <w:szCs w:val="18"/>
          </w:rPr>
          <w:t xml:space="preserve">The Food and Drug Addiction Epidemic: Targeting Dopamine </w:t>
        </w:r>
        <w:r w:rsidR="00E425C1" w:rsidRPr="001F416A">
          <w:rPr>
            <w:sz w:val="18"/>
            <w:szCs w:val="18"/>
          </w:rPr>
          <w:lastRenderedPageBreak/>
          <w:t>Homeostasis.</w:t>
        </w:r>
      </w:hyperlink>
      <w:r w:rsidR="00E425C1" w:rsidRPr="001F416A">
        <w:rPr>
          <w:sz w:val="18"/>
          <w:szCs w:val="18"/>
        </w:rPr>
        <w:t xml:space="preserve"> Curr Pharm Des. 2018 Feb 12;23(39):6050-6061. doi: 10.2174/1381612823666170823101713.</w:t>
      </w:r>
    </w:p>
    <w:p w14:paraId="2D023E2D" w14:textId="68FAD997"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Febo, M., Fried, L., Baron, D., Braverman, E. R., Dushaj, K., Li, M., Demetrovics, Z., … Badgaiyan, R. D. (2017). Pro-Dopamine Regulator - (KB220) to Balance Brain Reward Circuitry in Reward Deficiency Syndrome (RDS). </w:t>
      </w:r>
      <w:r w:rsidR="00E425C1" w:rsidRPr="001F416A">
        <w:rPr>
          <w:i/>
          <w:iCs/>
          <w:sz w:val="18"/>
          <w:szCs w:val="18"/>
          <w:shd w:val="clear" w:color="auto" w:fill="FFFFFF"/>
        </w:rPr>
        <w:t>Journal of reward deficiency syndrome and addiction science</w:t>
      </w:r>
      <w:r w:rsidR="00E425C1" w:rsidRPr="001F416A">
        <w:rPr>
          <w:sz w:val="18"/>
          <w:szCs w:val="18"/>
          <w:shd w:val="clear" w:color="auto" w:fill="FFFFFF"/>
        </w:rPr>
        <w:t>, </w:t>
      </w:r>
      <w:r w:rsidR="00E425C1" w:rsidRPr="001F416A">
        <w:rPr>
          <w:i/>
          <w:iCs/>
          <w:sz w:val="18"/>
          <w:szCs w:val="18"/>
          <w:shd w:val="clear" w:color="auto" w:fill="FFFFFF"/>
        </w:rPr>
        <w:t>3</w:t>
      </w:r>
      <w:r w:rsidR="00E425C1" w:rsidRPr="001F416A">
        <w:rPr>
          <w:sz w:val="18"/>
          <w:szCs w:val="18"/>
          <w:shd w:val="clear" w:color="auto" w:fill="FFFFFF"/>
        </w:rPr>
        <w:t>(1), 3-13.</w:t>
      </w:r>
    </w:p>
    <w:p w14:paraId="4A180682" w14:textId="45B13EE6"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Modestino, E. J., Febo, M., Steinberg, B., McLaughlin, T., Fried, L., Baron, D., Siwicki, D., … Badgaiyan, R. D. (2017). Lyme and Dopaminergic Function: Hypothesizing Reduced Reward Deficiency Symptomatology by Regulating Dopamine Transmission. </w:t>
      </w:r>
      <w:r w:rsidR="00E425C1" w:rsidRPr="001F416A">
        <w:rPr>
          <w:i/>
          <w:iCs/>
          <w:sz w:val="18"/>
          <w:szCs w:val="18"/>
          <w:shd w:val="clear" w:color="auto" w:fill="FFFFFF"/>
        </w:rPr>
        <w:t>Journal of systems and integrative neuroscience</w:t>
      </w:r>
      <w:r w:rsidR="00E425C1" w:rsidRPr="001F416A">
        <w:rPr>
          <w:sz w:val="18"/>
          <w:szCs w:val="18"/>
          <w:shd w:val="clear" w:color="auto" w:fill="FFFFFF"/>
        </w:rPr>
        <w:t>, </w:t>
      </w:r>
      <w:r w:rsidR="00E425C1" w:rsidRPr="001F416A">
        <w:rPr>
          <w:i/>
          <w:iCs/>
          <w:sz w:val="18"/>
          <w:szCs w:val="18"/>
          <w:shd w:val="clear" w:color="auto" w:fill="FFFFFF"/>
        </w:rPr>
        <w:t>3</w:t>
      </w:r>
      <w:r w:rsidR="00E425C1" w:rsidRPr="001F416A">
        <w:rPr>
          <w:sz w:val="18"/>
          <w:szCs w:val="18"/>
          <w:shd w:val="clear" w:color="auto" w:fill="FFFFFF"/>
        </w:rPr>
        <w:t>(3), 10.15761/JSIN.1000163.</w:t>
      </w:r>
    </w:p>
    <w:p w14:paraId="16BE91FB" w14:textId="56CC0928"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Marcelo, F., Dushaj, K., Fried, L., &amp; Badgaiyan, R. D. (2016). "Pro-dopamine regulation (KB220Z™)" as a long-term therapeutic modality to overcome reduced resting state dopamine tone in opiate/opioid epidemic in America. </w:t>
      </w:r>
      <w:r w:rsidR="00E425C1" w:rsidRPr="001F416A">
        <w:rPr>
          <w:i/>
          <w:iCs/>
          <w:sz w:val="18"/>
          <w:szCs w:val="18"/>
          <w:shd w:val="clear" w:color="auto" w:fill="FFFFFF"/>
        </w:rPr>
        <w:t>Journal of systems and integrative neuroscience</w:t>
      </w:r>
      <w:r w:rsidR="00E425C1" w:rsidRPr="001F416A">
        <w:rPr>
          <w:sz w:val="18"/>
          <w:szCs w:val="18"/>
          <w:shd w:val="clear" w:color="auto" w:fill="FFFFFF"/>
        </w:rPr>
        <w:t>, </w:t>
      </w:r>
      <w:r w:rsidR="00E425C1" w:rsidRPr="001F416A">
        <w:rPr>
          <w:i/>
          <w:iCs/>
          <w:sz w:val="18"/>
          <w:szCs w:val="18"/>
          <w:shd w:val="clear" w:color="auto" w:fill="FFFFFF"/>
        </w:rPr>
        <w:t>2</w:t>
      </w:r>
      <w:r w:rsidR="00E425C1" w:rsidRPr="001F416A">
        <w:rPr>
          <w:sz w:val="18"/>
          <w:szCs w:val="18"/>
          <w:shd w:val="clear" w:color="auto" w:fill="FFFFFF"/>
        </w:rPr>
        <w:t>(3), 162-165.</w:t>
      </w:r>
    </w:p>
    <w:p w14:paraId="27F2FB1D" w14:textId="3BE4624E"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Febo, M.,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Badgaiyan, R. D., Perez, P. D., Colon-Perez, L. M., Thanos, P. K., Ferris, C. F., Kulkarni, P., Giordano, J., Baron, D., … Gold, M. S. (2017). Enhanced functional connectivity and volume between cognitive and reward centers of naïve rodent brain produced by pro-dopaminergic agent KB220Z. </w:t>
      </w:r>
      <w:r w:rsidRPr="001F416A">
        <w:rPr>
          <w:i/>
          <w:iCs/>
          <w:sz w:val="18"/>
          <w:szCs w:val="18"/>
          <w:shd w:val="clear" w:color="auto" w:fill="FFFFFF"/>
        </w:rPr>
        <w:t>PloS one</w:t>
      </w:r>
      <w:r w:rsidRPr="001F416A">
        <w:rPr>
          <w:sz w:val="18"/>
          <w:szCs w:val="18"/>
          <w:shd w:val="clear" w:color="auto" w:fill="FFFFFF"/>
        </w:rPr>
        <w:t>, </w:t>
      </w:r>
      <w:r w:rsidRPr="001F416A">
        <w:rPr>
          <w:i/>
          <w:iCs/>
          <w:sz w:val="18"/>
          <w:szCs w:val="18"/>
          <w:shd w:val="clear" w:color="auto" w:fill="FFFFFF"/>
        </w:rPr>
        <w:t>12</w:t>
      </w:r>
      <w:r w:rsidRPr="001F416A">
        <w:rPr>
          <w:sz w:val="18"/>
          <w:szCs w:val="18"/>
          <w:shd w:val="clear" w:color="auto" w:fill="FFFFFF"/>
        </w:rPr>
        <w:t>(4), e0174774. doi:10.1371/journal.pone.0174774</w:t>
      </w:r>
    </w:p>
    <w:p w14:paraId="2F985277" w14:textId="59721504"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Gold M, Demetrovics Z, Archer T, Thanos PK, Baron D, Badgaiyan RD (2017) . </w:t>
      </w:r>
      <w:hyperlink r:id="rId226" w:history="1">
        <w:r w:rsidR="00E425C1" w:rsidRPr="001F416A">
          <w:rPr>
            <w:sz w:val="18"/>
            <w:szCs w:val="18"/>
          </w:rPr>
          <w:t>Substance use disorder a bio-directional subset of reward deficiency syndrome.</w:t>
        </w:r>
      </w:hyperlink>
      <w:r w:rsidR="00E425C1" w:rsidRPr="001F416A">
        <w:rPr>
          <w:sz w:val="18"/>
          <w:szCs w:val="18"/>
        </w:rPr>
        <w:t xml:space="preserve"> Front Biosci (Landmark Ed). 2017 Jun 1;22:1534-1548.</w:t>
      </w:r>
    </w:p>
    <w:p w14:paraId="01A06B49" w14:textId="42A2D79D"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McLaughlin, T., Febo, M., Badgaiyan, R. D., Barh, D., Dushaj, K., Braverman, E. R., Li, M., Madigan, M. A., …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xml:space="preserve">. (2016). KB220Z™ a Pro-Dopamine Regulator Associated with the Protracted, Alleviation of Terrifying Lucid Dreams. Can We Infer Neuroplasticity-induced Changes in the Reward </w:t>
      </w:r>
      <w:r w:rsidR="004B4C24" w:rsidRPr="001F416A">
        <w:rPr>
          <w:sz w:val="18"/>
          <w:szCs w:val="18"/>
          <w:shd w:val="clear" w:color="auto" w:fill="FFFFFF"/>
        </w:rPr>
        <w:t>Circuit?</w:t>
      </w:r>
      <w:r w:rsidRPr="001F416A">
        <w:rPr>
          <w:sz w:val="18"/>
          <w:szCs w:val="18"/>
          <w:shd w:val="clear" w:color="auto" w:fill="FFFFFF"/>
        </w:rPr>
        <w:t> </w:t>
      </w:r>
      <w:r w:rsidRPr="001F416A">
        <w:rPr>
          <w:i/>
          <w:iCs/>
          <w:sz w:val="18"/>
          <w:szCs w:val="18"/>
          <w:shd w:val="clear" w:color="auto" w:fill="FFFFFF"/>
        </w:rPr>
        <w:t>Journal of reward deficiency syndrome and addiction science</w:t>
      </w:r>
      <w:r w:rsidRPr="001F416A">
        <w:rPr>
          <w:sz w:val="18"/>
          <w:szCs w:val="18"/>
          <w:shd w:val="clear" w:color="auto" w:fill="FFFFFF"/>
        </w:rPr>
        <w:t>, </w:t>
      </w:r>
      <w:r w:rsidRPr="001F416A">
        <w:rPr>
          <w:i/>
          <w:iCs/>
          <w:sz w:val="18"/>
          <w:szCs w:val="18"/>
          <w:shd w:val="clear" w:color="auto" w:fill="FFFFFF"/>
        </w:rPr>
        <w:t>2</w:t>
      </w:r>
      <w:r w:rsidRPr="001F416A">
        <w:rPr>
          <w:sz w:val="18"/>
          <w:szCs w:val="18"/>
          <w:shd w:val="clear" w:color="auto" w:fill="FFFFFF"/>
        </w:rPr>
        <w:t>(1), 3-13.</w:t>
      </w:r>
    </w:p>
    <w:p w14:paraId="02409103" w14:textId="7166CFCF"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Gold MS, Jacobs W, McCall WV, Febo M, Baron D, Dushaj K, Demetrovics Z, Badgaiyan RD(2017). </w:t>
      </w:r>
      <w:hyperlink r:id="rId227" w:history="1">
        <w:r w:rsidR="00E425C1" w:rsidRPr="001F416A">
          <w:rPr>
            <w:sz w:val="18"/>
            <w:szCs w:val="18"/>
          </w:rPr>
          <w:t>Neurogenetics of acute and chronic opiate/opioid abstinence: treating symptoms and the cause.</w:t>
        </w:r>
      </w:hyperlink>
      <w:r w:rsidR="00E425C1" w:rsidRPr="001F416A">
        <w:rPr>
          <w:sz w:val="18"/>
          <w:szCs w:val="18"/>
        </w:rPr>
        <w:t xml:space="preserve"> Front Biosci (Landmark Ed). 2017 Mar 1;22:1247-1288.</w:t>
      </w:r>
    </w:p>
    <w:p w14:paraId="0207CA21" w14:textId="638922FE"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Vitali, M., Napolitano, C., Berman, M. O., Minuto, S. F., Battagliese, G., Attilia, M. L., Braverman, E. R., Romeo, M.,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 Ceccanti, M. (2016). Neurophysiological Measures and Alcohol Use Disorder (AUD): Hypothesizing Links between Clinical Severity Index and Molecular Neurobiological Patterns. </w:t>
      </w:r>
      <w:r w:rsidRPr="001F416A">
        <w:rPr>
          <w:i/>
          <w:iCs/>
          <w:sz w:val="18"/>
          <w:szCs w:val="18"/>
          <w:shd w:val="clear" w:color="auto" w:fill="FFFFFF"/>
        </w:rPr>
        <w:t>Journal of addiction research &amp; therapy</w:t>
      </w:r>
      <w:r w:rsidRPr="001F416A">
        <w:rPr>
          <w:sz w:val="18"/>
          <w:szCs w:val="18"/>
          <w:shd w:val="clear" w:color="auto" w:fill="FFFFFF"/>
        </w:rPr>
        <w:t>, </w:t>
      </w:r>
      <w:r w:rsidRPr="001F416A">
        <w:rPr>
          <w:i/>
          <w:iCs/>
          <w:sz w:val="18"/>
          <w:szCs w:val="18"/>
          <w:shd w:val="clear" w:color="auto" w:fill="FFFFFF"/>
        </w:rPr>
        <w:t>5</w:t>
      </w:r>
      <w:r w:rsidRPr="001F416A">
        <w:rPr>
          <w:sz w:val="18"/>
          <w:szCs w:val="18"/>
          <w:shd w:val="clear" w:color="auto" w:fill="FFFFFF"/>
        </w:rPr>
        <w:t>(2), 182.</w:t>
      </w:r>
      <w:r w:rsidRPr="001F416A">
        <w:rPr>
          <w:sz w:val="18"/>
          <w:szCs w:val="18"/>
        </w:rPr>
        <w:t> </w:t>
      </w:r>
    </w:p>
    <w:p w14:paraId="7FE20F23" w14:textId="4F7D8617"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xml:space="preserve">., Downs, B. W., Dushaj, K., Li, M., Braverman, E. R., Fried, L., Waite, R., </w:t>
      </w:r>
      <w:r w:rsidR="004B4C24" w:rsidRPr="001F416A">
        <w:rPr>
          <w:sz w:val="18"/>
          <w:szCs w:val="18"/>
          <w:shd w:val="clear" w:color="auto" w:fill="FFFFFF"/>
        </w:rPr>
        <w:t>Demetrovics</w:t>
      </w:r>
      <w:r w:rsidR="00E425C1" w:rsidRPr="001F416A">
        <w:rPr>
          <w:sz w:val="18"/>
          <w:szCs w:val="18"/>
          <w:shd w:val="clear" w:color="auto" w:fill="FFFFFF"/>
        </w:rPr>
        <w:t>, Z., … Badgaiyan, R. D. (2016). THE BENEFITS OF CUSTOMIZED DNA DIRECTED NUTRITION TO BALANCE THE BRAIN REWARD CIRCUITRY AND REDUCE ADDICTIVE BEHAVIORS. </w:t>
      </w:r>
      <w:r w:rsidR="00E425C1" w:rsidRPr="001F416A">
        <w:rPr>
          <w:i/>
          <w:iCs/>
          <w:sz w:val="18"/>
          <w:szCs w:val="18"/>
          <w:shd w:val="clear" w:color="auto" w:fill="FFFFFF"/>
        </w:rPr>
        <w:t>Precision medicine</w:t>
      </w:r>
      <w:r w:rsidR="00E425C1" w:rsidRPr="001F416A">
        <w:rPr>
          <w:sz w:val="18"/>
          <w:szCs w:val="18"/>
          <w:shd w:val="clear" w:color="auto" w:fill="FFFFFF"/>
        </w:rPr>
        <w:t>, </w:t>
      </w:r>
      <w:r w:rsidR="00E425C1" w:rsidRPr="001F416A">
        <w:rPr>
          <w:i/>
          <w:iCs/>
          <w:sz w:val="18"/>
          <w:szCs w:val="18"/>
          <w:shd w:val="clear" w:color="auto" w:fill="FFFFFF"/>
        </w:rPr>
        <w:t>1</w:t>
      </w:r>
      <w:r w:rsidR="00E425C1" w:rsidRPr="001F416A">
        <w:rPr>
          <w:sz w:val="18"/>
          <w:szCs w:val="18"/>
          <w:shd w:val="clear" w:color="auto" w:fill="FFFFFF"/>
        </w:rPr>
        <w:t>(1), 18-33.</w:t>
      </w:r>
    </w:p>
    <w:p w14:paraId="1E6BBDA8" w14:textId="5A95CAD7"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McLaughlin, T.,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Steinberg, B., Siwicki, D., Campione, J., Badgaiyan, R. D., Braverman, E. R., Modestino, E. J., Gondré-Lewis, M. C., Baron, D., Mash, D. C., Giordano, J., … Thanos, P. K. (2017). Hypothesizing Las Vegas and Sutherland Springs Mass Shooters Suffer from Reward Deficiency Syndrome: "Born Bad". </w:t>
      </w:r>
      <w:r w:rsidRPr="001F416A">
        <w:rPr>
          <w:i/>
          <w:iCs/>
          <w:sz w:val="18"/>
          <w:szCs w:val="18"/>
          <w:shd w:val="clear" w:color="auto" w:fill="FFFFFF"/>
        </w:rPr>
        <w:t>Journal of reward deficiency syndrome and addiction science</w:t>
      </w:r>
      <w:r w:rsidRPr="001F416A">
        <w:rPr>
          <w:sz w:val="18"/>
          <w:szCs w:val="18"/>
          <w:shd w:val="clear" w:color="auto" w:fill="FFFFFF"/>
        </w:rPr>
        <w:t>, </w:t>
      </w:r>
      <w:r w:rsidRPr="001F416A">
        <w:rPr>
          <w:i/>
          <w:iCs/>
          <w:sz w:val="18"/>
          <w:szCs w:val="18"/>
          <w:shd w:val="clear" w:color="auto" w:fill="FFFFFF"/>
        </w:rPr>
        <w:t>3</w:t>
      </w:r>
      <w:r w:rsidRPr="001F416A">
        <w:rPr>
          <w:sz w:val="18"/>
          <w:szCs w:val="18"/>
          <w:shd w:val="clear" w:color="auto" w:fill="FFFFFF"/>
        </w:rPr>
        <w:t>(2), 28-31.</w:t>
      </w:r>
    </w:p>
    <w:p w14:paraId="26578DDB" w14:textId="167500DB"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Febo, M., Fried, L., Li, M., Dushaj, K., Braverman, E. R., McLaughlin, T., Steinberg, B., … Badgaiyan, R. D. (2016). Hypothesizing That Neuropharmacological and Neuroimaging Studies of Glutaminergic-Dopaminergic Optimization Complex (KB220Z) Are Associated With "Dopamine Homeostasis" in Reward Deficiency Syndrome (RDS). </w:t>
      </w:r>
      <w:r w:rsidR="00E425C1" w:rsidRPr="001F416A">
        <w:rPr>
          <w:i/>
          <w:iCs/>
          <w:sz w:val="18"/>
          <w:szCs w:val="18"/>
          <w:shd w:val="clear" w:color="auto" w:fill="FFFFFF"/>
        </w:rPr>
        <w:t>Substance use &amp; misuse</w:t>
      </w:r>
      <w:r w:rsidR="00E425C1" w:rsidRPr="001F416A">
        <w:rPr>
          <w:sz w:val="18"/>
          <w:szCs w:val="18"/>
          <w:shd w:val="clear" w:color="auto" w:fill="FFFFFF"/>
        </w:rPr>
        <w:t>, </w:t>
      </w:r>
      <w:r w:rsidR="00E425C1" w:rsidRPr="001F416A">
        <w:rPr>
          <w:i/>
          <w:iCs/>
          <w:sz w:val="18"/>
          <w:szCs w:val="18"/>
          <w:shd w:val="clear" w:color="auto" w:fill="FFFFFF"/>
        </w:rPr>
        <w:t>52</w:t>
      </w:r>
      <w:r w:rsidR="00E425C1" w:rsidRPr="001F416A">
        <w:rPr>
          <w:sz w:val="18"/>
          <w:szCs w:val="18"/>
          <w:shd w:val="clear" w:color="auto" w:fill="FFFFFF"/>
        </w:rPr>
        <w:t>(4), 535-547.</w:t>
      </w:r>
    </w:p>
    <w:p w14:paraId="07E9CA67" w14:textId="424338A3" w:rsidR="00E425C1" w:rsidRPr="001F416A" w:rsidRDefault="004D5C80" w:rsidP="00B54BA1">
      <w:pPr>
        <w:numPr>
          <w:ilvl w:val="0"/>
          <w:numId w:val="23"/>
        </w:numPr>
        <w:spacing w:line="276" w:lineRule="auto"/>
        <w:contextualSpacing/>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Febo, M., &amp; Badgaiyan, R. D. (2016). Fifty Years in the Development of a Glutaminergic-Dopaminergic Optimization Complex (KB220) to Balance Brain Reward Circuitry in Reward Deficiency Syndrome: A Pictorial. </w:t>
      </w:r>
      <w:r w:rsidR="00E425C1" w:rsidRPr="001F416A">
        <w:rPr>
          <w:i/>
          <w:iCs/>
          <w:sz w:val="18"/>
          <w:szCs w:val="18"/>
          <w:shd w:val="clear" w:color="auto" w:fill="FFFFFF"/>
        </w:rPr>
        <w:t>Austin addiction sciences</w:t>
      </w:r>
      <w:r w:rsidR="00E425C1" w:rsidRPr="001F416A">
        <w:rPr>
          <w:sz w:val="18"/>
          <w:szCs w:val="18"/>
          <w:shd w:val="clear" w:color="auto" w:fill="FFFFFF"/>
        </w:rPr>
        <w:t>, </w:t>
      </w:r>
      <w:r w:rsidR="00E425C1" w:rsidRPr="001F416A">
        <w:rPr>
          <w:i/>
          <w:iCs/>
          <w:sz w:val="18"/>
          <w:szCs w:val="18"/>
          <w:shd w:val="clear" w:color="auto" w:fill="FFFFFF"/>
        </w:rPr>
        <w:t>1</w:t>
      </w:r>
      <w:r w:rsidR="00E425C1" w:rsidRPr="001F416A">
        <w:rPr>
          <w:sz w:val="18"/>
          <w:szCs w:val="18"/>
          <w:shd w:val="clear" w:color="auto" w:fill="FFFFFF"/>
        </w:rPr>
        <w:t>(2), 1006.</w:t>
      </w:r>
    </w:p>
    <w:p w14:paraId="2F067B9B" w14:textId="532D48B7" w:rsidR="00E425C1" w:rsidRPr="001F416A" w:rsidRDefault="00E425C1" w:rsidP="00B54BA1">
      <w:pPr>
        <w:numPr>
          <w:ilvl w:val="0"/>
          <w:numId w:val="23"/>
        </w:numPr>
        <w:spacing w:line="276" w:lineRule="auto"/>
        <w:contextualSpacing/>
        <w:rPr>
          <w:sz w:val="18"/>
          <w:szCs w:val="18"/>
        </w:rPr>
      </w:pPr>
      <w:r w:rsidRPr="001F416A">
        <w:rPr>
          <w:sz w:val="18"/>
          <w:szCs w:val="18"/>
        </w:rPr>
        <w:t>Febo M, </w:t>
      </w:r>
      <w:r w:rsidR="004D5C80" w:rsidRPr="001F416A">
        <w:rPr>
          <w:b/>
          <w:bCs/>
          <w:sz w:val="18"/>
          <w:szCs w:val="18"/>
        </w:rPr>
        <w:t>Blum</w:t>
      </w:r>
      <w:r w:rsidR="000B77BC" w:rsidRPr="001F416A">
        <w:rPr>
          <w:b/>
          <w:bCs/>
          <w:sz w:val="18"/>
          <w:szCs w:val="18"/>
        </w:rPr>
        <w:t>, K</w:t>
      </w:r>
      <w:r w:rsidRPr="001F416A">
        <w:rPr>
          <w:sz w:val="18"/>
          <w:szCs w:val="18"/>
        </w:rPr>
        <w:t xml:space="preserve">, Badgaiyan RD, Baron D, Thanos PK, Colon-Perez LM, </w:t>
      </w:r>
      <w:r w:rsidR="00C56569" w:rsidRPr="001F416A">
        <w:rPr>
          <w:sz w:val="18"/>
          <w:szCs w:val="18"/>
        </w:rPr>
        <w:t>Demetrovics</w:t>
      </w:r>
      <w:r w:rsidRPr="001F416A">
        <w:rPr>
          <w:sz w:val="18"/>
          <w:szCs w:val="18"/>
        </w:rPr>
        <w:t xml:space="preserve"> Z, Gold MS (2017), </w:t>
      </w:r>
      <w:hyperlink r:id="rId228" w:history="1">
        <w:r w:rsidRPr="001F416A">
          <w:rPr>
            <w:sz w:val="18"/>
            <w:szCs w:val="18"/>
          </w:rPr>
          <w:t>Dopamine homeostasis: brain functional connectivity in reward deficiency syndrome.</w:t>
        </w:r>
      </w:hyperlink>
      <w:r w:rsidRPr="001F416A">
        <w:rPr>
          <w:sz w:val="18"/>
          <w:szCs w:val="18"/>
        </w:rPr>
        <w:t xml:space="preserve"> Front Biosci (Landmark Ed). 2017 Jan 1;22:669-691. </w:t>
      </w:r>
    </w:p>
    <w:p w14:paraId="26C0A6E7" w14:textId="1FCB13CC"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lastRenderedPageBreak/>
        <w:t xml:space="preserve">Steinberg, B.,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McLaughlin, T., Lubar, J., Febo, M., Braverman, E. R., &amp; Badgaiyan, R. D. (2016). Low-Resolution Electromagnetic Tomography (LORETA) of changed Brain Function Provoked by Pro-Dopamine Regulator (KB220z) in one Adult ADHD case. </w:t>
      </w:r>
      <w:r w:rsidRPr="001F416A">
        <w:rPr>
          <w:i/>
          <w:iCs/>
          <w:sz w:val="18"/>
          <w:szCs w:val="18"/>
          <w:shd w:val="clear" w:color="auto" w:fill="FFFFFF"/>
        </w:rPr>
        <w:t>Open journal of clinical &amp; medical case reports</w:t>
      </w:r>
      <w:r w:rsidRPr="001F416A">
        <w:rPr>
          <w:sz w:val="18"/>
          <w:szCs w:val="18"/>
          <w:shd w:val="clear" w:color="auto" w:fill="FFFFFF"/>
        </w:rPr>
        <w:t>, </w:t>
      </w:r>
      <w:r w:rsidRPr="001F416A">
        <w:rPr>
          <w:i/>
          <w:iCs/>
          <w:sz w:val="18"/>
          <w:szCs w:val="18"/>
          <w:shd w:val="clear" w:color="auto" w:fill="FFFFFF"/>
        </w:rPr>
        <w:t>2</w:t>
      </w:r>
      <w:r w:rsidRPr="001F416A">
        <w:rPr>
          <w:sz w:val="18"/>
          <w:szCs w:val="18"/>
          <w:shd w:val="clear" w:color="auto" w:fill="FFFFFF"/>
        </w:rPr>
        <w:t>(11), 1121.</w:t>
      </w:r>
    </w:p>
    <w:p w14:paraId="47CFAB3B" w14:textId="79864626" w:rsidR="00E425C1" w:rsidRPr="001F416A" w:rsidRDefault="004D5C80" w:rsidP="00B54BA1">
      <w:pPr>
        <w:numPr>
          <w:ilvl w:val="0"/>
          <w:numId w:val="23"/>
        </w:numPr>
        <w:spacing w:line="276" w:lineRule="auto"/>
        <w:contextualSpacing/>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Febo M, Badgaiyan RD, Braverman ER, Dushaj K, Li M, Demetrovics Z.(2016) </w:t>
      </w:r>
      <w:hyperlink r:id="rId229" w:history="1">
        <w:r w:rsidR="00E425C1" w:rsidRPr="001F416A">
          <w:rPr>
            <w:sz w:val="18"/>
            <w:szCs w:val="18"/>
          </w:rPr>
          <w:t>Neuronutrient Amino-Acid Therapy Protects Against Reward Deficiency Syndrome: Dopaminergic Key to Homeostasis and Neuroplasticity.</w:t>
        </w:r>
      </w:hyperlink>
      <w:r w:rsidR="00E425C1" w:rsidRPr="001F416A">
        <w:rPr>
          <w:sz w:val="18"/>
          <w:szCs w:val="18"/>
        </w:rPr>
        <w:t xml:space="preserve"> Curr Pharm Des. 2016;22(38):5837-5854. </w:t>
      </w:r>
    </w:p>
    <w:p w14:paraId="04E8E2EF" w14:textId="7BDAAFDB" w:rsidR="00E425C1" w:rsidRPr="001F416A" w:rsidRDefault="00E425C1" w:rsidP="00B54BA1">
      <w:pPr>
        <w:numPr>
          <w:ilvl w:val="0"/>
          <w:numId w:val="23"/>
        </w:numPr>
        <w:spacing w:line="276" w:lineRule="auto"/>
        <w:contextualSpacing/>
        <w:rPr>
          <w:sz w:val="18"/>
          <w:szCs w:val="18"/>
        </w:rPr>
      </w:pPr>
      <w:r w:rsidRPr="001F416A">
        <w:rPr>
          <w:sz w:val="18"/>
          <w:szCs w:val="18"/>
          <w:shd w:val="clear" w:color="auto" w:fill="FFFFFF"/>
        </w:rPr>
        <w:t xml:space="preserve">Beitscher-Campbell, H., </w:t>
      </w:r>
      <w:r w:rsidR="004D5C80" w:rsidRPr="001F416A">
        <w:rPr>
          <w:b/>
          <w:sz w:val="18"/>
          <w:szCs w:val="18"/>
          <w:shd w:val="clear" w:color="auto" w:fill="FFFFFF"/>
        </w:rPr>
        <w:t>Blum</w:t>
      </w:r>
      <w:r w:rsidR="000B77BC" w:rsidRPr="001F416A">
        <w:rPr>
          <w:b/>
          <w:sz w:val="18"/>
          <w:szCs w:val="18"/>
          <w:shd w:val="clear" w:color="auto" w:fill="FFFFFF"/>
        </w:rPr>
        <w:t>, K</w:t>
      </w:r>
      <w:r w:rsidRPr="001F416A">
        <w:rPr>
          <w:sz w:val="18"/>
          <w:szCs w:val="18"/>
          <w:shd w:val="clear" w:color="auto" w:fill="FFFFFF"/>
        </w:rPr>
        <w:t>., Febo, M., Madigan, M. A., Giordano, J., Badgaiyan, R. D., Braverman, E. R., Dushaj, K., Li, M., … Gold, M. S. (2016). Pilot clinical observations between food and drug seeking derived from fifty cases attending an eating disorder clinic. </w:t>
      </w:r>
      <w:r w:rsidRPr="001F416A">
        <w:rPr>
          <w:i/>
          <w:iCs/>
          <w:sz w:val="18"/>
          <w:szCs w:val="18"/>
          <w:shd w:val="clear" w:color="auto" w:fill="FFFFFF"/>
        </w:rPr>
        <w:t>Journal of behavioral addictions</w:t>
      </w:r>
      <w:r w:rsidRPr="001F416A">
        <w:rPr>
          <w:sz w:val="18"/>
          <w:szCs w:val="18"/>
          <w:shd w:val="clear" w:color="auto" w:fill="FFFFFF"/>
        </w:rPr>
        <w:t>, </w:t>
      </w:r>
      <w:r w:rsidRPr="001F416A">
        <w:rPr>
          <w:i/>
          <w:iCs/>
          <w:sz w:val="18"/>
          <w:szCs w:val="18"/>
          <w:shd w:val="clear" w:color="auto" w:fill="FFFFFF"/>
        </w:rPr>
        <w:t>5</w:t>
      </w:r>
      <w:r w:rsidRPr="001F416A">
        <w:rPr>
          <w:sz w:val="18"/>
          <w:szCs w:val="18"/>
          <w:shd w:val="clear" w:color="auto" w:fill="FFFFFF"/>
        </w:rPr>
        <w:t>(3), 533-41.</w:t>
      </w:r>
    </w:p>
    <w:p w14:paraId="75569EE5" w14:textId="5CD6C128" w:rsidR="00E425C1" w:rsidRPr="001F416A" w:rsidRDefault="004D5C80" w:rsidP="00B54BA1">
      <w:pPr>
        <w:numPr>
          <w:ilvl w:val="0"/>
          <w:numId w:val="23"/>
        </w:numPr>
        <w:spacing w:line="276" w:lineRule="auto"/>
        <w:contextualSpacing/>
        <w:rPr>
          <w:color w:val="000000"/>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xml:space="preserve">., Gold, M., Clark, H. W., Dushaj, K., &amp; Badgaiyan, R. D. (2016). Should the United States Government Repeal Restrictions on Buprenorphine/Naloxone </w:t>
      </w:r>
      <w:r w:rsidR="004B097D" w:rsidRPr="001F416A">
        <w:rPr>
          <w:color w:val="000000"/>
          <w:sz w:val="18"/>
          <w:szCs w:val="18"/>
          <w:shd w:val="clear" w:color="auto" w:fill="FFFFFF"/>
        </w:rPr>
        <w:t>Treatment?</w:t>
      </w:r>
      <w:r w:rsidR="00E425C1" w:rsidRPr="001F416A">
        <w:rPr>
          <w:color w:val="000000"/>
          <w:sz w:val="18"/>
          <w:szCs w:val="18"/>
          <w:shd w:val="clear" w:color="auto" w:fill="FFFFFF"/>
        </w:rPr>
        <w:t> </w:t>
      </w:r>
      <w:r w:rsidR="00E425C1" w:rsidRPr="001F416A">
        <w:rPr>
          <w:i/>
          <w:iCs/>
          <w:color w:val="000000"/>
          <w:sz w:val="18"/>
          <w:szCs w:val="18"/>
          <w:shd w:val="clear" w:color="auto" w:fill="FFFFFF"/>
        </w:rPr>
        <w:t>Substance Use &amp; Misuse</w:t>
      </w:r>
      <w:r w:rsidR="00E425C1" w:rsidRPr="001F416A">
        <w:rPr>
          <w:color w:val="000000"/>
          <w:sz w:val="18"/>
          <w:szCs w:val="18"/>
          <w:shd w:val="clear" w:color="auto" w:fill="FFFFFF"/>
        </w:rPr>
        <w:t>, </w:t>
      </w:r>
      <w:r w:rsidR="00E425C1" w:rsidRPr="001F416A">
        <w:rPr>
          <w:i/>
          <w:iCs/>
          <w:color w:val="000000"/>
          <w:sz w:val="18"/>
          <w:szCs w:val="18"/>
          <w:shd w:val="clear" w:color="auto" w:fill="FFFFFF"/>
        </w:rPr>
        <w:t>51</w:t>
      </w:r>
      <w:r w:rsidR="00E425C1" w:rsidRPr="001F416A">
        <w:rPr>
          <w:color w:val="000000"/>
          <w:sz w:val="18"/>
          <w:szCs w:val="18"/>
          <w:shd w:val="clear" w:color="auto" w:fill="FFFFFF"/>
        </w:rPr>
        <w:t>(12), 1674-1679.</w:t>
      </w:r>
    </w:p>
    <w:p w14:paraId="171AC09D" w14:textId="2B5C9A45" w:rsidR="00E425C1" w:rsidRPr="001F416A" w:rsidRDefault="004D5C80" w:rsidP="00B54BA1">
      <w:pPr>
        <w:numPr>
          <w:ilvl w:val="0"/>
          <w:numId w:val="23"/>
        </w:numPr>
        <w:shd w:val="clear" w:color="auto" w:fill="FFFFFF"/>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Gondré-Lewis MC, Modestino EJ, Lott L, Baron D, Siwicki D, McLaughlin T, Howeedy A, Krengel MH, Oscar-Berman M, Thanos PK, Elman I, Hauser M, Fried L, Bowirrat A, Badgaiyan RD. </w:t>
      </w:r>
      <w:hyperlink r:id="rId230" w:history="1">
        <w:r w:rsidR="00E425C1" w:rsidRPr="001F416A">
          <w:rPr>
            <w:sz w:val="18"/>
            <w:szCs w:val="18"/>
          </w:rPr>
          <w:t>Understanding the Scientific Basis of Post-traumatic Stress Disorder (PTSD): Precision Behavioral Management Overrides Stigmatization.</w:t>
        </w:r>
      </w:hyperlink>
      <w:r w:rsidR="00E425C1" w:rsidRPr="001F416A">
        <w:rPr>
          <w:sz w:val="18"/>
          <w:szCs w:val="18"/>
        </w:rPr>
        <w:t xml:space="preserve"> Mol Neurobiol. 2019 May 23. doi: 10.1007/s12035-019-1600-8. </w:t>
      </w:r>
    </w:p>
    <w:p w14:paraId="785BFF9A" w14:textId="30E6E9B1" w:rsidR="00E425C1" w:rsidRPr="001F416A" w:rsidRDefault="004D5C80" w:rsidP="00B54BA1">
      <w:pPr>
        <w:numPr>
          <w:ilvl w:val="0"/>
          <w:numId w:val="23"/>
        </w:numPr>
        <w:shd w:val="clear" w:color="auto" w:fill="FFFFFF"/>
        <w:rPr>
          <w:color w:val="000000"/>
          <w:sz w:val="18"/>
          <w:szCs w:val="18"/>
        </w:rPr>
      </w:pPr>
      <w:r w:rsidRPr="001F416A">
        <w:rPr>
          <w:b/>
          <w:bCs/>
          <w:color w:val="000000"/>
          <w:sz w:val="18"/>
          <w:szCs w:val="18"/>
        </w:rPr>
        <w:t>Blum</w:t>
      </w:r>
      <w:r w:rsidR="000B77BC" w:rsidRPr="001F416A">
        <w:rPr>
          <w:b/>
          <w:bCs/>
          <w:color w:val="000000"/>
          <w:sz w:val="18"/>
          <w:szCs w:val="18"/>
        </w:rPr>
        <w:t>, K</w:t>
      </w:r>
      <w:r w:rsidR="00E425C1" w:rsidRPr="001F416A">
        <w:rPr>
          <w:color w:val="000000"/>
          <w:sz w:val="18"/>
          <w:szCs w:val="18"/>
        </w:rPr>
        <w:t xml:space="preserve">, Gondré-Lewis M, Steinberg B, Elman I, Baron D, Modestino EJ, Badgaiyan RD, Gold MS. </w:t>
      </w:r>
      <w:hyperlink r:id="rId231" w:history="1">
        <w:r w:rsidR="00E425C1" w:rsidRPr="001F416A">
          <w:rPr>
            <w:color w:val="000000"/>
            <w:sz w:val="18"/>
            <w:szCs w:val="18"/>
          </w:rPr>
          <w:t>Our evolved unique pleasure circuit makes humans different from apes: Reconsideration of data derived from animal studies.</w:t>
        </w:r>
      </w:hyperlink>
      <w:r w:rsidR="00E425C1" w:rsidRPr="001F416A">
        <w:rPr>
          <w:color w:val="000000"/>
          <w:sz w:val="18"/>
          <w:szCs w:val="18"/>
        </w:rPr>
        <w:t xml:space="preserve"> J Syst Integr Neurosci. 2018 Jun;4(1). doi: 10.15761/JSIN.1000191. </w:t>
      </w:r>
    </w:p>
    <w:p w14:paraId="7C69BC77" w14:textId="034BD1C9" w:rsidR="00E425C1" w:rsidRPr="001F416A" w:rsidRDefault="004D5C80" w:rsidP="00B54BA1">
      <w:pPr>
        <w:numPr>
          <w:ilvl w:val="0"/>
          <w:numId w:val="23"/>
        </w:numPr>
        <w:shd w:val="clear" w:color="auto" w:fill="FFFFFF"/>
        <w:rPr>
          <w:sz w:val="18"/>
          <w:szCs w:val="18"/>
        </w:rPr>
      </w:pPr>
      <w:r w:rsidRPr="001F416A">
        <w:rPr>
          <w:b/>
          <w:bCs/>
          <w:sz w:val="18"/>
          <w:szCs w:val="18"/>
        </w:rPr>
        <w:t>Blum</w:t>
      </w:r>
      <w:r w:rsidR="000B77BC" w:rsidRPr="001F416A">
        <w:rPr>
          <w:b/>
          <w:bCs/>
          <w:sz w:val="18"/>
          <w:szCs w:val="18"/>
        </w:rPr>
        <w:t>, K</w:t>
      </w:r>
      <w:r w:rsidR="00E425C1" w:rsidRPr="001F416A">
        <w:rPr>
          <w:sz w:val="18"/>
          <w:szCs w:val="18"/>
        </w:rPr>
        <w:t xml:space="preserve">, Lott L, Siwicki D, Fried L, Hauser M, Simpatico T, Baron D, Howeedy A, Badgaiyan RD. </w:t>
      </w:r>
      <w:hyperlink r:id="rId232" w:history="1">
        <w:r w:rsidR="00E425C1" w:rsidRPr="001F416A">
          <w:rPr>
            <w:sz w:val="18"/>
            <w:szCs w:val="18"/>
          </w:rPr>
          <w:t>Genetic Addiction Risk Score (</w:t>
        </w:r>
        <w:r w:rsidR="00E425C1" w:rsidRPr="001F416A">
          <w:rPr>
            <w:b/>
            <w:bCs/>
            <w:sz w:val="18"/>
            <w:szCs w:val="18"/>
          </w:rPr>
          <w:t>GARS</w:t>
        </w:r>
        <w:r w:rsidR="00E425C1" w:rsidRPr="001F416A">
          <w:rPr>
            <w:sz w:val="18"/>
            <w:szCs w:val="18"/>
            <w:vertAlign w:val="subscript"/>
          </w:rPr>
          <w:t>™</w:t>
        </w:r>
        <w:r w:rsidR="00E425C1" w:rsidRPr="001F416A">
          <w:rPr>
            <w:sz w:val="18"/>
            <w:szCs w:val="18"/>
          </w:rPr>
          <w:t>) as a Predictor of Substance Use Disorder: Identifying Predisposition Not Diagnosis.</w:t>
        </w:r>
      </w:hyperlink>
      <w:r w:rsidR="00E425C1" w:rsidRPr="001F416A">
        <w:rPr>
          <w:sz w:val="18"/>
          <w:szCs w:val="18"/>
        </w:rPr>
        <w:t xml:space="preserve"> Curr Trends Med Diagn Methods. 2018;1(1). pii: 101. doi: 10.29011/CTMDM-101.100001.</w:t>
      </w:r>
    </w:p>
    <w:p w14:paraId="7F701571" w14:textId="531BA368" w:rsidR="00E425C1" w:rsidRPr="001F416A" w:rsidRDefault="004D5C80" w:rsidP="00B54BA1">
      <w:pPr>
        <w:numPr>
          <w:ilvl w:val="0"/>
          <w:numId w:val="23"/>
        </w:numPr>
        <w:shd w:val="clear" w:color="auto" w:fill="FFFFFF"/>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Modestino EJ, Neary J, Gondré-Lewis MC, Siwicki D, Moran M, Hauser M, Braverman ER, Baron D, Steinberg B, Laughlin TM, Badgaiyan RD. Promoting Precision Addiction Management (PAM) to Combat the Global Opioid Crisis. </w:t>
      </w:r>
      <w:r w:rsidR="00E425C1" w:rsidRPr="001F416A">
        <w:rPr>
          <w:i/>
          <w:iCs/>
          <w:sz w:val="18"/>
          <w:szCs w:val="18"/>
          <w:shd w:val="clear" w:color="auto" w:fill="FFFFFF"/>
        </w:rPr>
        <w:t>Biomed J Sci Tech Res</w:t>
      </w:r>
      <w:r w:rsidR="00E425C1" w:rsidRPr="001F416A">
        <w:rPr>
          <w:sz w:val="18"/>
          <w:szCs w:val="18"/>
          <w:shd w:val="clear" w:color="auto" w:fill="FFFFFF"/>
        </w:rPr>
        <w:t>. 2018 Jan 7;2(2):1-4. doi: 10.26717/BJSTR.2018.02.000738. PMID: 30370423; PMCID: PMC6201280.</w:t>
      </w:r>
    </w:p>
    <w:p w14:paraId="09F385C4" w14:textId="725EAF09" w:rsidR="00E425C1" w:rsidRPr="001F416A" w:rsidRDefault="004D5C80" w:rsidP="00B54BA1">
      <w:pPr>
        <w:numPr>
          <w:ilvl w:val="0"/>
          <w:numId w:val="23"/>
        </w:numPr>
        <w:shd w:val="clear" w:color="auto" w:fill="FFFFFF"/>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sz w:val="18"/>
          <w:szCs w:val="18"/>
          <w:shd w:val="clear" w:color="auto" w:fill="FFFFFF"/>
        </w:rPr>
        <w:t>, Gondré-Lewis MC, Baron D, Thanos PK, Braverman ER, Neary J, Elman I, Badgaiyan RD. Introducing Precision Addiction Management of Reward Deficiency Syndrome, the Construct That Underpins All Addictive Behaviors. </w:t>
      </w:r>
      <w:r w:rsidR="00E425C1" w:rsidRPr="001F416A">
        <w:rPr>
          <w:i/>
          <w:iCs/>
          <w:sz w:val="18"/>
          <w:szCs w:val="18"/>
          <w:shd w:val="clear" w:color="auto" w:fill="FFFFFF"/>
        </w:rPr>
        <w:t>Front Psychiatry</w:t>
      </w:r>
      <w:r w:rsidR="00E425C1" w:rsidRPr="001F416A">
        <w:rPr>
          <w:sz w:val="18"/>
          <w:szCs w:val="18"/>
          <w:shd w:val="clear" w:color="auto" w:fill="FFFFFF"/>
        </w:rPr>
        <w:t>. 2018 Nov 27;9:548. doi: 10.3389/fpsyt.2018.00548. PMID: 30542299; PMCID: PMC6277779.</w:t>
      </w:r>
    </w:p>
    <w:p w14:paraId="783A72EB" w14:textId="51445BAD" w:rsidR="00EF54BD" w:rsidRPr="001F416A" w:rsidRDefault="004D5C80" w:rsidP="00B54BA1">
      <w:pPr>
        <w:numPr>
          <w:ilvl w:val="0"/>
          <w:numId w:val="23"/>
        </w:numPr>
        <w:shd w:val="clear" w:color="auto" w:fill="FFFFFF"/>
        <w:rPr>
          <w:sz w:val="18"/>
          <w:szCs w:val="18"/>
        </w:rPr>
      </w:pPr>
      <w:r w:rsidRPr="001F416A">
        <w:rPr>
          <w:b/>
          <w:sz w:val="18"/>
          <w:szCs w:val="18"/>
          <w:shd w:val="clear" w:color="auto" w:fill="FFFFFF"/>
        </w:rPr>
        <w:t>Blum</w:t>
      </w:r>
      <w:r w:rsidR="000B77BC" w:rsidRPr="001F416A">
        <w:rPr>
          <w:b/>
          <w:sz w:val="18"/>
          <w:szCs w:val="18"/>
          <w:shd w:val="clear" w:color="auto" w:fill="FFFFFF"/>
        </w:rPr>
        <w:t>, K</w:t>
      </w:r>
      <w:r w:rsidR="00E425C1" w:rsidRPr="001F416A">
        <w:rPr>
          <w:b/>
          <w:sz w:val="18"/>
          <w:szCs w:val="18"/>
          <w:shd w:val="clear" w:color="auto" w:fill="FFFFFF"/>
        </w:rPr>
        <w:t>,</w:t>
      </w:r>
      <w:r w:rsidR="00E425C1" w:rsidRPr="001F416A">
        <w:rPr>
          <w:sz w:val="18"/>
          <w:szCs w:val="18"/>
          <w:shd w:val="clear" w:color="auto" w:fill="FFFFFF"/>
        </w:rPr>
        <w:t xml:space="preserve"> Modestino EJ, Lott L, Siwicki D, Baron D, Howeedy A, Badgaiyan RD. Introducing "Precision Addiction Management (PAM</w:t>
      </w:r>
      <w:r w:rsidR="00E425C1" w:rsidRPr="001F416A">
        <w:rPr>
          <w:sz w:val="18"/>
          <w:szCs w:val="18"/>
          <w:shd w:val="clear" w:color="auto" w:fill="FFFFFF"/>
          <w:vertAlign w:val="superscript"/>
        </w:rPr>
        <w:t>®</w:t>
      </w:r>
      <w:r w:rsidR="00E425C1" w:rsidRPr="001F416A">
        <w:rPr>
          <w:sz w:val="18"/>
          <w:szCs w:val="18"/>
          <w:shd w:val="clear" w:color="auto" w:fill="FFFFFF"/>
        </w:rPr>
        <w:t>)" as an Adjunctive Genetic Guided Therapy for Abusable Drugs in America. </w:t>
      </w:r>
      <w:r w:rsidR="00E425C1" w:rsidRPr="001F416A">
        <w:rPr>
          <w:i/>
          <w:iCs/>
          <w:sz w:val="18"/>
          <w:szCs w:val="18"/>
          <w:shd w:val="clear" w:color="auto" w:fill="FFFFFF"/>
        </w:rPr>
        <w:t>Open Access J Behav Sci Psychol</w:t>
      </w:r>
      <w:r w:rsidR="00E425C1" w:rsidRPr="001F416A">
        <w:rPr>
          <w:sz w:val="18"/>
          <w:szCs w:val="18"/>
          <w:shd w:val="clear" w:color="auto" w:fill="FFFFFF"/>
        </w:rPr>
        <w:t>. 2018 Nov 20;1(2):1-4. PMID: 30662982; PMCID: PMC6335959.</w:t>
      </w:r>
    </w:p>
    <w:p w14:paraId="5E8B3C1A" w14:textId="22DD30AA" w:rsidR="00F102A2" w:rsidRPr="001F2008" w:rsidRDefault="00F102A2" w:rsidP="00B54BA1">
      <w:pPr>
        <w:pStyle w:val="ListParagraph"/>
        <w:numPr>
          <w:ilvl w:val="0"/>
          <w:numId w:val="23"/>
        </w:numPr>
        <w:shd w:val="clear" w:color="auto" w:fill="FFFFFF"/>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b/>
          <w:bCs/>
          <w:color w:val="000000"/>
          <w:sz w:val="18"/>
          <w:szCs w:val="18"/>
          <w:shd w:val="clear" w:color="auto" w:fill="FFFFFF"/>
        </w:rPr>
        <w:t>Blum, K</w:t>
      </w:r>
      <w:r w:rsidRPr="001F416A">
        <w:rPr>
          <w:rFonts w:ascii="Times New Roman" w:hAnsi="Times New Roman"/>
          <w:color w:val="000000"/>
          <w:sz w:val="18"/>
          <w:szCs w:val="18"/>
          <w:shd w:val="clear" w:color="auto" w:fill="FFFFFF"/>
        </w:rPr>
        <w:t xml:space="preserve">. </w:t>
      </w:r>
      <w:r w:rsidR="00E425C1" w:rsidRPr="001F2008">
        <w:rPr>
          <w:rFonts w:ascii="Times New Roman" w:hAnsi="Times New Roman"/>
          <w:sz w:val="18"/>
          <w:szCs w:val="18"/>
          <w:shd w:val="clear" w:color="auto" w:fill="FFFFFF"/>
          <w14:shadow w14:blurRad="0" w14:dist="0" w14:dir="0" w14:sx="0" w14:sy="0" w14:kx="0" w14:ky="0" w14:algn="none">
            <w14:srgbClr w14:val="000000"/>
          </w14:shadow>
        </w:rPr>
        <w:t>and David Baron, “Opioid Substitution Therapy: Achieving Harm Reduction While Searching for a Prophylactic Solution”, Current Pharmaceutical Biotechnology (2019) 20: 180. 10.1016/j.bbr.2020.112563</w:t>
      </w:r>
    </w:p>
    <w:p w14:paraId="39A91E42" w14:textId="2AD59393" w:rsidR="00F102A2" w:rsidRPr="001F416A" w:rsidRDefault="00E425C1" w:rsidP="00B54BA1">
      <w:pPr>
        <w:pStyle w:val="ListParagraph"/>
        <w:numPr>
          <w:ilvl w:val="0"/>
          <w:numId w:val="23"/>
        </w:numPr>
        <w:shd w:val="clear" w:color="auto" w:fill="FFFFFF"/>
        <w:rPr>
          <w:rFonts w:ascii="Times New Roman" w:hAnsi="Times New Roman"/>
          <w:sz w:val="18"/>
          <w:szCs w:val="18"/>
        </w:rPr>
      </w:pPr>
      <w:r w:rsidRPr="001F416A">
        <w:rPr>
          <w:rFonts w:ascii="Times New Roman" w:hAnsi="Times New Roman"/>
          <w:color w:val="000000"/>
          <w:sz w:val="18"/>
          <w:szCs w:val="18"/>
          <w:shd w:val="clear" w:color="auto" w:fill="FFFFFF"/>
        </w:rPr>
        <w:t xml:space="preserve">Downs BW, </w:t>
      </w:r>
      <w:r w:rsidR="004D5C80" w:rsidRPr="001F416A">
        <w:rPr>
          <w:rFonts w:ascii="Times New Roman" w:hAnsi="Times New Roman"/>
          <w:b/>
          <w:color w:val="000000"/>
          <w:sz w:val="18"/>
          <w:szCs w:val="18"/>
          <w:shd w:val="clear" w:color="auto" w:fill="FFFFFF"/>
        </w:rPr>
        <w:t>Blum</w:t>
      </w:r>
      <w:r w:rsidR="000B77BC" w:rsidRPr="001F416A">
        <w:rPr>
          <w:rFonts w:ascii="Times New Roman" w:hAnsi="Times New Roman"/>
          <w:b/>
          <w:color w:val="000000"/>
          <w:sz w:val="18"/>
          <w:szCs w:val="18"/>
          <w:shd w:val="clear" w:color="auto" w:fill="FFFFFF"/>
        </w:rPr>
        <w:t>, K</w:t>
      </w:r>
      <w:r w:rsidRPr="001F416A">
        <w:rPr>
          <w:rFonts w:ascii="Times New Roman" w:hAnsi="Times New Roman"/>
          <w:color w:val="000000"/>
          <w:sz w:val="18"/>
          <w:szCs w:val="18"/>
          <w:shd w:val="clear" w:color="auto" w:fill="FFFFFF"/>
        </w:rPr>
        <w:t xml:space="preserve">, </w:t>
      </w:r>
      <w:r w:rsidRPr="001F2008">
        <w:rPr>
          <w:rFonts w:ascii="Times New Roman" w:hAnsi="Times New Roman"/>
          <w:sz w:val="18"/>
          <w:szCs w:val="18"/>
          <w:shd w:val="clear" w:color="auto" w:fill="FFFFFF"/>
          <w14:shadow w14:blurRad="0" w14:dist="0" w14:dir="0" w14:sx="0" w14:sy="0" w14:kx="0" w14:ky="0" w14:algn="none">
            <w14:srgbClr w14:val="000000"/>
          </w14:shadow>
        </w:rPr>
        <w:t>Baron D, Bowirrat A, Lott L, Brewer R, Boyett B, Siwicki D, Roy AK, Podesta A, Badgaiyan S, Hajela R, Fried L, Badgaiyan RD. Death by Opioids: Are there non-addictive scientific solutions? J Syst Integr Neurosci. 2019 Jun;5:10.15761/JSIN.1000211. doi: 10.15761/JSIN.1000211. Epub 2019 Oct 31. PMID: 31824737; PMCID: PMC6904107</w:t>
      </w:r>
    </w:p>
    <w:p w14:paraId="76755E1D" w14:textId="16A7AD1E" w:rsidR="00F102A2" w:rsidRPr="001F2008"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sz w:val="18"/>
          <w:szCs w:val="18"/>
        </w:rPr>
        <w:t>Abijo T, </w:t>
      </w:r>
      <w:r w:rsidR="004D5C80" w:rsidRPr="001F416A">
        <w:rPr>
          <w:rFonts w:ascii="Times New Roman" w:hAnsi="Times New Roman"/>
          <w:b/>
          <w:bCs/>
          <w:sz w:val="18"/>
          <w:szCs w:val="18"/>
        </w:rPr>
        <w:t>Blum</w:t>
      </w:r>
      <w:r w:rsidR="000B77BC" w:rsidRPr="001F416A">
        <w:rPr>
          <w:rFonts w:ascii="Times New Roman" w:hAnsi="Times New Roman"/>
          <w:b/>
          <w:bCs/>
          <w:sz w:val="18"/>
          <w:szCs w:val="18"/>
        </w:rPr>
        <w:t>, K</w:t>
      </w:r>
      <w:r w:rsidRPr="001F416A">
        <w:rPr>
          <w:rFonts w:ascii="Times New Roman" w:hAnsi="Times New Roman"/>
          <w:sz w:val="18"/>
          <w:szCs w:val="18"/>
        </w:rPr>
        <w:t xml:space="preserve">, Gondré-Lewis MC. </w:t>
      </w:r>
      <w:hyperlink r:id="rId233" w:history="1">
        <w:r w:rsidRPr="001F2008">
          <w:rPr>
            <w:rFonts w:ascii="Times New Roman" w:hAnsi="Times New Roman"/>
            <w:sz w:val="18"/>
            <w:szCs w:val="18"/>
            <w:shd w:val="clear" w:color="auto" w:fill="FFFFFF"/>
            <w14:shadow w14:blurRad="0" w14:dist="0" w14:dir="0" w14:sx="0" w14:sy="0" w14:kx="0" w14:ky="0" w14:algn="none">
              <w14:srgbClr w14:val="000000"/>
            </w14:shadow>
          </w:rPr>
          <w:t>Neuropharmacological and Neurogenetic Correlates of Opioid Use Disorder (OUD) As A Function of Ethnicity: Relevance to Precision Addiction Medicine.</w:t>
        </w:r>
      </w:hyperlink>
      <w:r w:rsidRPr="001F2008">
        <w:rPr>
          <w:rFonts w:ascii="Times New Roman" w:hAnsi="Times New Roman"/>
          <w:sz w:val="18"/>
          <w:szCs w:val="18"/>
          <w:shd w:val="clear" w:color="auto" w:fill="FFFFFF"/>
          <w14:shadow w14:blurRad="0" w14:dist="0" w14:dir="0" w14:sx="0" w14:sy="0" w14:kx="0" w14:ky="0" w14:algn="none">
            <w14:srgbClr w14:val="000000"/>
          </w14:shadow>
        </w:rPr>
        <w:t xml:space="preserve"> Curr Neuropharmacol. 2019 Nov 18. doi: 10.2174/1570159X17666191118125702. PMID:31744450</w:t>
      </w:r>
    </w:p>
    <w:p w14:paraId="1ACE92C7" w14:textId="485EC341" w:rsidR="00612AEC" w:rsidRPr="001F2008" w:rsidRDefault="004D5C80"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b/>
          <w:sz w:val="18"/>
          <w:szCs w:val="18"/>
          <w:shd w:val="clear" w:color="auto" w:fill="FFFFFF"/>
        </w:rPr>
        <w:t>Blum</w:t>
      </w:r>
      <w:r w:rsidR="000B77BC" w:rsidRPr="001F416A">
        <w:rPr>
          <w:rFonts w:ascii="Times New Roman" w:hAnsi="Times New Roman"/>
          <w:b/>
          <w:sz w:val="18"/>
          <w:szCs w:val="18"/>
          <w:shd w:val="clear" w:color="auto" w:fill="FFFFFF"/>
        </w:rPr>
        <w:t>, K</w:t>
      </w:r>
      <w:r w:rsidR="00E425C1" w:rsidRPr="001F416A">
        <w:rPr>
          <w:rFonts w:ascii="Times New Roman" w:hAnsi="Times New Roman"/>
          <w:sz w:val="18"/>
          <w:szCs w:val="18"/>
          <w:shd w:val="clear" w:color="auto" w:fill="FFFFFF"/>
        </w:rPr>
        <w:t xml:space="preserve">, </w:t>
      </w:r>
      <w:r w:rsidR="00E425C1" w:rsidRPr="001F2008">
        <w:rPr>
          <w:rFonts w:ascii="Times New Roman" w:hAnsi="Times New Roman"/>
          <w:sz w:val="18"/>
          <w:szCs w:val="18"/>
          <w:shd w:val="clear" w:color="auto" w:fill="FFFFFF"/>
          <w14:shadow w14:blurRad="0" w14:dist="0" w14:dir="0" w14:sx="0" w14:sy="0" w14:kx="0" w14:ky="0" w14:algn="none">
            <w14:srgbClr w14:val="000000"/>
          </w14:shadow>
        </w:rPr>
        <w:t>Siwicki D, Baron D, Modestino EJ, Badgaiyan RD. The benefits of genetic addiction risk score (GARS™) and pro-dopamine regulation in combating suicide in the American Indian population. J Syst Integr Neurosci. 2018 Sep 14;4:10.15761/JSIN.1000195. doi: 10.15761/JSIN.1000195. PMID: 31660252; PMCID: PMC6816273.</w:t>
      </w:r>
    </w:p>
    <w:p w14:paraId="50658E15" w14:textId="68BC4C78" w:rsidR="00612AEC" w:rsidRPr="001F2008"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2008">
        <w:rPr>
          <w:rFonts w:ascii="Times New Roman" w:hAnsi="Times New Roman"/>
          <w:sz w:val="18"/>
          <w:szCs w:val="18"/>
          <w:shd w:val="clear" w:color="auto" w:fill="FFFFFF"/>
          <w14:shadow w14:blurRad="0" w14:dist="0" w14:dir="0" w14:sx="0" w14:sy="0" w14:kx="0" w14:ky="0" w14:algn="none">
            <w14:srgbClr w14:val="000000"/>
          </w14:shadow>
        </w:rPr>
        <w:t>Colon-Perez LM, Tran K, Thompson K, et al. The Psychoactive Designer Drug and Bath Salt Constituent MDPV Causes Widespread Disruption of Brain Functional Connectivity. Neuropsychopharmacology. 2016;41(9):2352-2365. doi:10.1038/npp.2016.40</w:t>
      </w:r>
    </w:p>
    <w:p w14:paraId="44F231F7" w14:textId="6BF27B00" w:rsidR="00612AEC" w:rsidRPr="001F2008"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lastRenderedPageBreak/>
        <w:t xml:space="preserve">Schoenthaler SJ,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1F2008">
        <w:rPr>
          <w:rFonts w:ascii="Times New Roman" w:hAnsi="Times New Roman"/>
          <w:sz w:val="18"/>
          <w:szCs w:val="18"/>
          <w:shd w:val="clear" w:color="auto" w:fill="FFFFFF"/>
          <w14:shadow w14:blurRad="0" w14:dist="0" w14:dir="0" w14:sx="0" w14:sy="0" w14:kx="0" w14:ky="0" w14:algn="none">
            <w14:srgbClr w14:val="000000"/>
          </w14:shadow>
        </w:rPr>
        <w:t>Braverman ER, et al. NIDA-Drug Addiction Treatment Outcome Study (DATOS) Relapse as a Function of Spirituality/Religiosity. J Reward Defic Syndr. 2015;1(1):36-45. doi:10.17756/jrds.2015-007</w:t>
      </w:r>
    </w:p>
    <w:p w14:paraId="598313BF" w14:textId="28C91332" w:rsidR="00612AEC" w:rsidRPr="001F2008"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t xml:space="preserve">Braverman ER,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1F2008">
        <w:rPr>
          <w:rFonts w:ascii="Times New Roman" w:hAnsi="Times New Roman"/>
          <w:sz w:val="18"/>
          <w:szCs w:val="18"/>
          <w:shd w:val="clear" w:color="auto" w:fill="FFFFFF"/>
          <w14:shadow w14:blurRad="0" w14:dist="0" w14:dir="0" w14:sx="0" w14:sy="0" w14:kx="0" w14:ky="0" w14:algn="none">
            <w14:srgbClr w14:val="000000"/>
          </w14:shadow>
        </w:rPr>
        <w:t>Hussman KL, et al. Evoked Potentials and Memory/Cognition Tests Validate Brain Atrophy as Measured by 3T MRI (NeuroQuant) in Cognitively Impaired Patients. PLoS One. 2015;10(8):e0133609. Published 2015 Aug 5. doi:10.1371/journal.pone.0133609</w:t>
      </w:r>
    </w:p>
    <w:p w14:paraId="7B6EE884" w14:textId="43F2ED36" w:rsidR="00E425C1" w:rsidRPr="001F2008"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t xml:space="preserve">Gondré-Lewis MC, Bassey R,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1F2008">
        <w:rPr>
          <w:rFonts w:ascii="Times New Roman" w:hAnsi="Times New Roman"/>
          <w:sz w:val="18"/>
          <w:szCs w:val="18"/>
          <w:shd w:val="clear" w:color="auto" w:fill="FFFFFF"/>
          <w14:shadow w14:blurRad="0" w14:dist="0" w14:dir="0" w14:sx="0" w14:sy="0" w14:kx="0" w14:ky="0" w14:algn="none">
            <w14:srgbClr w14:val="000000"/>
          </w14:shadow>
        </w:rPr>
        <w:t>Pre-clinical models of reward deficiency syndrome: A behavioral octopus. Neurosci Biobehav Rev. 2020 Aug;115:164-188. doi: 10.1016/j.neubiorev.2020.04.021. Epub 2020 Apr 28. PMID: 32360413.</w:t>
      </w:r>
    </w:p>
    <w:p w14:paraId="1F0B49C8" w14:textId="77777777" w:rsidR="00612AEC" w:rsidRPr="001F2008"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t xml:space="preserve">Swenson S,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1F2008">
        <w:rPr>
          <w:rFonts w:ascii="Times New Roman" w:hAnsi="Times New Roman"/>
          <w:sz w:val="18"/>
          <w:szCs w:val="18"/>
          <w:shd w:val="clear" w:color="auto" w:fill="FFFFFF"/>
          <w14:shadow w14:blurRad="0" w14:dist="0" w14:dir="0" w14:sx="0" w14:sy="0" w14:kx="0" w14:ky="0" w14:algn="none">
            <w14:srgbClr w14:val="000000"/>
          </w14:shadow>
        </w:rPr>
        <w:t>McLaughlin T, Gold MS, Thanos PK. The therapeutic potential of exercise for neuropsychiatric diseases: A review. J Neurol Sci. 2020 May 15;412:116763. doi: 10.1016/j.jns.2020.116763. Epub 2020 Mar 4. PMID: 32305746.</w:t>
      </w:r>
    </w:p>
    <w:p w14:paraId="044C33D2" w14:textId="021FF51F" w:rsidR="00612AEC" w:rsidRPr="001F2008" w:rsidRDefault="004D5C80"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E425C1" w:rsidRPr="001F416A">
        <w:rPr>
          <w:rFonts w:ascii="Times New Roman" w:hAnsi="Times New Roman"/>
          <w:color w:val="212121"/>
          <w:sz w:val="18"/>
          <w:szCs w:val="18"/>
          <w:shd w:val="clear" w:color="auto" w:fill="FFFFFF"/>
        </w:rPr>
        <w:t xml:space="preserve">, </w:t>
      </w:r>
      <w:r w:rsidR="00E425C1" w:rsidRPr="001F2008">
        <w:rPr>
          <w:rFonts w:ascii="Times New Roman" w:hAnsi="Times New Roman"/>
          <w:sz w:val="18"/>
          <w:szCs w:val="18"/>
          <w:shd w:val="clear" w:color="auto" w:fill="FFFFFF"/>
          <w14:shadow w14:blurRad="0" w14:dist="0" w14:dir="0" w14:sx="0" w14:sy="0" w14:kx="0" w14:ky="0" w14:algn="none">
            <w14:srgbClr w14:val="000000"/>
          </w14:shadow>
        </w:rPr>
        <w:t>Baron D, McLaughlin T, Gold MS. Molecular neurological correlates of endorphinergic/dopaminergic mechanisms in reward circuitry linked to endorphinergic deficiency syndrome (EDS). J Neurol Sci. 2020</w:t>
      </w:r>
      <w:r w:rsidR="00E425C1" w:rsidRPr="001F416A">
        <w:rPr>
          <w:rFonts w:ascii="Times New Roman" w:hAnsi="Times New Roman"/>
          <w:color w:val="212121"/>
          <w:sz w:val="18"/>
          <w:szCs w:val="18"/>
          <w:shd w:val="clear" w:color="auto" w:fill="FFFFFF"/>
        </w:rPr>
        <w:t xml:space="preserve"> </w:t>
      </w:r>
      <w:r w:rsidR="00E425C1" w:rsidRPr="001F2008">
        <w:rPr>
          <w:rFonts w:ascii="Times New Roman" w:hAnsi="Times New Roman"/>
          <w:sz w:val="18"/>
          <w:szCs w:val="18"/>
          <w:shd w:val="clear" w:color="auto" w:fill="FFFFFF"/>
          <w14:shadow w14:blurRad="0" w14:dist="0" w14:dir="0" w14:sx="0" w14:sy="0" w14:kx="0" w14:ky="0" w14:algn="none">
            <w14:srgbClr w14:val="000000"/>
          </w14:shadow>
        </w:rPr>
        <w:t>Apr 15;411:116733. doi: 10.1016/j.jns.2020.116733. Epub 2020 Feb 14. PMID: 32088516.</w:t>
      </w:r>
    </w:p>
    <w:p w14:paraId="6642DCCF" w14:textId="6B5057FB" w:rsidR="00612AEC" w:rsidRPr="00DF0FC1"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t xml:space="preserve">Abijo T,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DF0FC1">
        <w:rPr>
          <w:rFonts w:ascii="Times New Roman" w:hAnsi="Times New Roman"/>
          <w:sz w:val="18"/>
          <w:szCs w:val="18"/>
          <w:shd w:val="clear" w:color="auto" w:fill="FFFFFF"/>
          <w14:shadow w14:blurRad="0" w14:dist="0" w14:dir="0" w14:sx="0" w14:sy="0" w14:kx="0" w14:ky="0" w14:algn="none">
            <w14:srgbClr w14:val="000000"/>
          </w14:shadow>
        </w:rPr>
        <w:t>Gondré-Lewis MC. Neuropharmacological and Neurogenetic Correlates of Opioid Use Disorder (OUD) As a Function of Ethnicity: Relevance to Precision Addiction Medicine. Curr Neuropharmacol. 2020;18(7):578-595. doi: 10.2174/1570159X17666191118125702. PMID: 31744450; PMCID: PMC7457418.</w:t>
      </w:r>
    </w:p>
    <w:p w14:paraId="5D804394" w14:textId="58704639" w:rsidR="00612AEC" w:rsidRPr="00DF0FC1"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DF0FC1">
        <w:rPr>
          <w:rFonts w:ascii="Times New Roman" w:hAnsi="Times New Roman"/>
          <w:sz w:val="18"/>
          <w:szCs w:val="18"/>
          <w:shd w:val="clear" w:color="auto" w:fill="FFFFFF"/>
          <w14:shadow w14:blurRad="0" w14:dist="0" w14:dir="0" w14:sx="0" w14:sy="0" w14:kx="0" w14:ky="0" w14:algn="none">
            <w14:srgbClr w14:val="000000"/>
          </w14:shadow>
        </w:rPr>
        <w:t>Fried L, Modestino EJ, Siwicki D, Lott L, Thanos PK, Baron D, Badgaiyan RD, Ponce JV, Giordano J, Downs WB, Gondré-Lewis MC, Bruce S, Braverman ER, Boyett B,</w:t>
      </w:r>
      <w:r w:rsidRPr="001F416A">
        <w:rPr>
          <w:rFonts w:ascii="Times New Roman" w:hAnsi="Times New Roman"/>
          <w:color w:val="212121"/>
          <w:sz w:val="18"/>
          <w:szCs w:val="18"/>
          <w:shd w:val="clear" w:color="auto" w:fill="FFFFFF"/>
        </w:rPr>
        <w:t xml:space="preserve">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DF0FC1">
        <w:rPr>
          <w:rFonts w:ascii="Times New Roman" w:hAnsi="Times New Roman"/>
          <w:sz w:val="18"/>
          <w:szCs w:val="18"/>
          <w:shd w:val="clear" w:color="auto" w:fill="FFFFFF"/>
          <w14:shadow w14:blurRad="0" w14:dist="0" w14:dir="0" w14:sx="0" w14:sy="0" w14:kx="0" w14:ky="0" w14:algn="none">
            <w14:srgbClr w14:val="000000"/>
          </w14:shadow>
        </w:rPr>
        <w:t>Hypodopaminergia and "Precision Behavioral Management" (PBM): It is a Generational Family Affair. Curr Pharm Biotechnol. 2020;21(6):528-541. doi: 10.2174/1389201021666191210112108. PMID: 31820688.</w:t>
      </w:r>
    </w:p>
    <w:p w14:paraId="168A8F88" w14:textId="77777777" w:rsidR="004D1AC3" w:rsidRPr="00DF0FC1" w:rsidRDefault="00E425C1"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DF0FC1">
        <w:rPr>
          <w:rFonts w:ascii="Times New Roman" w:hAnsi="Times New Roman"/>
          <w:sz w:val="18"/>
          <w:szCs w:val="18"/>
          <w:shd w:val="clear" w:color="auto" w:fill="FFFFFF"/>
          <w14:shadow w14:blurRad="0" w14:dist="0" w14:dir="0" w14:sx="0" w14:sy="0" w14:kx="0" w14:ky="0" w14:algn="none">
            <w14:srgbClr w14:val="000000"/>
          </w14:shadow>
        </w:rPr>
        <w:t>Gold MS, Baron D, Bowirrat A,</w:t>
      </w:r>
      <w:r w:rsidRPr="001F416A">
        <w:rPr>
          <w:rFonts w:ascii="Times New Roman" w:hAnsi="Times New Roman"/>
          <w:color w:val="212121"/>
          <w:sz w:val="18"/>
          <w:szCs w:val="18"/>
          <w:shd w:val="clear" w:color="auto" w:fill="FFFFFF"/>
        </w:rPr>
        <w:t xml:space="preserve">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DF0FC1">
        <w:rPr>
          <w:rFonts w:ascii="Times New Roman" w:hAnsi="Times New Roman"/>
          <w:sz w:val="18"/>
          <w:szCs w:val="18"/>
          <w:shd w:val="clear" w:color="auto" w:fill="FFFFFF"/>
          <w14:shadow w14:blurRad="0" w14:dist="0" w14:dir="0" w14:sx="0" w14:sy="0" w14:kx="0" w14:ky="0" w14:algn="none">
            <w14:srgbClr w14:val="000000"/>
          </w14:shadow>
        </w:rPr>
        <w:t>Neurological correlates of brain reward circuitry linked to opioid use disorder (OUD): Do homo sapiens acquire or have a reward deficiency syndrome? J Neurol Sci. 2020 Sep 15;418:117137. doi: 10.1016/j.jns.2020.117137. Epub ahead of print. PMID: 32957037; PMCID: PMC7490287</w:t>
      </w:r>
    </w:p>
    <w:p w14:paraId="73445A90" w14:textId="77777777" w:rsidR="00FA1B8A" w:rsidRPr="00DF0FC1" w:rsidRDefault="00E425C1" w:rsidP="00FA1B8A">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t>.</w:t>
      </w:r>
      <w:r w:rsidRPr="00DF0FC1">
        <w:rPr>
          <w:rFonts w:ascii="Times New Roman" w:hAnsi="Times New Roman"/>
          <w:sz w:val="18"/>
          <w:szCs w:val="18"/>
          <w:shd w:val="clear" w:color="auto" w:fill="FFFFFF"/>
          <w14:shadow w14:blurRad="0" w14:dist="0" w14:dir="0" w14:sx="0" w14:sy="0" w14:kx="0" w14:ky="0" w14:algn="none">
            <w14:srgbClr w14:val="000000"/>
          </w14:shadow>
        </w:rPr>
        <w:t>Edwards D, Roy AK 3rd, Boyett B, Badgaiyan RD, Thanos PK, Baron D, Hauser M, Badgaiyan S, Brewer R, Siwicki DB, Downs W, Smith DE,</w:t>
      </w:r>
      <w:r w:rsidRPr="001F416A">
        <w:rPr>
          <w:rFonts w:ascii="Times New Roman" w:hAnsi="Times New Roman"/>
          <w:color w:val="212121"/>
          <w:sz w:val="18"/>
          <w:szCs w:val="18"/>
          <w:shd w:val="clear" w:color="auto" w:fill="FFFFFF"/>
        </w:rPr>
        <w:t xml:space="preserve"> </w:t>
      </w:r>
      <w:r w:rsidR="004D5C80" w:rsidRPr="00FA1B8A">
        <w:rPr>
          <w:b/>
          <w:color w:val="212121"/>
          <w:sz w:val="18"/>
          <w:szCs w:val="18"/>
          <w:shd w:val="clear" w:color="auto" w:fill="FFFFFF"/>
        </w:rPr>
        <w:t>Blum</w:t>
      </w:r>
      <w:r w:rsidR="000B77BC" w:rsidRPr="00FA1B8A">
        <w:rPr>
          <w:b/>
          <w:color w:val="212121"/>
          <w:sz w:val="18"/>
          <w:szCs w:val="18"/>
          <w:shd w:val="clear" w:color="auto" w:fill="FFFFFF"/>
        </w:rPr>
        <w:t>, K</w:t>
      </w:r>
      <w:r w:rsidRPr="00FA1B8A">
        <w:rPr>
          <w:color w:val="212121"/>
          <w:sz w:val="18"/>
          <w:szCs w:val="18"/>
          <w:shd w:val="clear" w:color="auto" w:fill="FFFFFF"/>
        </w:rPr>
        <w:t xml:space="preserve">. </w:t>
      </w:r>
      <w:r w:rsidRPr="00DF0FC1">
        <w:rPr>
          <w:rFonts w:ascii="Times New Roman" w:hAnsi="Times New Roman"/>
          <w:sz w:val="18"/>
          <w:szCs w:val="18"/>
          <w:shd w:val="clear" w:color="auto" w:fill="FFFFFF"/>
          <w14:shadow w14:blurRad="0" w14:dist="0" w14:dir="0" w14:sx="0" w14:sy="0" w14:kx="0" w14:ky="0" w14:algn="none">
            <w14:srgbClr w14:val="000000"/>
          </w14:shadow>
        </w:rPr>
        <w:t>Addiction by Any Other Name is Still Addiction: Embracing Molecular Neurogenetic/Epigenetic Basis of Reward Deficiency. J Addict Sci. 2020 Jan 1;6(1):1-4. PMID: 32432229; PMCID: PMC7236379</w:t>
      </w:r>
    </w:p>
    <w:p w14:paraId="5A1B2DAB" w14:textId="18D27068" w:rsidR="00612AEC" w:rsidRPr="00DF0FC1" w:rsidRDefault="00E425C1" w:rsidP="00FA1B8A">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DF0FC1">
        <w:rPr>
          <w:rFonts w:ascii="Times New Roman" w:hAnsi="Times New Roman"/>
          <w:sz w:val="18"/>
          <w:szCs w:val="18"/>
          <w:shd w:val="clear" w:color="auto" w:fill="FFFFFF"/>
          <w14:shadow w14:blurRad="0" w14:dist="0" w14:dir="0" w14:sx="0" w14:sy="0" w14:kx="0" w14:ky="0" w14:algn="none">
            <w14:srgbClr w14:val="000000"/>
          </w14:shadow>
        </w:rPr>
        <w:t xml:space="preserve">.Kotyuk E, Magi A, Eisinger A, Király O, Vereczkei A, Barta C, Griffiths MD, Székely A, Kökönyei G, Farkas J, Kun B, Badgaiyan RD, Urbán R, </w:t>
      </w:r>
      <w:r w:rsidR="004D5C80" w:rsidRPr="00FA1B8A">
        <w:rPr>
          <w:b/>
          <w:color w:val="212121"/>
          <w:sz w:val="18"/>
          <w:szCs w:val="18"/>
          <w:shd w:val="clear" w:color="auto" w:fill="FFFFFF"/>
        </w:rPr>
        <w:t>Blum</w:t>
      </w:r>
      <w:r w:rsidR="000B77BC" w:rsidRPr="00FA1B8A">
        <w:rPr>
          <w:b/>
          <w:color w:val="212121"/>
          <w:sz w:val="18"/>
          <w:szCs w:val="18"/>
          <w:shd w:val="clear" w:color="auto" w:fill="FFFFFF"/>
        </w:rPr>
        <w:t>, K</w:t>
      </w:r>
      <w:r w:rsidRPr="00FA1B8A">
        <w:rPr>
          <w:color w:val="212121"/>
          <w:sz w:val="18"/>
          <w:szCs w:val="18"/>
          <w:shd w:val="clear" w:color="auto" w:fill="FFFFFF"/>
        </w:rPr>
        <w:t xml:space="preserve">, </w:t>
      </w:r>
      <w:r w:rsidRPr="00DF0FC1">
        <w:rPr>
          <w:rFonts w:ascii="Times New Roman" w:hAnsi="Times New Roman"/>
          <w:sz w:val="18"/>
          <w:szCs w:val="18"/>
          <w:shd w:val="clear" w:color="auto" w:fill="FFFFFF"/>
          <w14:shadow w14:blurRad="0" w14:dist="0" w14:dir="0" w14:sx="0" w14:sy="0" w14:kx="0" w14:ky="0" w14:algn="none">
            <w14:srgbClr w14:val="000000"/>
          </w14:shadow>
        </w:rPr>
        <w:t>Demetrovics Z. Co-occurrences of substance use and other potentially addictive behaviors: Epidemiological results from the Psychological and Genetic Factors of the Addictive Behaviors (PGA) Study. J Behav Addict. 2020 Jun 26;9(2):272-288. doi: 10.1556/2006.2020.00033. PMID: 32609628.</w:t>
      </w:r>
    </w:p>
    <w:p w14:paraId="27D335A7" w14:textId="2B5795D1" w:rsidR="00612AEC" w:rsidRPr="001F416A" w:rsidRDefault="004D5C80" w:rsidP="00B54BA1">
      <w:pPr>
        <w:pStyle w:val="ListParagraph"/>
        <w:numPr>
          <w:ilvl w:val="0"/>
          <w:numId w:val="23"/>
        </w:numPr>
        <w:rPr>
          <w:rFonts w:ascii="Times New Roman" w:hAnsi="Times New Roman"/>
          <w:color w:val="303030"/>
          <w:sz w:val="18"/>
          <w:szCs w:val="18"/>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E425C1" w:rsidRPr="001F416A">
        <w:rPr>
          <w:rFonts w:ascii="Times New Roman" w:hAnsi="Times New Roman"/>
          <w:color w:val="212121"/>
          <w:sz w:val="18"/>
          <w:szCs w:val="18"/>
          <w:shd w:val="clear" w:color="auto" w:fill="FFFFFF"/>
        </w:rPr>
        <w:t xml:space="preserve">, </w:t>
      </w:r>
      <w:r w:rsidR="00E425C1" w:rsidRPr="00DF0FC1">
        <w:rPr>
          <w:rFonts w:ascii="Times New Roman" w:hAnsi="Times New Roman"/>
          <w:sz w:val="18"/>
          <w:szCs w:val="18"/>
          <w:shd w:val="clear" w:color="auto" w:fill="FFFFFF"/>
          <w14:shadow w14:blurRad="0" w14:dist="0" w14:dir="0" w14:sx="0" w14:sy="0" w14:kx="0" w14:ky="0" w14:algn="none">
            <w14:srgbClr w14:val="000000"/>
          </w14:shadow>
        </w:rPr>
        <w:t>Baron D, Lott L, Ponce JV, Siwicki D, Boyett B, Steinberg B, Modestino EJ, Fried L, Hauser M, Simpatico T, Downs BW, McLaughlin T, Hajela R, Badgaiyan RD. In Search of Reward Deficiency Syndrome (RDS)-free Controls: The "Holy Grail" in Genetic Addiction Risk Testing. Curr Psychopharmacol. 2020;9(1):7-21. PMID: 32432025; PMCID: PMC7236426.</w:t>
      </w:r>
    </w:p>
    <w:p w14:paraId="29900C7C" w14:textId="2024335D" w:rsidR="00612AEC" w:rsidRPr="00DF0FC1" w:rsidRDefault="004D5C80" w:rsidP="00B54BA1">
      <w:pPr>
        <w:pStyle w:val="ListParagraph"/>
        <w:numPr>
          <w:ilvl w:val="0"/>
          <w:numId w:val="23"/>
        </w:numPr>
        <w:rPr>
          <w:rFonts w:ascii="Times New Roman" w:hAnsi="Times New Roman"/>
          <w:sz w:val="18"/>
          <w:szCs w:val="18"/>
          <w:shd w:val="clear" w:color="auto" w:fill="FFFFFF"/>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E425C1" w:rsidRPr="001F416A">
        <w:rPr>
          <w:rFonts w:ascii="Times New Roman" w:hAnsi="Times New Roman"/>
          <w:color w:val="212121"/>
          <w:sz w:val="18"/>
          <w:szCs w:val="18"/>
          <w:shd w:val="clear" w:color="auto" w:fill="FFFFFF"/>
        </w:rPr>
        <w:t xml:space="preserve">, </w:t>
      </w:r>
      <w:r w:rsidR="00E425C1" w:rsidRPr="00DF0FC1">
        <w:rPr>
          <w:rFonts w:ascii="Times New Roman" w:hAnsi="Times New Roman"/>
          <w:sz w:val="18"/>
          <w:szCs w:val="18"/>
          <w:shd w:val="clear" w:color="auto" w:fill="FFFFFF"/>
          <w14:shadow w14:blurRad="0" w14:dist="0" w14:dir="0" w14:sx="0" w14:sy="0" w14:kx="0" w14:ky="0" w14:algn="none">
            <w14:srgbClr w14:val="000000"/>
          </w14:shadow>
        </w:rPr>
        <w:t>Cadet JL, Baron D, Badgaiyan RD, Brewer R, Modestino EJ, Gold MS. Putative COVID- 19 Induction of Reward Deficiency Syndrome (RDS) and Associated Behavioral Addictions with Potential Concomitant Dopamine Depletion: Is COVID-19 Social Distancing a Double Edged Sword? Subst Use Misuse. 2020 Sep 22:1-5. doi: 10.1080/10826084.2020.1817086. Epub ahead of print. PMID: 32957797.</w:t>
      </w:r>
    </w:p>
    <w:p w14:paraId="63443C89" w14:textId="5539E842" w:rsidR="00E425C1" w:rsidRPr="00DF0FC1" w:rsidRDefault="004D5C80"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Style w:val="docsum-authors"/>
          <w:rFonts w:ascii="Times New Roman" w:hAnsi="Times New Roman"/>
          <w:b/>
          <w:sz w:val="18"/>
          <w:szCs w:val="18"/>
        </w:rPr>
        <w:t>Blum</w:t>
      </w:r>
      <w:r w:rsidR="000B77BC" w:rsidRPr="001F416A">
        <w:rPr>
          <w:rStyle w:val="docsum-authors"/>
          <w:rFonts w:ascii="Times New Roman" w:hAnsi="Times New Roman"/>
          <w:b/>
          <w:sz w:val="18"/>
          <w:szCs w:val="18"/>
        </w:rPr>
        <w:t>, K</w:t>
      </w:r>
      <w:r w:rsidR="00E425C1" w:rsidRPr="001F416A">
        <w:rPr>
          <w:rStyle w:val="docsum-authors"/>
          <w:rFonts w:ascii="Times New Roman" w:hAnsi="Times New Roman"/>
          <w:sz w:val="18"/>
          <w:szCs w:val="18"/>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Bowirrat A, Baron D, Lott L, Ponce JV, Brewer R, Siwicki D, Boyett B, Gondre-Lewis MC, Smith DE, Panayotis K T, Badgaiyan S, Hauser M, Fried L, A R 3rd, Downs BW, Badgaiyan RD.J Syst Integr Neurosci. 2020 Aug;6(2):10.15761/JSIN.1000221. doi: 10.15761/JSIN.1000221. Epub 2019 Dec 19.PMID: 33614164 </w:t>
      </w:r>
    </w:p>
    <w:p w14:paraId="2C19D40F" w14:textId="412E02AF" w:rsidR="00FD02E1" w:rsidRPr="00DF0FC1" w:rsidRDefault="00E425C1"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Fonts w:ascii="Times New Roman" w:hAnsi="Times New Roman"/>
          <w:sz w:val="18"/>
          <w:szCs w:val="18"/>
        </w:rPr>
        <w:t>Abijo T, </w:t>
      </w:r>
      <w:r w:rsidR="004D5C80" w:rsidRPr="001F416A">
        <w:rPr>
          <w:rFonts w:ascii="Times New Roman" w:hAnsi="Times New Roman"/>
          <w:b/>
          <w:bCs/>
          <w:sz w:val="18"/>
          <w:szCs w:val="18"/>
        </w:rPr>
        <w:t>Blum</w:t>
      </w:r>
      <w:r w:rsidR="000B77BC" w:rsidRPr="001F416A">
        <w:rPr>
          <w:rFonts w:ascii="Times New Roman" w:hAnsi="Times New Roman"/>
          <w:b/>
          <w:bCs/>
          <w:sz w:val="18"/>
          <w:szCs w:val="18"/>
        </w:rPr>
        <w:t>, K</w:t>
      </w:r>
      <w:r w:rsidRPr="001F416A">
        <w:rPr>
          <w:rFonts w:ascii="Times New Roman" w:hAnsi="Times New Roman"/>
          <w:sz w:val="18"/>
          <w:szCs w:val="18"/>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Gondré-Lewis MC.</w:t>
      </w:r>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hyperlink r:id="rId234" w:history="1">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t>Neuropharmacological and Neurogenetic Correlates of Opioid Use Disorder (OUD) As a Function of Ethnicity: Relevance to Precision Addiction Medicine.</w:t>
        </w:r>
      </w:hyperlink>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Curr Neuropharmacol. 2020;18(7):578-595. doi: 10.2174/1570159X17666191118125702.PMID: 31744450 </w:t>
      </w:r>
    </w:p>
    <w:p w14:paraId="3C9003C2" w14:textId="68E23FDB" w:rsidR="00E425C1" w:rsidRPr="00DF0FC1" w:rsidRDefault="00E425C1"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Fried L, Modestino EJ, Siwicki D, Lott L, Thanos PK, Baron D, Badgaiyan RD, Ponce JV, Giordano J, Downs WB, Gondré-Lewis MC, Bruce S, Braverman ER, Boyett B</w:t>
      </w:r>
      <w:r w:rsidRPr="00DF0FC1">
        <w:rPr>
          <w:rFonts w:asciiTheme="minorHAnsi" w:hAnsiTheme="minorHAnsi" w:cstheme="minorHAnsi"/>
          <w:color w:val="212121"/>
          <w:sz w:val="18"/>
          <w:szCs w:val="18"/>
        </w:rPr>
        <w:t>, </w:t>
      </w:r>
      <w:r w:rsidR="004D5C80" w:rsidRPr="00DF0FC1">
        <w:rPr>
          <w:rFonts w:asciiTheme="minorHAnsi" w:hAnsiTheme="minorHAnsi" w:cstheme="minorHAnsi"/>
          <w:b/>
          <w:bCs/>
          <w:color w:val="212121"/>
          <w:sz w:val="18"/>
          <w:szCs w:val="18"/>
        </w:rPr>
        <w:t>Blum</w:t>
      </w:r>
      <w:r w:rsidR="000B77BC" w:rsidRPr="00DF0FC1">
        <w:rPr>
          <w:rFonts w:asciiTheme="minorHAnsi" w:hAnsiTheme="minorHAnsi" w:cstheme="minorHAnsi"/>
          <w:b/>
          <w:bCs/>
          <w:color w:val="212121"/>
          <w:sz w:val="18"/>
          <w:szCs w:val="18"/>
        </w:rPr>
        <w:t>, K</w:t>
      </w:r>
      <w:r w:rsidRPr="00DF0FC1">
        <w:rPr>
          <w:rFonts w:asciiTheme="minorHAnsi" w:hAnsiTheme="minorHAnsi" w:cstheme="minorHAnsi"/>
          <w:b/>
          <w:bCs/>
          <w:color w:val="212121"/>
          <w:sz w:val="18"/>
          <w:szCs w:val="18"/>
        </w:rPr>
        <w:t>.</w:t>
      </w:r>
      <w:r w:rsidR="00FD02E1" w:rsidRPr="00DF0FC1">
        <w:rPr>
          <w:rFonts w:asciiTheme="minorHAnsi" w:hAnsiTheme="minorHAnsi" w:cstheme="minorHAnsi"/>
          <w:b/>
          <w:bCs/>
          <w:color w:val="212121"/>
          <w:sz w:val="18"/>
          <w:szCs w:val="18"/>
        </w:rPr>
        <w:t xml:space="preserve"> </w:t>
      </w:r>
      <w:hyperlink r:id="rId235" w:history="1">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Hypodopaminergia and "Precision Behavioral Management" (PBM): It is a Generational Family </w:t>
        </w:r>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lastRenderedPageBreak/>
          <w:t>Affair.</w:t>
        </w:r>
      </w:hyperlink>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Curr Pharm Biotechnol. 2020;21(6):528-541. doi: 10.2174/1389201021666191210112108.PMID: 31820688</w:t>
      </w:r>
    </w:p>
    <w:p w14:paraId="3D109588" w14:textId="7408576B" w:rsidR="009C07F3" w:rsidRPr="00DF0FC1" w:rsidRDefault="004D5C80"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Fonts w:ascii="Times New Roman" w:hAnsi="Times New Roman"/>
          <w:b/>
          <w:bCs/>
          <w:sz w:val="18"/>
          <w:szCs w:val="18"/>
        </w:rPr>
        <w:t>Blum</w:t>
      </w:r>
      <w:r w:rsidR="000B77BC" w:rsidRPr="001F416A">
        <w:rPr>
          <w:rFonts w:ascii="Times New Roman" w:hAnsi="Times New Roman"/>
          <w:b/>
          <w:bCs/>
          <w:sz w:val="18"/>
          <w:szCs w:val="18"/>
        </w:rPr>
        <w:t>, K</w:t>
      </w:r>
      <w:r w:rsidR="00E425C1" w:rsidRPr="001F416A">
        <w:rPr>
          <w:rFonts w:ascii="Times New Roman" w:hAnsi="Times New Roman"/>
          <w:sz w:val="18"/>
          <w:szCs w:val="18"/>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Baron D, Lott L, Ponce JV, Siwicki D, Boyett B, Steinberg B, Modestino EJ, Fried L, Hauser M, Simpatico T, Downs BW, McLaughlin T, Hajela R, Badgaiyan RD.</w:t>
      </w:r>
      <w:r w:rsidR="00FD02E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In Search of Reward Deficiency Syndrome (RDS)-free Controls: The "Holy Grail" in Genetic Addiction Risk Testing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Curr Psychopharmacol. 2020;9(1):7-21.PMID: 32432025 </w:t>
      </w:r>
    </w:p>
    <w:p w14:paraId="359553AD" w14:textId="3919E380" w:rsidR="00E425C1" w:rsidRPr="00DF0FC1" w:rsidRDefault="00E425C1"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Edwards D, Roy AK 3rd, Boyett B, Badgaiyan RD, Thanos PK, Baron D, Hauser M, Badgaiyan S, Brewer R, Siwicki DB, Downs W, Smith DE,</w:t>
      </w:r>
      <w:r w:rsidRPr="001F416A">
        <w:rPr>
          <w:rFonts w:ascii="Times New Roman" w:hAnsi="Times New Roman"/>
          <w:color w:val="212121"/>
          <w:sz w:val="18"/>
          <w:szCs w:val="18"/>
        </w:rPr>
        <w:t> </w:t>
      </w:r>
      <w:r w:rsidR="009C07F3" w:rsidRPr="001F416A">
        <w:rPr>
          <w:rFonts w:ascii="Times New Roman" w:hAnsi="Times New Roman"/>
          <w:color w:val="212121"/>
          <w:sz w:val="18"/>
          <w:szCs w:val="18"/>
        </w:rPr>
        <w:t xml:space="preserve"> </w:t>
      </w:r>
      <w:r w:rsidR="004D5C80" w:rsidRPr="001F416A">
        <w:rPr>
          <w:rFonts w:ascii="Times New Roman" w:hAnsi="Times New Roman"/>
          <w:b/>
          <w:bCs/>
          <w:color w:val="212121"/>
          <w:sz w:val="18"/>
          <w:szCs w:val="18"/>
        </w:rPr>
        <w:t>Blum</w:t>
      </w:r>
      <w:r w:rsidR="000B77BC" w:rsidRPr="001F416A">
        <w:rPr>
          <w:rFonts w:ascii="Times New Roman" w:hAnsi="Times New Roman"/>
          <w:b/>
          <w:bCs/>
          <w:color w:val="212121"/>
          <w:sz w:val="18"/>
          <w:szCs w:val="18"/>
        </w:rPr>
        <w:t>, K</w:t>
      </w:r>
      <w:r w:rsidRPr="001F416A">
        <w:rPr>
          <w:rFonts w:ascii="Times New Roman" w:hAnsi="Times New Roman"/>
          <w:b/>
          <w:bCs/>
          <w:color w:val="212121"/>
          <w:sz w:val="18"/>
          <w:szCs w:val="18"/>
        </w:rPr>
        <w:t>.</w:t>
      </w:r>
      <w:r w:rsidR="009C07F3" w:rsidRPr="001F416A">
        <w:rPr>
          <w:rFonts w:ascii="Times New Roman" w:hAnsi="Times New Roman"/>
          <w:b/>
          <w:bCs/>
          <w:color w:val="212121"/>
          <w:sz w:val="18"/>
          <w:szCs w:val="18"/>
        </w:rPr>
        <w:t xml:space="preserve"> </w:t>
      </w:r>
      <w:r w:rsidR="009C07F3"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Addiction by any other name is still addiction. Embracing Molecular /Epigenetic Basis of RDS.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J Addict Sci. 2020 Jan 1;6(1):1-4.PMID: 32432229 </w:t>
      </w:r>
    </w:p>
    <w:p w14:paraId="41300764" w14:textId="0710502F" w:rsidR="002524D7" w:rsidRPr="00DF0FC1" w:rsidRDefault="004D5C80"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Style w:val="docsum-authors"/>
          <w:rFonts w:ascii="Times New Roman" w:hAnsi="Times New Roman"/>
          <w:b/>
          <w:bCs/>
          <w:sz w:val="18"/>
          <w:szCs w:val="18"/>
        </w:rPr>
        <w:t>Blum</w:t>
      </w:r>
      <w:r w:rsidR="000B77BC" w:rsidRPr="001F416A">
        <w:rPr>
          <w:rStyle w:val="docsum-authors"/>
          <w:rFonts w:ascii="Times New Roman" w:hAnsi="Times New Roman"/>
          <w:b/>
          <w:bCs/>
          <w:sz w:val="18"/>
          <w:szCs w:val="18"/>
        </w:rPr>
        <w:t>, K</w:t>
      </w:r>
      <w:r w:rsidR="00E425C1" w:rsidRPr="001F416A">
        <w:rPr>
          <w:rStyle w:val="docsum-authors"/>
          <w:rFonts w:ascii="Times New Roman" w:hAnsi="Times New Roman"/>
          <w:sz w:val="18"/>
          <w:szCs w:val="18"/>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Baron D, McLaughlin T, Gold MS</w:t>
      </w:r>
      <w:r w:rsidR="009C07F3"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hyperlink r:id="rId236" w:history="1">
        <w:r w:rsidR="009C07F3" w:rsidRPr="00DF0FC1">
          <w:rPr>
            <w:rFonts w:asciiTheme="minorHAnsi" w:hAnsiTheme="minorHAnsi" w:cstheme="minorHAnsi"/>
            <w:sz w:val="18"/>
            <w:szCs w:val="18"/>
            <w:shd w:val="clear" w:color="auto" w:fill="FFFFFF"/>
            <w14:shadow w14:blurRad="0" w14:dist="0" w14:dir="0" w14:sx="0" w14:sy="0" w14:kx="0" w14:ky="0" w14:algn="none">
              <w14:srgbClr w14:val="000000"/>
            </w14:shadow>
          </w:rPr>
          <w:t>Molecular neurological correlates of endorphinergic/dopaminergic mechanisms in reward circuitry linked to endorphinergic deficiency syndrome (EDS).</w:t>
        </w:r>
      </w:hyperlink>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.J Neurol Sci. 2020 Apr 15;411:116733. doi: 10.1016/j.jns.2020.116733. Epub 2020 Feb 14.PMID: 32088516 Review.</w:t>
      </w:r>
    </w:p>
    <w:p w14:paraId="082FD468" w14:textId="27FBD667" w:rsidR="002524D7" w:rsidRPr="00DF0FC1" w:rsidRDefault="00E425C1"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Fonts w:ascii="Times New Roman" w:hAnsi="Times New Roman"/>
          <w:sz w:val="18"/>
          <w:szCs w:val="18"/>
        </w:rPr>
        <w:t>Swenson S, </w:t>
      </w:r>
      <w:r w:rsidR="004D5C80" w:rsidRPr="001F416A">
        <w:rPr>
          <w:rFonts w:ascii="Times New Roman" w:hAnsi="Times New Roman"/>
          <w:b/>
          <w:bCs/>
          <w:sz w:val="18"/>
          <w:szCs w:val="18"/>
        </w:rPr>
        <w:t>Blum</w:t>
      </w:r>
      <w:r w:rsidR="000B77BC" w:rsidRPr="001F416A">
        <w:rPr>
          <w:rFonts w:ascii="Times New Roman" w:hAnsi="Times New Roman"/>
          <w:b/>
          <w:bCs/>
          <w:sz w:val="18"/>
          <w:szCs w:val="18"/>
        </w:rPr>
        <w:t>, K</w:t>
      </w:r>
      <w:r w:rsidRPr="001F416A">
        <w:rPr>
          <w:rFonts w:ascii="Times New Roman" w:hAnsi="Times New Roman"/>
          <w:sz w:val="18"/>
          <w:szCs w:val="18"/>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McLaughlin T, Gold MS, Thanos PK</w:t>
      </w:r>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hyperlink r:id="rId237" w:history="1">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The therapeutic potential of exercise for neuropsychiatric diseases: A review.</w:t>
        </w:r>
      </w:hyperlink>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J Neurol Sci. 2020 May 15;412:116763. doi: 10.1016/j.jns.2020.116763. Epub 2020 Mar 4.PMID: 32305746 </w:t>
      </w:r>
    </w:p>
    <w:p w14:paraId="7F166887" w14:textId="20C7395A" w:rsidR="00E425C1" w:rsidRPr="00DF0FC1" w:rsidRDefault="00E425C1"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Fonts w:ascii="Times New Roman" w:hAnsi="Times New Roman"/>
          <w:sz w:val="18"/>
          <w:szCs w:val="18"/>
        </w:rPr>
        <w:t>Gondré-Lewis MC, Bassey R, </w:t>
      </w:r>
      <w:r w:rsidR="004D5C80" w:rsidRPr="001F416A">
        <w:rPr>
          <w:rFonts w:ascii="Times New Roman" w:hAnsi="Times New Roman"/>
          <w:b/>
          <w:bCs/>
          <w:sz w:val="18"/>
          <w:szCs w:val="18"/>
        </w:rPr>
        <w:t>Blum</w:t>
      </w:r>
      <w:r w:rsidR="000B77BC" w:rsidRPr="001F416A">
        <w:rPr>
          <w:rFonts w:ascii="Times New Roman" w:hAnsi="Times New Roman"/>
          <w:b/>
          <w:bCs/>
          <w:sz w:val="18"/>
          <w:szCs w:val="18"/>
        </w:rPr>
        <w:t>, K</w:t>
      </w:r>
      <w:r w:rsidRPr="001F416A">
        <w:rPr>
          <w:rFonts w:ascii="Times New Roman" w:hAnsi="Times New Roman"/>
          <w:b/>
          <w:bCs/>
          <w:sz w:val="18"/>
          <w:szCs w:val="18"/>
        </w:rPr>
        <w:t>.</w:t>
      </w:r>
      <w:r w:rsidR="002524D7" w:rsidRPr="001F416A">
        <w:rPr>
          <w:rFonts w:ascii="Times New Roman" w:hAnsi="Times New Roman"/>
          <w:b/>
          <w:bCs/>
          <w:sz w:val="18"/>
          <w:szCs w:val="18"/>
        </w:rPr>
        <w:t xml:space="preserve">  </w:t>
      </w:r>
      <w:hyperlink r:id="rId238" w:history="1">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Pre-clinical models of reward deficiency syndrome: A behavioral octopus.</w:t>
        </w:r>
      </w:hyperlink>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Neurosci Biobehav Rev. 2020 Aug;115:164-188. doi: 10.1016/j.neubiorev.2020.04.021. Epub 2020 Apr 28.PMID: 32360413 </w:t>
      </w:r>
    </w:p>
    <w:p w14:paraId="4017E9A0" w14:textId="32201929" w:rsidR="002524D7" w:rsidRPr="00DF0FC1" w:rsidRDefault="00E425C1"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Fonts w:ascii="Times New Roman" w:hAnsi="Times New Roman"/>
          <w:sz w:val="18"/>
          <w:szCs w:val="18"/>
        </w:rPr>
        <w:t>Downs BW, </w:t>
      </w:r>
      <w:r w:rsidR="004D5C80" w:rsidRPr="001F416A">
        <w:rPr>
          <w:rFonts w:ascii="Times New Roman" w:hAnsi="Times New Roman"/>
          <w:b/>
          <w:bCs/>
          <w:sz w:val="18"/>
          <w:szCs w:val="18"/>
        </w:rPr>
        <w:t>Blum</w:t>
      </w:r>
      <w:r w:rsidR="000B77BC" w:rsidRPr="001F416A">
        <w:rPr>
          <w:rFonts w:ascii="Times New Roman" w:hAnsi="Times New Roman"/>
          <w:b/>
          <w:bCs/>
          <w:sz w:val="18"/>
          <w:szCs w:val="18"/>
        </w:rPr>
        <w:t>, K</w:t>
      </w:r>
      <w:r w:rsidRPr="001F416A">
        <w:rPr>
          <w:rFonts w:ascii="Times New Roman" w:hAnsi="Times New Roman"/>
          <w:sz w:val="18"/>
          <w:szCs w:val="18"/>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Bagchi D, Kushner S, Bagchi M, Galvin JM, Lewis M, Siwicki D, Brewer R, Boyett B, Baron D, Giordano J, Badgaiyan RD.</w:t>
      </w:r>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hyperlink r:id="rId239" w:history="1">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Molecular neuro-biological and systemic health benefits of achieving dopamine homeostasis in the face of a catastrophic pandemic (COVID- 19): A mechanistic exploration.</w:t>
        </w:r>
      </w:hyperlink>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J Syst Integr Neurosci. 2020 Apr 30;7:10.15761/JSIN.1000228. doi: 10.15761/JSIN.1000228.PMID: </w:t>
      </w:r>
    </w:p>
    <w:p w14:paraId="27587EEC" w14:textId="786039F9" w:rsidR="00E425C1" w:rsidRPr="00DF0FC1" w:rsidRDefault="004D5C80"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Style w:val="docsum-authors"/>
          <w:rFonts w:ascii="Times New Roman" w:hAnsi="Times New Roman"/>
          <w:b/>
          <w:bCs/>
          <w:color w:val="212121"/>
          <w:sz w:val="18"/>
          <w:szCs w:val="18"/>
        </w:rPr>
        <w:t>Blum</w:t>
      </w:r>
      <w:r w:rsidR="000B77BC" w:rsidRPr="001F416A">
        <w:rPr>
          <w:rStyle w:val="docsum-authors"/>
          <w:rFonts w:ascii="Times New Roman" w:hAnsi="Times New Roman"/>
          <w:b/>
          <w:bCs/>
          <w:color w:val="212121"/>
          <w:sz w:val="18"/>
          <w:szCs w:val="18"/>
        </w:rPr>
        <w:t>, K</w:t>
      </w:r>
      <w:r w:rsidR="00E425C1" w:rsidRPr="001F416A">
        <w:rPr>
          <w:rStyle w:val="docsum-authors"/>
          <w:rFonts w:ascii="Times New Roman" w:hAnsi="Times New Roman"/>
          <w:color w:val="212121"/>
          <w:sz w:val="18"/>
          <w:szCs w:val="18"/>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Lott L, Baron D, Smith DE, Badgaiyan RD, Gold </w:t>
      </w:r>
      <w:hyperlink r:id="rId240" w:history="1">
        <w:r w:rsidR="002524D7" w:rsidRPr="00DF0FC1">
          <w:rPr>
            <w:rFonts w:asciiTheme="minorHAnsi" w:hAnsiTheme="minorHAnsi" w:cstheme="minorHAnsi"/>
            <w:sz w:val="18"/>
            <w:szCs w:val="18"/>
            <w:shd w:val="clear" w:color="auto" w:fill="FFFFFF"/>
            <w14:shadow w14:blurRad="0" w14:dist="0" w14:dir="0" w14:sx="0" w14:sy="0" w14:kx="0" w14:ky="0" w14:algn="none">
              <w14:srgbClr w14:val="000000"/>
            </w14:shadow>
          </w:rPr>
          <w:t>Improving naltrexone compliance and outcomes with putative pro- dopamine regulator KB220, compared to treatment as usual.</w:t>
        </w:r>
      </w:hyperlink>
      <w:r w:rsidR="004202FF"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J Syst Integr</w:t>
      </w:r>
      <w:r w:rsidR="00E425C1" w:rsidRPr="001F416A">
        <w:rPr>
          <w:rStyle w:val="docsum-journal-citation"/>
          <w:rFonts w:ascii="Times New Roman" w:hAnsi="Times New Roman"/>
          <w:sz w:val="18"/>
          <w:szCs w:val="18"/>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Neurosci. 2020 May 30;7:10.15761/JSIN.1000229. doi: 10.15761/JSIN.1000229.PMID: 32934823 </w:t>
      </w:r>
    </w:p>
    <w:p w14:paraId="28AC1B29" w14:textId="081D1FA9" w:rsidR="002622E4" w:rsidRPr="00DF0FC1" w:rsidRDefault="004D5C80"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1F416A">
        <w:rPr>
          <w:rStyle w:val="docsum-authors"/>
          <w:rFonts w:ascii="Times New Roman" w:hAnsi="Times New Roman"/>
          <w:b/>
          <w:bCs/>
          <w:sz w:val="18"/>
          <w:szCs w:val="18"/>
        </w:rPr>
        <w:t>Blum</w:t>
      </w:r>
      <w:r w:rsidR="000B77BC" w:rsidRPr="001F416A">
        <w:rPr>
          <w:rStyle w:val="docsum-authors"/>
          <w:rFonts w:ascii="Times New Roman" w:hAnsi="Times New Roman"/>
          <w:b/>
          <w:bCs/>
          <w:sz w:val="18"/>
          <w:szCs w:val="18"/>
        </w:rPr>
        <w:t>, K</w:t>
      </w:r>
      <w:r w:rsidR="00E425C1" w:rsidRPr="001F416A">
        <w:rPr>
          <w:rStyle w:val="docsum-authors"/>
          <w:rFonts w:ascii="Times New Roman" w:hAnsi="Times New Roman"/>
          <w:sz w:val="18"/>
          <w:szCs w:val="18"/>
        </w:rPr>
        <w:t xml:space="preserve">, </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Lott L, Baron D, Smith DE, Badgaiyan RD, Gold MS. Improving naltrexone compliance and outcomes with putative pro- dopamine regulator KB220, compared to treatment as usual. J Syst Integr Neurosci. 2020 May 30;7:10.15761/JSIN.1000229. doi: 10.15761/JSIN.1000229. PMID: 32934823; PMCID: PMC7489288.</w:t>
      </w:r>
    </w:p>
    <w:p w14:paraId="5C04A818" w14:textId="1DBF54E2" w:rsidR="00E425C1" w:rsidRPr="00DF0FC1" w:rsidRDefault="002622E4" w:rsidP="00B54BA1">
      <w:pPr>
        <w:pStyle w:val="ListParagraph"/>
        <w:numPr>
          <w:ilvl w:val="0"/>
          <w:numId w:val="23"/>
        </w:numPr>
        <w:rPr>
          <w:rFonts w:asciiTheme="minorHAnsi" w:hAnsiTheme="minorHAnsi" w:cstheme="minorHAnsi"/>
          <w:sz w:val="18"/>
          <w:szCs w:val="18"/>
          <w:shd w:val="clear" w:color="auto" w:fill="FFFFFF"/>
          <w14:shadow w14:blurRad="0" w14:dist="0" w14:dir="0" w14:sx="0" w14:sy="0" w14:kx="0" w14:ky="0" w14:algn="none">
            <w14:srgbClr w14:val="000000"/>
          </w14:shadow>
        </w:rPr>
      </w:pP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Kotyuk E, Magi A, Eisinger A, Király O, Vereczkei A, Barta C, Griffiths MD, Székely A, Kökönyei G, Farkas J, Kun B, Badgaiyan RD, Urbán R,</w:t>
      </w:r>
      <w:r w:rsidRPr="001F416A">
        <w:rPr>
          <w:rStyle w:val="docsum-authors"/>
          <w:rFonts w:ascii="Times New Roman" w:hAnsi="Times New Roman"/>
          <w:sz w:val="18"/>
          <w:szCs w:val="18"/>
        </w:rPr>
        <w:t xml:space="preserve"> </w:t>
      </w:r>
      <w:r w:rsidR="004D5C80" w:rsidRPr="001F416A">
        <w:rPr>
          <w:rStyle w:val="docsum-authors"/>
          <w:rFonts w:ascii="Times New Roman" w:hAnsi="Times New Roman"/>
          <w:b/>
          <w:bCs/>
          <w:sz w:val="18"/>
          <w:szCs w:val="18"/>
        </w:rPr>
        <w:t>Blum</w:t>
      </w:r>
      <w:r w:rsidR="000B77BC" w:rsidRPr="001F416A">
        <w:rPr>
          <w:rStyle w:val="docsum-authors"/>
          <w:rFonts w:ascii="Times New Roman" w:hAnsi="Times New Roman"/>
          <w:b/>
          <w:bCs/>
          <w:sz w:val="18"/>
          <w:szCs w:val="18"/>
        </w:rPr>
        <w:t>, K</w:t>
      </w:r>
      <w:r w:rsidRPr="001F416A">
        <w:rPr>
          <w:rStyle w:val="docsum-authors"/>
          <w:rFonts w:ascii="Times New Roman" w:hAnsi="Times New Roman"/>
          <w:sz w:val="18"/>
          <w:szCs w:val="18"/>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Demetrovics Z. Co-occurrences of substance use and other potentially addictive behaviors: Epidemiological results from the Psychological and Genetic Factors of the Addictive Behaviors (PGA) Study. J Behav Addict. 2020 Jun 26;9(2):272-288. doi: 10.1556/2006.2020.00033. PMID: 32609628.</w:t>
      </w:r>
      <w:r w:rsidR="00E425C1"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p>
    <w:p w14:paraId="7A32F24A" w14:textId="4641230D" w:rsidR="002622E4" w:rsidRPr="00DF0FC1" w:rsidRDefault="00E425C1" w:rsidP="00B54BA1">
      <w:pPr>
        <w:pStyle w:val="ListParagraph"/>
        <w:numPr>
          <w:ilvl w:val="0"/>
          <w:numId w:val="23"/>
        </w:numPr>
        <w:shd w:val="clear" w:color="auto" w:fill="FFFFFF"/>
        <w:rPr>
          <w:rFonts w:asciiTheme="minorHAnsi" w:hAnsiTheme="minorHAnsi" w:cstheme="minorHAnsi"/>
          <w:sz w:val="18"/>
          <w:szCs w:val="18"/>
          <w:shd w:val="clear" w:color="auto" w:fill="FFFFFF"/>
          <w14:shadow w14:blurRad="0" w14:dist="0" w14:dir="0" w14:sx="0" w14:sy="0" w14:kx="0" w14:ky="0" w14:algn="none">
            <w14:srgbClr w14:val="000000"/>
          </w14:shadow>
        </w:rPr>
      </w:pP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Gold MS, Baron D, Bowirrat A,</w:t>
      </w:r>
      <w:r w:rsidR="002622E4"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004D5C80" w:rsidRPr="001F416A">
        <w:rPr>
          <w:rStyle w:val="docsum-authors"/>
          <w:rFonts w:ascii="Times New Roman" w:hAnsi="Times New Roman"/>
          <w:b/>
          <w:bCs/>
          <w:sz w:val="18"/>
          <w:szCs w:val="18"/>
        </w:rPr>
        <w:t>Blum</w:t>
      </w:r>
      <w:r w:rsidR="000B77BC" w:rsidRPr="001F416A">
        <w:rPr>
          <w:rStyle w:val="docsum-authors"/>
          <w:rFonts w:ascii="Times New Roman" w:hAnsi="Times New Roman"/>
          <w:b/>
          <w:bCs/>
          <w:sz w:val="18"/>
          <w:szCs w:val="18"/>
        </w:rPr>
        <w:t>, K</w:t>
      </w:r>
      <w:r w:rsidRPr="001F416A">
        <w:rPr>
          <w:rStyle w:val="docsum-authors"/>
          <w:rFonts w:ascii="Times New Roman" w:hAnsi="Times New Roman"/>
          <w:b/>
          <w:bCs/>
          <w:sz w:val="18"/>
          <w:szCs w:val="18"/>
        </w:rPr>
        <w:t>.</w:t>
      </w:r>
      <w:r w:rsidR="002622E4" w:rsidRPr="001F416A">
        <w:rPr>
          <w:rStyle w:val="docsum-authors"/>
          <w:rFonts w:ascii="Times New Roman" w:hAnsi="Times New Roman"/>
          <w:b/>
          <w:bCs/>
          <w:sz w:val="18"/>
          <w:szCs w:val="18"/>
        </w:rPr>
        <w:t xml:space="preserve">   </w:t>
      </w:r>
      <w:hyperlink r:id="rId241" w:history="1">
        <w:r w:rsidR="002622E4" w:rsidRPr="00DF0FC1">
          <w:rPr>
            <w:rFonts w:asciiTheme="minorHAnsi" w:hAnsiTheme="minorHAnsi" w:cstheme="minorHAnsi"/>
            <w:sz w:val="18"/>
            <w:szCs w:val="18"/>
            <w:shd w:val="clear" w:color="auto" w:fill="FFFFFF"/>
            <w14:shadow w14:blurRad="0" w14:dist="0" w14:dir="0" w14:sx="0" w14:sy="0" w14:kx="0" w14:ky="0" w14:algn="none">
              <w14:srgbClr w14:val="000000"/>
            </w14:shadow>
          </w:rPr>
          <w:t>Neurological correlates of brain reward circuitry linked to opioid use disorder (OUD): Do homo sapiens acquire or have a reward deficiency syndrome?</w:t>
        </w:r>
      </w:hyperlink>
      <w:r w:rsidR="002622E4" w:rsidRPr="00DF0FC1">
        <w:rPr>
          <w:rFonts w:asciiTheme="minorHAnsi" w:hAnsiTheme="minorHAnsi" w:cstheme="minorHAnsi"/>
          <w:sz w:val="18"/>
          <w:szCs w:val="18"/>
          <w:shd w:val="clear" w:color="auto" w:fill="FFFFFF"/>
          <w14:shadow w14:blurRad="0" w14:dist="0" w14:dir="0" w14:sx="0" w14:sy="0" w14:kx="0" w14:ky="0" w14:algn="none">
            <w14:srgbClr w14:val="000000"/>
          </w14:shadow>
        </w:rPr>
        <w:t xml:space="preserve"> </w:t>
      </w:r>
      <w:r w:rsidRPr="00DF0FC1">
        <w:rPr>
          <w:rFonts w:asciiTheme="minorHAnsi" w:hAnsiTheme="minorHAnsi" w:cstheme="minorHAnsi"/>
          <w:sz w:val="18"/>
          <w:szCs w:val="18"/>
          <w:shd w:val="clear" w:color="auto" w:fill="FFFFFF"/>
          <w14:shadow w14:blurRad="0" w14:dist="0" w14:dir="0" w14:sx="0" w14:sy="0" w14:kx="0" w14:ky="0" w14:algn="none">
            <w14:srgbClr w14:val="000000"/>
          </w14:shadow>
        </w:rPr>
        <w:t>J Neurol Sci. 2020 Nov 15;418:117137. doi: 10.1016/j.jns.2020.117137. Epub 2020 Sep 15.PMID: 32957037</w:t>
      </w:r>
    </w:p>
    <w:p w14:paraId="08FEAD85" w14:textId="45C1FC31" w:rsidR="00E425C1"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2622E4" w:rsidRPr="001F416A">
        <w:rPr>
          <w:rFonts w:ascii="Times New Roman" w:hAnsi="Times New Roman"/>
          <w:color w:val="212121"/>
          <w:sz w:val="18"/>
          <w:szCs w:val="18"/>
          <w:shd w:val="clear" w:color="auto" w:fill="FFFFFF"/>
        </w:rPr>
        <w:t xml:space="preserve">, </w:t>
      </w:r>
      <w:r w:rsidR="002622E4" w:rsidRPr="00DF0FC1">
        <w:rPr>
          <w:rFonts w:ascii="Times New Roman" w:hAnsi="Times New Roman"/>
          <w:sz w:val="18"/>
          <w:szCs w:val="18"/>
          <w:lang w:val="en"/>
          <w14:shadow w14:blurRad="0" w14:dist="0" w14:dir="0" w14:sx="0" w14:sy="0" w14:kx="0" w14:ky="0" w14:algn="none">
            <w14:srgbClr w14:val="000000"/>
          </w14:shadow>
        </w:rPr>
        <w:t>Cadet JL, Baron D, Badgaiyan RD, Brewer R, Modestino EJ, Gold MS. Putative COVID- 19 Induction of Reward Deficiency Syndrome (RDS) and Associated Behavioral Addictions with Potential Concomitant Dopamine Depletion: Is COVID-19 Social Distancing a Double Edged Sword? Subst Use Misuse. 2020;55(14):2438-2442. doi: 10.1080/10826084.2020.1817086. Epub 2020 Sep 22. PMID: 32957797.</w:t>
      </w:r>
      <w:r w:rsidR="00E425C1" w:rsidRPr="00DF0FC1">
        <w:rPr>
          <w:rFonts w:ascii="Times New Roman" w:hAnsi="Times New Roman"/>
          <w:sz w:val="18"/>
          <w:szCs w:val="18"/>
          <w:lang w:val="en"/>
          <w14:shadow w14:blurRad="0" w14:dist="0" w14:dir="0" w14:sx="0" w14:sy="0" w14:kx="0" w14:ky="0" w14:algn="none">
            <w14:srgbClr w14:val="000000"/>
          </w14:shadow>
        </w:rPr>
        <w:t> </w:t>
      </w:r>
    </w:p>
    <w:p w14:paraId="3E3CBC04" w14:textId="77777777" w:rsidR="00A9569D" w:rsidRPr="00C21DBC" w:rsidRDefault="00A9569D" w:rsidP="00A9569D">
      <w:pPr>
        <w:numPr>
          <w:ilvl w:val="0"/>
          <w:numId w:val="23"/>
        </w:numPr>
        <w:rPr>
          <w:bCs/>
          <w:sz w:val="18"/>
          <w:szCs w:val="18"/>
        </w:rPr>
      </w:pPr>
      <w:r w:rsidRPr="00C21DBC">
        <w:rPr>
          <w:b/>
          <w:bCs/>
          <w:color w:val="222222"/>
          <w:sz w:val="18"/>
          <w:szCs w:val="18"/>
        </w:rPr>
        <w:t>Blum, K</w:t>
      </w:r>
      <w:r w:rsidRPr="00C21DBC">
        <w:rPr>
          <w:bCs/>
          <w:color w:val="222222"/>
          <w:sz w:val="18"/>
          <w:szCs w:val="18"/>
        </w:rPr>
        <w:t xml:space="preserve"> et al. “</w:t>
      </w:r>
      <w:r w:rsidRPr="00C21DBC">
        <w:rPr>
          <w:sz w:val="18"/>
          <w:szCs w:val="18"/>
          <w:lang w:val="en"/>
        </w:rPr>
        <w:t>Genetic opioid risk system panel (GORS) provides a common paradigm understanding of genetic polymorphisms linked to “Reward Deficiency Syndrome” as a path to translational precision therapeutics to overcome Food / Opioid/Alcohol Addiction” Taylor Francis Book on Precision Medicine 2021.</w:t>
      </w:r>
    </w:p>
    <w:p w14:paraId="3B05CCA1" w14:textId="77777777" w:rsidR="00A9569D" w:rsidRPr="00C21DBC" w:rsidRDefault="00A9569D" w:rsidP="00A9569D">
      <w:pPr>
        <w:numPr>
          <w:ilvl w:val="0"/>
          <w:numId w:val="23"/>
        </w:numPr>
        <w:rPr>
          <w:bCs/>
          <w:sz w:val="18"/>
          <w:szCs w:val="18"/>
        </w:rPr>
      </w:pPr>
      <w:r w:rsidRPr="00C21DBC">
        <w:rPr>
          <w:b/>
          <w:bCs/>
          <w:color w:val="222222"/>
          <w:sz w:val="18"/>
          <w:szCs w:val="18"/>
        </w:rPr>
        <w:t>Blum, K</w:t>
      </w:r>
      <w:r w:rsidRPr="00C21DBC">
        <w:rPr>
          <w:bCs/>
          <w:color w:val="222222"/>
          <w:sz w:val="18"/>
          <w:szCs w:val="18"/>
        </w:rPr>
        <w:t xml:space="preserve"> et al. </w:t>
      </w:r>
      <w:r w:rsidRPr="00C21DBC">
        <w:rPr>
          <w:bCs/>
          <w:sz w:val="18"/>
          <w:szCs w:val="18"/>
        </w:rPr>
        <w:t>“</w:t>
      </w:r>
      <w:r w:rsidRPr="00C21DBC">
        <w:rPr>
          <w:sz w:val="18"/>
          <w:szCs w:val="18"/>
        </w:rPr>
        <w:t xml:space="preserve">Neurogenetics of Alcohol Use Disorder (AUD) a subset of Reward Deficiency Syndrome (RDS): Candidate Genes to be or not to be?” Elsevier Psychiatric Genomics, 2021 </w:t>
      </w:r>
    </w:p>
    <w:p w14:paraId="4FA669FC" w14:textId="47D3EE1F" w:rsidR="00A9569D" w:rsidRPr="004A2266" w:rsidRDefault="00A9569D" w:rsidP="004A2266">
      <w:pPr>
        <w:numPr>
          <w:ilvl w:val="0"/>
          <w:numId w:val="23"/>
        </w:numPr>
        <w:rPr>
          <w:bCs/>
          <w:sz w:val="18"/>
          <w:szCs w:val="18"/>
        </w:rPr>
      </w:pPr>
      <w:r w:rsidRPr="00C21DBC">
        <w:rPr>
          <w:bCs/>
          <w:color w:val="222222"/>
          <w:sz w:val="18"/>
          <w:szCs w:val="18"/>
        </w:rPr>
        <w:t xml:space="preserve">Gold MS and </w:t>
      </w:r>
      <w:r w:rsidRPr="00C21DBC">
        <w:rPr>
          <w:b/>
          <w:bCs/>
          <w:color w:val="222222"/>
          <w:sz w:val="18"/>
          <w:szCs w:val="18"/>
        </w:rPr>
        <w:t>Blum, K</w:t>
      </w:r>
      <w:r w:rsidRPr="00C21DBC">
        <w:rPr>
          <w:bCs/>
          <w:color w:val="222222"/>
          <w:sz w:val="18"/>
          <w:szCs w:val="18"/>
        </w:rPr>
        <w:t xml:space="preserve"> “</w:t>
      </w:r>
      <w:r w:rsidRPr="00C21DBC">
        <w:rPr>
          <w:sz w:val="18"/>
          <w:szCs w:val="18"/>
        </w:rPr>
        <w:t>Clonidine: The Locus Coeruleus &amp; Noradrenergic Hyperactivity Theory for Opioid and other Drug Withdrawal from 1977 to Present” Oxford Press ,  2021</w:t>
      </w:r>
    </w:p>
    <w:p w14:paraId="0B51F14C" w14:textId="7135ED15" w:rsidR="002622E4"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2622E4" w:rsidRPr="001F416A">
        <w:rPr>
          <w:rFonts w:ascii="Times New Roman" w:hAnsi="Times New Roman"/>
          <w:color w:val="212121"/>
          <w:sz w:val="18"/>
          <w:szCs w:val="18"/>
          <w:shd w:val="clear" w:color="auto" w:fill="FFFFFF"/>
        </w:rPr>
        <w:t xml:space="preserve">, </w:t>
      </w:r>
      <w:r w:rsidR="002622E4" w:rsidRPr="00DF0FC1">
        <w:rPr>
          <w:rFonts w:ascii="Times New Roman" w:hAnsi="Times New Roman"/>
          <w:sz w:val="18"/>
          <w:szCs w:val="18"/>
          <w:lang w:val="en"/>
          <w14:shadow w14:blurRad="0" w14:dist="0" w14:dir="0" w14:sx="0" w14:sy="0" w14:kx="0" w14:ky="0" w14:algn="none">
            <w14:srgbClr w14:val="000000"/>
          </w14:shadow>
        </w:rPr>
        <w:t>Raza A, Schultz T, Jalali R, Green R, Brewer R, Thanos PK, McLaughlin T, Baron D, Bowirrat A, Elman I, Downs BW, Bagchi D, Badgaiyan RD. Should We Embrace the Incorporation of Genetically Guided "Dopamine Homeostasis" in the Treatment of Reward Deficiency Syndrome (RSD) as a Frontline Therapeutic Modality? Acta Sci Neurol. 2021 Feb 2;4(2):17-24. PMID: 33681869; PMCID: PMC7931265.</w:t>
      </w:r>
    </w:p>
    <w:p w14:paraId="256370BD" w14:textId="5BF7E1C7" w:rsidR="002622E4" w:rsidRPr="00DF0FC1" w:rsidRDefault="002622E4"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color w:val="212121"/>
          <w:sz w:val="18"/>
          <w:szCs w:val="18"/>
          <w:shd w:val="clear" w:color="auto" w:fill="FFFFFF"/>
        </w:rPr>
        <w:lastRenderedPageBreak/>
        <w:t xml:space="preserve">Moran M, </w:t>
      </w:r>
      <w:r w:rsidR="004D5C80"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Pr="001F416A">
        <w:rPr>
          <w:rFonts w:ascii="Times New Roman" w:hAnsi="Times New Roman"/>
          <w:color w:val="212121"/>
          <w:sz w:val="18"/>
          <w:szCs w:val="18"/>
          <w:shd w:val="clear" w:color="auto" w:fill="FFFFFF"/>
        </w:rPr>
        <w:t xml:space="preserve">, </w:t>
      </w:r>
      <w:r w:rsidRPr="00DF0FC1">
        <w:rPr>
          <w:rFonts w:ascii="Times New Roman" w:hAnsi="Times New Roman"/>
          <w:sz w:val="18"/>
          <w:szCs w:val="18"/>
          <w:lang w:val="en"/>
          <w14:shadow w14:blurRad="0" w14:dist="0" w14:dir="0" w14:sx="0" w14:sy="0" w14:kx="0" w14:ky="0" w14:algn="none">
            <w14:srgbClr w14:val="000000"/>
          </w14:shadow>
        </w:rPr>
        <w:t>Ponce JV, Lott L, Gondré-Lewis MC, Badgaiyan S, Brewer R, Downs BW, Fynman P, Weingarten A, Cadet JL, Smith DE, Baron D, Thanos PK, Modestino EJ, Badgaiyan RD, Elman I, Gold MS. High Genetic Addiction Risk Score (GARS) in Chronically Prescribed Severe Chronic Opioid Probands Attending Multi-pain Clinics: an Open Clinical Pilot Trial. Mol Neurobiol. 2021 Mar 8. doi: 10.1007/s12035-021-02312-1. Epub ahead of print. PMID: 33683627.</w:t>
      </w:r>
    </w:p>
    <w:p w14:paraId="686E566C" w14:textId="65D123C5" w:rsidR="002622E4"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2622E4" w:rsidRPr="001F416A">
        <w:rPr>
          <w:rFonts w:ascii="Times New Roman" w:hAnsi="Times New Roman"/>
          <w:color w:val="212121"/>
          <w:sz w:val="18"/>
          <w:szCs w:val="18"/>
          <w:shd w:val="clear" w:color="auto" w:fill="FFFFFF"/>
        </w:rPr>
        <w:t xml:space="preserve">, </w:t>
      </w:r>
      <w:r w:rsidR="002622E4" w:rsidRPr="00DF0FC1">
        <w:rPr>
          <w:rFonts w:ascii="Times New Roman" w:hAnsi="Times New Roman"/>
          <w:sz w:val="18"/>
          <w:szCs w:val="18"/>
          <w:lang w:val="en"/>
          <w14:shadow w14:blurRad="0" w14:dist="0" w14:dir="0" w14:sx="0" w14:sy="0" w14:kx="0" w14:ky="0" w14:algn="none">
            <w14:srgbClr w14:val="000000"/>
          </w14:shadow>
        </w:rPr>
        <w:t>Kazmi S, Modestino EJ, Downs BW, Bagchi D, Baron D, McLaughlin T, Green R, Jalali R, Thanos PK, Elman I, Badgaiyan RD, Bowirrat A, Gold MS. A Novel Precision Approach to Overcome the "Addiction Pandemic" by Incorporating Genetic Addiction Risk Severity (GARS) and Dopamine Homeostasis Restoration. J Pers Med. 2021 Mar 16;11(3):212. doi: 10.3390/jpm11030212. PMID: 33809702; PMCID: PMC8002215.</w:t>
      </w:r>
    </w:p>
    <w:p w14:paraId="33B939A2" w14:textId="3C581AE8" w:rsidR="002C1DB6"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2C1DB6" w:rsidRPr="001F416A">
        <w:rPr>
          <w:rFonts w:ascii="Times New Roman" w:hAnsi="Times New Roman"/>
          <w:color w:val="212121"/>
          <w:sz w:val="18"/>
          <w:szCs w:val="18"/>
          <w:shd w:val="clear" w:color="auto" w:fill="FFFFFF"/>
        </w:rPr>
        <w:t xml:space="preserve">, </w:t>
      </w:r>
      <w:r w:rsidR="002C1DB6" w:rsidRPr="00DF0FC1">
        <w:rPr>
          <w:rFonts w:ascii="Times New Roman" w:hAnsi="Times New Roman"/>
          <w:sz w:val="18"/>
          <w:szCs w:val="18"/>
          <w:lang w:val="en"/>
          <w14:shadow w14:blurRad="0" w14:dist="0" w14:dir="0" w14:sx="0" w14:sy="0" w14:kx="0" w14:ky="0" w14:algn="none">
            <w14:srgbClr w14:val="000000"/>
          </w14:shadow>
        </w:rPr>
        <w:t>Morgan J, Cadet JL, Baron D, Carney PR, Khalsa J, Badgaiyan RD, Gold MS. Psychoactive Drugs Like Cannabis -Induce Hypodopaminergic Anhedonia and Neuropsychological Dysfunction in Humans: Putative Induction of Dopamine Homeostasis via Coupling of Genetic Addiction Risk Severity (GARS) testing and Precision Pro-dopamine Regulation (KB220). Neurology (E Cronicon). 2021 Apr;13(4):86-92. Epub 2021 Mar 31. PMID: 34085060; PMCID: PMC8171216.</w:t>
      </w:r>
    </w:p>
    <w:p w14:paraId="4172BADE" w14:textId="5D27FE57" w:rsidR="002C1DB6"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2C1DB6" w:rsidRPr="001F416A">
        <w:rPr>
          <w:rFonts w:ascii="Times New Roman" w:hAnsi="Times New Roman"/>
          <w:color w:val="212121"/>
          <w:sz w:val="18"/>
          <w:szCs w:val="18"/>
          <w:shd w:val="clear" w:color="auto" w:fill="FFFFFF"/>
        </w:rPr>
        <w:t xml:space="preserve">, </w:t>
      </w:r>
      <w:r w:rsidR="002C1DB6" w:rsidRPr="00DF0FC1">
        <w:rPr>
          <w:rFonts w:ascii="Times New Roman" w:hAnsi="Times New Roman"/>
          <w:sz w:val="18"/>
          <w:szCs w:val="18"/>
          <w:lang w:val="en"/>
          <w14:shadow w14:blurRad="0" w14:dist="0" w14:dir="0" w14:sx="0" w14:sy="0" w14:kx="0" w14:ky="0" w14:algn="none">
            <w14:srgbClr w14:val="000000"/>
          </w14:shadow>
        </w:rPr>
        <w:t>Khalsa J, Cadet JL, Baron D, Bowirrat A, Boyett B, Lott L, Brewer R, Gondré-Lewis M, Bunt G, Kazmi S, Gold MS. Cannabis-Induced Hypodopaminergic Anhedonia and Cognitive Decline in Humans: Embracing Putative Induction of Dopamine Homeostasis. Front Psychiatry. 2021 Mar 30;12:623403. doi: 10.3389/fpsyt.2021.623403. PMID: 33868044; PMCID: PMC8044913.</w:t>
      </w:r>
    </w:p>
    <w:p w14:paraId="03D49C3C" w14:textId="7A9F0F80" w:rsidR="002C1DB6"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212121"/>
          <w:sz w:val="18"/>
          <w:szCs w:val="18"/>
          <w:shd w:val="clear" w:color="auto" w:fill="FFFFFF"/>
        </w:rPr>
        <w:t>Blum</w:t>
      </w:r>
      <w:r w:rsidR="000B77BC" w:rsidRPr="001F416A">
        <w:rPr>
          <w:rFonts w:ascii="Times New Roman" w:hAnsi="Times New Roman"/>
          <w:b/>
          <w:color w:val="212121"/>
          <w:sz w:val="18"/>
          <w:szCs w:val="18"/>
          <w:shd w:val="clear" w:color="auto" w:fill="FFFFFF"/>
        </w:rPr>
        <w:t>, K</w:t>
      </w:r>
      <w:r w:rsidR="002C1DB6" w:rsidRPr="001F416A">
        <w:rPr>
          <w:rFonts w:ascii="Times New Roman" w:hAnsi="Times New Roman"/>
          <w:color w:val="212121"/>
          <w:sz w:val="18"/>
          <w:szCs w:val="18"/>
          <w:shd w:val="clear" w:color="auto" w:fill="FFFFFF"/>
        </w:rPr>
        <w:t xml:space="preserve">, </w:t>
      </w:r>
      <w:r w:rsidR="002C1DB6" w:rsidRPr="00DF0FC1">
        <w:rPr>
          <w:rFonts w:ascii="Times New Roman" w:hAnsi="Times New Roman"/>
          <w:sz w:val="18"/>
          <w:szCs w:val="18"/>
          <w:lang w:val="en"/>
          <w14:shadow w14:blurRad="0" w14:dist="0" w14:dir="0" w14:sx="0" w14:sy="0" w14:kx="0" w14:ky="0" w14:algn="none">
            <w14:srgbClr w14:val="000000"/>
          </w14:shadow>
        </w:rPr>
        <w:t>Cadet JL, Gold MS. Psychostimulant use disorder emphasizing methamphetamine and the opioid -dopamine connection: Digging out of a hypodopaminergic ditch. J Neurol Sci. 2021 Jan 15;420:117252. doi: 10.1016/j.jns.2020.117252. Epub 2020 Nov 28. PMID: 33279726.</w:t>
      </w:r>
    </w:p>
    <w:p w14:paraId="22674E02" w14:textId="240F57CA" w:rsidR="002C1DB6" w:rsidRPr="00DF0FC1" w:rsidRDefault="002C1DB6"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color w:val="4A5155"/>
          <w:sz w:val="18"/>
          <w:szCs w:val="18"/>
          <w:shd w:val="clear" w:color="auto" w:fill="FFFFFF"/>
        </w:rPr>
        <w:t xml:space="preserve">Downs BW, </w:t>
      </w:r>
      <w:r w:rsidR="004D5C80" w:rsidRPr="001F416A">
        <w:rPr>
          <w:rFonts w:ascii="Times New Roman" w:hAnsi="Times New Roman"/>
          <w:b/>
          <w:color w:val="4A5155"/>
          <w:sz w:val="18"/>
          <w:szCs w:val="18"/>
          <w:shd w:val="clear" w:color="auto" w:fill="FFFFFF"/>
        </w:rPr>
        <w:t>Blum</w:t>
      </w:r>
      <w:r w:rsidR="000B77BC" w:rsidRPr="001F416A">
        <w:rPr>
          <w:rFonts w:ascii="Times New Roman" w:hAnsi="Times New Roman"/>
          <w:b/>
          <w:color w:val="4A5155"/>
          <w:sz w:val="18"/>
          <w:szCs w:val="18"/>
          <w:shd w:val="clear" w:color="auto" w:fill="FFFFFF"/>
        </w:rPr>
        <w:t>, K</w:t>
      </w:r>
      <w:r w:rsidRPr="001F416A">
        <w:rPr>
          <w:rFonts w:ascii="Times New Roman" w:hAnsi="Times New Roman"/>
          <w:color w:val="4A5155"/>
          <w:sz w:val="18"/>
          <w:szCs w:val="18"/>
          <w:shd w:val="clear" w:color="auto" w:fill="FFFFFF"/>
        </w:rPr>
        <w:t xml:space="preserve">, </w:t>
      </w:r>
      <w:r w:rsidRPr="00DF0FC1">
        <w:rPr>
          <w:rFonts w:ascii="Times New Roman" w:hAnsi="Times New Roman"/>
          <w:sz w:val="18"/>
          <w:szCs w:val="18"/>
          <w:lang w:val="en"/>
          <w14:shadow w14:blurRad="0" w14:dist="0" w14:dir="0" w14:sx="0" w14:sy="0" w14:kx="0" w14:ky="0" w14:algn="none">
            <w14:srgbClr w14:val="000000"/>
          </w14:shadow>
        </w:rPr>
        <w:t>Bagchi D, Kushner S, Bagchi M, Galvin JM, et al. (2020) Molecular neuro-biological and systemic health benefits of achieving dopamine homeostasis in the face of a catastrophic pandemic (COVID- 19): A mechanistic exploration. J Syst Integr Neurosci 7: DOI: 10.15761/JSIN.1000228.</w:t>
      </w:r>
    </w:p>
    <w:p w14:paraId="07537175" w14:textId="61D26A53" w:rsidR="002C1DB6"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color w:val="4A5155"/>
          <w:sz w:val="18"/>
          <w:szCs w:val="18"/>
          <w:shd w:val="clear" w:color="auto" w:fill="FFFFFF"/>
        </w:rPr>
        <w:t>Blum</w:t>
      </w:r>
      <w:r w:rsidR="000B77BC" w:rsidRPr="001F416A">
        <w:rPr>
          <w:rFonts w:ascii="Times New Roman" w:hAnsi="Times New Roman"/>
          <w:b/>
          <w:color w:val="4A5155"/>
          <w:sz w:val="18"/>
          <w:szCs w:val="18"/>
          <w:shd w:val="clear" w:color="auto" w:fill="FFFFFF"/>
        </w:rPr>
        <w:t>, K</w:t>
      </w:r>
      <w:r w:rsidR="008633FD" w:rsidRPr="001F416A">
        <w:rPr>
          <w:rFonts w:ascii="Times New Roman" w:hAnsi="Times New Roman"/>
          <w:color w:val="4A5155"/>
          <w:sz w:val="18"/>
          <w:szCs w:val="18"/>
          <w:shd w:val="clear" w:color="auto" w:fill="FFFFFF"/>
        </w:rPr>
        <w:t xml:space="preserve">, </w:t>
      </w:r>
      <w:r w:rsidR="008633FD" w:rsidRPr="00DF0FC1">
        <w:rPr>
          <w:rFonts w:ascii="Times New Roman" w:hAnsi="Times New Roman"/>
          <w:sz w:val="18"/>
          <w:szCs w:val="18"/>
          <w:lang w:val="en"/>
          <w14:shadow w14:blurRad="0" w14:dist="0" w14:dir="0" w14:sx="0" w14:sy="0" w14:kx="0" w14:ky="0" w14:algn="none">
            <w14:srgbClr w14:val="000000"/>
          </w14:shadow>
        </w:rPr>
        <w:t>Bernard W Downs, Manashi Bagchi, Steve Kushner, Bruce S Morrison, et al. (2020) Induction of homeostatic biological parameters in reward deficiency as a function of an iron-free multi-nutrient complex: Promoting hemoglobinization, aerobic metabolism, viral immuno-competence, and neuroinflammatory regulation. J Syst Integr Neurosci 7: DOI: 10.15761/JSIN.1000234.</w:t>
      </w:r>
    </w:p>
    <w:p w14:paraId="26BAF460" w14:textId="3F83106E" w:rsidR="00570F8E" w:rsidRPr="00DF0FC1" w:rsidRDefault="002D7724"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2D7724">
        <w:rPr>
          <w:rFonts w:ascii="Times New Roman" w:hAnsi="Times New Roman"/>
          <w:b/>
          <w:sz w:val="18"/>
          <w:szCs w:val="18"/>
        </w:rPr>
        <w:t xml:space="preserve">Blum K, </w:t>
      </w:r>
      <w:r w:rsidRPr="00DF0FC1">
        <w:rPr>
          <w:rFonts w:ascii="Times New Roman" w:hAnsi="Times New Roman"/>
          <w:sz w:val="18"/>
          <w:szCs w:val="18"/>
          <w:lang w:val="en"/>
          <w14:shadow w14:blurRad="0" w14:dist="0" w14:dir="0" w14:sx="0" w14:sy="0" w14:kx="0" w14:ky="0" w14:algn="none">
            <w14:srgbClr w14:val="000000"/>
          </w14:shadow>
        </w:rPr>
        <w:t>Giordano J, Baron D, McLaughlin T, Badgaiyan RD. Proposing FDA consideration for the treatment and prophylaxis of opioid and psychostimulant abuse to incorporate the induction of DNA guided dopamine homeostasis: Anti-reward deficiency restoration solution (ARDS). J Syst Integr Neurosci. 2020;8:10.15761/JSIN.1000253. doi: 10.15761/JSIN.1000253. Epub 2020 Dec 15. PMID: 36407844; PMCID: PMC9670280.</w:t>
      </w:r>
      <w:r w:rsidR="00570F8E" w:rsidRPr="00DF0FC1">
        <w:rPr>
          <w:rFonts w:ascii="Times New Roman" w:hAnsi="Times New Roman"/>
          <w:sz w:val="18"/>
          <w:szCs w:val="18"/>
          <w:lang w:val="en"/>
          <w14:shadow w14:blurRad="0" w14:dist="0" w14:dir="0" w14:sx="0" w14:sy="0" w14:kx="0" w14:ky="0" w14:algn="none">
            <w14:srgbClr w14:val="000000"/>
          </w14:shadow>
        </w:rPr>
        <w:t xml:space="preserve"> </w:t>
      </w:r>
    </w:p>
    <w:p w14:paraId="1293ED3F" w14:textId="09FAE868" w:rsidR="009310D2" w:rsidRPr="00DF0FC1" w:rsidRDefault="003F0C96"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3F0C96">
        <w:rPr>
          <w:rFonts w:ascii="Times New Roman" w:hAnsi="Times New Roman"/>
          <w:sz w:val="18"/>
          <w:szCs w:val="18"/>
        </w:rPr>
        <w:t xml:space="preserve">Thanos PK, Gold MS, </w:t>
      </w:r>
      <w:r w:rsidRPr="00DF0FC1">
        <w:rPr>
          <w:rFonts w:ascii="Times New Roman" w:hAnsi="Times New Roman"/>
          <w:b/>
          <w:bCs/>
          <w:sz w:val="18"/>
          <w:szCs w:val="18"/>
        </w:rPr>
        <w:t>Blum K,</w:t>
      </w:r>
      <w:r w:rsidRPr="003F0C96">
        <w:rPr>
          <w:rFonts w:ascii="Times New Roman" w:hAnsi="Times New Roman"/>
          <w:sz w:val="18"/>
          <w:szCs w:val="18"/>
        </w:rPr>
        <w:t xml:space="preserve"> </w:t>
      </w:r>
      <w:r w:rsidRPr="00DF0FC1">
        <w:rPr>
          <w:rFonts w:ascii="Times New Roman" w:hAnsi="Times New Roman"/>
          <w:sz w:val="18"/>
          <w:szCs w:val="18"/>
          <w:lang w:val="en"/>
          <w14:shadow w14:blurRad="0" w14:dist="0" w14:dir="0" w14:sx="0" w14:sy="0" w14:kx="0" w14:ky="0" w14:algn="none">
            <w14:srgbClr w14:val="000000"/>
          </w14:shadow>
        </w:rPr>
        <w:t>Badgaiyan RD, Avena NM. Bariatric surgery: Potential post-operative heightened sensitivity to substances or behaviors. J Syst Integr Neurosci. 2021 Mar 19;8:1. PMID: 35965990; PMCID: PMC9367099.</w:t>
      </w:r>
      <w:r w:rsidR="009310D2" w:rsidRPr="00DF0FC1">
        <w:rPr>
          <w:rFonts w:ascii="Times New Roman" w:hAnsi="Times New Roman"/>
          <w:sz w:val="18"/>
          <w:szCs w:val="18"/>
          <w:lang w:val="en"/>
          <w14:shadow w14:blurRad="0" w14:dist="0" w14:dir="0" w14:sx="0" w14:sy="0" w14:kx="0" w14:ky="0" w14:algn="none">
            <w14:srgbClr w14:val="000000"/>
          </w14:shadow>
        </w:rPr>
        <w:t xml:space="preserve"> </w:t>
      </w:r>
    </w:p>
    <w:p w14:paraId="61D57431" w14:textId="1AA6D398" w:rsidR="009310D2" w:rsidRPr="00DF0FC1" w:rsidRDefault="0024549D"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24549D">
        <w:rPr>
          <w:rFonts w:ascii="Times New Roman" w:hAnsi="Times New Roman"/>
          <w:b/>
          <w:sz w:val="18"/>
          <w:szCs w:val="18"/>
        </w:rPr>
        <w:t xml:space="preserve">Blum K, </w:t>
      </w:r>
      <w:r w:rsidRPr="00DF0FC1">
        <w:rPr>
          <w:rFonts w:ascii="Times New Roman" w:hAnsi="Times New Roman"/>
          <w:sz w:val="18"/>
          <w:szCs w:val="18"/>
          <w:lang w:val="en"/>
          <w14:shadow w14:blurRad="0" w14:dist="0" w14:dir="0" w14:sx="0" w14:sy="0" w14:kx="0" w14:ky="0" w14:algn="none">
            <w14:srgbClr w14:val="000000"/>
          </w14:shadow>
        </w:rPr>
        <w:t xml:space="preserve">Lud Cadet J, Baron D, Badgaiyan RD, Gold MS. Opioid and dopamine genes interact to predict precision naltrexone response in alcohol use disorder: Interpretation misfires. J Syst Integr Neurosci. 2021 Mar 2;8:1. PMID: 35965991; PMCID: PMC9367130. </w:t>
      </w:r>
    </w:p>
    <w:p w14:paraId="5D313AEF" w14:textId="68FF84BF" w:rsidR="00195379" w:rsidRPr="00DF0FC1" w:rsidRDefault="009310D2"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DF0FC1">
        <w:rPr>
          <w:rFonts w:ascii="Times New Roman" w:hAnsi="Times New Roman"/>
          <w:sz w:val="18"/>
          <w:szCs w:val="18"/>
          <w:lang w:val="en"/>
          <w14:shadow w14:blurRad="0" w14:dist="0" w14:dir="0" w14:sx="0" w14:sy="0" w14:kx="0" w14:ky="0" w14:algn="none">
            <w14:srgbClr w14:val="000000"/>
          </w14:shadow>
        </w:rPr>
        <w:t xml:space="preserve">Schultz T., Raza AR, Mars J, Scott C, </w:t>
      </w:r>
      <w:r w:rsidR="00195379" w:rsidRPr="00DF0FC1">
        <w:rPr>
          <w:rFonts w:ascii="Times New Roman" w:hAnsi="Times New Roman"/>
          <w:sz w:val="18"/>
          <w:szCs w:val="18"/>
          <w:lang w:val="en"/>
          <w14:shadow w14:blurRad="0" w14:dist="0" w14:dir="0" w14:sx="0" w14:sy="0" w14:kx="0" w14:ky="0" w14:algn="none">
            <w14:srgbClr w14:val="000000"/>
          </w14:shadow>
        </w:rPr>
        <w:t>Han D, Baron D, Greem R, Brewer R, Jalali R, Badgaiyan Rd, Elman I, Braverman Er, Barh D,</w:t>
      </w:r>
      <w:r w:rsidR="00195379" w:rsidRPr="001F416A">
        <w:rPr>
          <w:rFonts w:ascii="Times New Roman" w:hAnsi="Times New Roman"/>
          <w:sz w:val="18"/>
          <w:szCs w:val="18"/>
        </w:rPr>
        <w:t xml:space="preserve"> </w:t>
      </w:r>
      <w:r w:rsidR="004D5C80" w:rsidRPr="00DF0FC1">
        <w:rPr>
          <w:rFonts w:ascii="Times New Roman" w:hAnsi="Times New Roman"/>
          <w:b/>
          <w:sz w:val="18"/>
          <w:szCs w:val="18"/>
        </w:rPr>
        <w:t>Blum</w:t>
      </w:r>
      <w:r w:rsidR="000B77BC" w:rsidRPr="00DF0FC1">
        <w:rPr>
          <w:rFonts w:ascii="Times New Roman" w:hAnsi="Times New Roman"/>
          <w:b/>
          <w:sz w:val="18"/>
          <w:szCs w:val="18"/>
        </w:rPr>
        <w:t>, K</w:t>
      </w:r>
      <w:r w:rsidR="00195379" w:rsidRPr="00DF0FC1">
        <w:rPr>
          <w:rFonts w:ascii="Times New Roman" w:hAnsi="Times New Roman"/>
          <w:b/>
          <w:sz w:val="18"/>
          <w:szCs w:val="18"/>
        </w:rPr>
        <w:t>.</w:t>
      </w:r>
      <w:r w:rsidR="00195379" w:rsidRPr="00B751B3">
        <w:rPr>
          <w:rFonts w:ascii="Times New Roman" w:hAnsi="Times New Roman"/>
          <w:bCs/>
          <w:sz w:val="18"/>
          <w:szCs w:val="18"/>
        </w:rPr>
        <w:t xml:space="preserve"> </w:t>
      </w:r>
      <w:r w:rsidRPr="00DF0FC1">
        <w:rPr>
          <w:rFonts w:ascii="Times New Roman" w:hAnsi="Times New Roman"/>
          <w:sz w:val="18"/>
          <w:szCs w:val="18"/>
          <w:lang w:val="en"/>
          <w14:shadow w14:blurRad="0" w14:dist="0" w14:dir="0" w14:sx="0" w14:sy="0" w14:kx="0" w14:ky="0" w14:algn="none">
            <w14:srgbClr w14:val="000000"/>
          </w14:shadow>
        </w:rPr>
        <w:t xml:space="preserve">IV1114589NAD infusions </w:t>
      </w:r>
      <w:proofErr w:type="gramStart"/>
      <w:r w:rsidRPr="00DF0FC1">
        <w:rPr>
          <w:rFonts w:ascii="Times New Roman" w:hAnsi="Times New Roman"/>
          <w:sz w:val="18"/>
          <w:szCs w:val="18"/>
          <w:lang w:val="en"/>
          <w14:shadow w14:blurRad="0" w14:dist="0" w14:dir="0" w14:sx="0" w14:sy="0" w14:kx="0" w14:ky="0" w14:algn="none">
            <w14:srgbClr w14:val="000000"/>
          </w14:shadow>
        </w:rPr>
        <w:t>improves</w:t>
      </w:r>
      <w:proofErr w:type="gramEnd"/>
      <w:r w:rsidRPr="00DF0FC1">
        <w:rPr>
          <w:rFonts w:ascii="Times New Roman" w:hAnsi="Times New Roman"/>
          <w:sz w:val="18"/>
          <w:szCs w:val="18"/>
          <w:lang w:val="en"/>
          <w14:shadow w14:blurRad="0" w14:dist="0" w14:dir="0" w14:sx="0" w14:sy="0" w14:kx="0" w14:ky="0" w14:algn="none">
            <w14:srgbClr w14:val="000000"/>
          </w14:shadow>
        </w:rPr>
        <w:t xml:space="preserve"> clinical outcome in Substance Use Disorder (SUD): Descriptive annotation in fifty cases.</w:t>
      </w:r>
      <w:r w:rsidR="00195379" w:rsidRPr="00DF0FC1">
        <w:rPr>
          <w:rFonts w:ascii="Times New Roman" w:hAnsi="Times New Roman"/>
          <w:sz w:val="18"/>
          <w:szCs w:val="18"/>
          <w:lang w:val="en"/>
          <w14:shadow w14:blurRad="0" w14:dist="0" w14:dir="0" w14:sx="0" w14:sy="0" w14:kx="0" w14:ky="0" w14:algn="none">
            <w14:srgbClr w14:val="000000"/>
          </w14:shadow>
        </w:rPr>
        <w:t xml:space="preserve"> J Syst Integr Neurosci (in press). </w:t>
      </w:r>
    </w:p>
    <w:p w14:paraId="7220907A" w14:textId="36CF6676" w:rsidR="006E7EFD" w:rsidRPr="00DF0FC1"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sz w:val="18"/>
          <w:szCs w:val="18"/>
        </w:rPr>
        <w:t>Blum</w:t>
      </w:r>
      <w:r w:rsidR="000B77BC" w:rsidRPr="001F416A">
        <w:rPr>
          <w:rFonts w:ascii="Times New Roman" w:hAnsi="Times New Roman"/>
          <w:b/>
          <w:sz w:val="18"/>
          <w:szCs w:val="18"/>
        </w:rPr>
        <w:t>, K</w:t>
      </w:r>
      <w:r w:rsidR="00195379" w:rsidRPr="001F416A">
        <w:rPr>
          <w:rFonts w:ascii="Times New Roman" w:hAnsi="Times New Roman"/>
          <w:sz w:val="18"/>
          <w:szCs w:val="18"/>
        </w:rPr>
        <w:t xml:space="preserve">, </w:t>
      </w:r>
      <w:r w:rsidR="00195379" w:rsidRPr="00DF0FC1">
        <w:rPr>
          <w:rFonts w:ascii="Times New Roman" w:hAnsi="Times New Roman"/>
          <w:sz w:val="18"/>
          <w:szCs w:val="18"/>
          <w:lang w:val="en"/>
          <w14:shadow w14:blurRad="0" w14:dist="0" w14:dir="0" w14:sx="0" w14:sy="0" w14:kx="0" w14:ky="0" w14:algn="none">
            <w14:srgbClr w14:val="000000"/>
          </w14:shadow>
        </w:rPr>
        <w:t>Soni D, Badgaiyan RD, Baron D. Overcoming Reward Deficiency Syndrome (RDS) by th</w:t>
      </w:r>
      <w:r w:rsidR="006E7EFD" w:rsidRPr="00DF0FC1">
        <w:rPr>
          <w:rFonts w:ascii="Times New Roman" w:hAnsi="Times New Roman"/>
          <w:sz w:val="18"/>
          <w:szCs w:val="18"/>
          <w:lang w:val="en"/>
          <w14:shadow w14:blurRad="0" w14:dist="0" w14:dir="0" w14:sx="0" w14:sy="0" w14:kx="0" w14:ky="0" w14:algn="none">
            <w14:srgbClr w14:val="000000"/>
          </w14:shadow>
        </w:rPr>
        <w:t xml:space="preserve">e </w:t>
      </w:r>
      <w:r w:rsidR="00195379" w:rsidRPr="00DF0FC1">
        <w:rPr>
          <w:rFonts w:ascii="Times New Roman" w:hAnsi="Times New Roman"/>
          <w:sz w:val="18"/>
          <w:szCs w:val="18"/>
          <w:lang w:val="en"/>
          <w14:shadow w14:blurRad="0" w14:dist="0" w14:dir="0" w14:sx="0" w14:sy="0" w14:kx="0" w14:ky="0" w14:algn="none">
            <w14:srgbClr w14:val="000000"/>
          </w14:shadow>
        </w:rPr>
        <w:t>Induction of “Dopamine homeostasis” Instead of Opioids for Opioids: Illusion or Reality?</w:t>
      </w:r>
      <w:r w:rsidR="00AE3E1C" w:rsidRPr="00DF0FC1">
        <w:rPr>
          <w:rFonts w:ascii="Times New Roman" w:hAnsi="Times New Roman"/>
          <w:sz w:val="18"/>
          <w:szCs w:val="18"/>
          <w:lang w:val="en"/>
          <w14:shadow w14:blurRad="0" w14:dist="0" w14:dir="0" w14:sx="0" w14:sy="0" w14:kx="0" w14:ky="0" w14:algn="none">
            <w14:srgbClr w14:val="000000"/>
          </w14:shadow>
        </w:rPr>
        <w:t xml:space="preserve"> JOM</w:t>
      </w:r>
      <w:r w:rsidR="006E7EFD" w:rsidRPr="00DF0FC1">
        <w:rPr>
          <w:rFonts w:ascii="Times New Roman" w:hAnsi="Times New Roman"/>
          <w:sz w:val="18"/>
          <w:szCs w:val="18"/>
          <w:lang w:val="en"/>
          <w14:shadow w14:blurRad="0" w14:dist="0" w14:dir="0" w14:sx="0" w14:sy="0" w14:kx="0" w14:ky="0" w14:algn="none">
            <w14:srgbClr w14:val="000000"/>
          </w14:shadow>
        </w:rPr>
        <w:t xml:space="preserve"> (IP)</w:t>
      </w:r>
    </w:p>
    <w:p w14:paraId="0A609C4D" w14:textId="24463EBC" w:rsidR="006E7EFD" w:rsidRPr="00DF0FC1" w:rsidRDefault="006E7EFD"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DF0FC1">
        <w:rPr>
          <w:rFonts w:ascii="Times New Roman" w:hAnsi="Times New Roman"/>
          <w:sz w:val="18"/>
          <w:szCs w:val="18"/>
          <w:lang w:val="en"/>
          <w14:shadow w14:blurRad="0" w14:dist="0" w14:dir="0" w14:sx="0" w14:sy="0" w14:kx="0" w14:ky="0" w14:algn="none">
            <w14:srgbClr w14:val="000000"/>
          </w14:shadow>
        </w:rPr>
        <w:t>Barh D, Tiwari S, Andrade BS, Weener ME, Góes-Neto A, Azevedo V, Ghosh P,</w:t>
      </w:r>
      <w:r w:rsidRPr="001F416A">
        <w:rPr>
          <w:rFonts w:ascii="Times New Roman" w:hAnsi="Times New Roman"/>
          <w:sz w:val="18"/>
          <w:szCs w:val="18"/>
        </w:rPr>
        <w:t xml:space="preserve"> </w:t>
      </w:r>
      <w:r w:rsidR="004D5C80" w:rsidRPr="001F416A">
        <w:rPr>
          <w:rFonts w:ascii="Times New Roman" w:hAnsi="Times New Roman"/>
          <w:b/>
          <w:sz w:val="18"/>
          <w:szCs w:val="18"/>
        </w:rPr>
        <w:t>Blum</w:t>
      </w:r>
      <w:r w:rsidR="000B77BC" w:rsidRPr="001F416A">
        <w:rPr>
          <w:rFonts w:ascii="Times New Roman" w:hAnsi="Times New Roman"/>
          <w:b/>
          <w:sz w:val="18"/>
          <w:szCs w:val="18"/>
        </w:rPr>
        <w:t>, K</w:t>
      </w:r>
      <w:r w:rsidRPr="001F416A">
        <w:rPr>
          <w:rFonts w:ascii="Times New Roman" w:hAnsi="Times New Roman"/>
          <w:sz w:val="18"/>
          <w:szCs w:val="18"/>
        </w:rPr>
        <w:t xml:space="preserve">, </w:t>
      </w:r>
      <w:r w:rsidRPr="00DF0FC1">
        <w:rPr>
          <w:rFonts w:ascii="Times New Roman" w:hAnsi="Times New Roman"/>
          <w:sz w:val="18"/>
          <w:szCs w:val="18"/>
          <w:lang w:val="en"/>
          <w14:shadow w14:blurRad="0" w14:dist="0" w14:dir="0" w14:sx="0" w14:sy="0" w14:kx="0" w14:ky="0" w14:algn="none">
            <w14:srgbClr w14:val="000000"/>
          </w14:shadow>
        </w:rPr>
        <w:t>Ganguly NK. A novel multi-omics-based highly accurate prediction of symptoms, comorbid conditions, and possible long-term complications of COVID-19. Mol Omics. 2021 Apr 1;17(2):317-337. doi: 10.1039/d0mo00189a. Epub 2021 Mar 8. PMID: 33683246.</w:t>
      </w:r>
    </w:p>
    <w:p w14:paraId="14D0F277" w14:textId="0BFB5928" w:rsidR="00FE35C5" w:rsidRPr="00954607" w:rsidRDefault="004D5C80"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b/>
          <w:sz w:val="18"/>
          <w:szCs w:val="18"/>
        </w:rPr>
        <w:t>Blum</w:t>
      </w:r>
      <w:r w:rsidR="000B77BC" w:rsidRPr="001F416A">
        <w:rPr>
          <w:rFonts w:ascii="Times New Roman" w:hAnsi="Times New Roman"/>
          <w:b/>
          <w:sz w:val="18"/>
          <w:szCs w:val="18"/>
        </w:rPr>
        <w:t>, K</w:t>
      </w:r>
      <w:r w:rsidR="00D4778E" w:rsidRPr="001F416A">
        <w:rPr>
          <w:rFonts w:ascii="Times New Roman" w:hAnsi="Times New Roman"/>
          <w:sz w:val="18"/>
          <w:szCs w:val="18"/>
        </w:rPr>
        <w:t xml:space="preserve">, </w:t>
      </w:r>
      <w:r w:rsidR="00D4778E" w:rsidRPr="00954607">
        <w:rPr>
          <w:rFonts w:ascii="Times New Roman" w:hAnsi="Times New Roman"/>
          <w:sz w:val="18"/>
          <w:szCs w:val="18"/>
          <w:lang w:val="en"/>
          <w14:shadow w14:blurRad="0" w14:dist="0" w14:dir="0" w14:sx="0" w14:sy="0" w14:kx="0" w14:ky="0" w14:algn="none">
            <w14:srgbClr w14:val="000000"/>
          </w14:shadow>
        </w:rPr>
        <w:t>Edward J. Modestino, David Baron, Raymond Brewer, Panayotis Thanos, Igor Elman, Rajendra D</w:t>
      </w:r>
      <w:r w:rsidR="00FE35C5" w:rsidRPr="00954607">
        <w:rPr>
          <w:rFonts w:ascii="Times New Roman" w:hAnsi="Times New Roman"/>
          <w:sz w:val="18"/>
          <w:szCs w:val="18"/>
          <w:lang w:val="en"/>
          <w14:shadow w14:blurRad="0" w14:dist="0" w14:dir="0" w14:sx="0" w14:sy="0" w14:kx="0" w14:ky="0" w14:algn="none">
            <w14:srgbClr w14:val="000000"/>
          </w14:shadow>
        </w:rPr>
        <w:t xml:space="preserve"> </w:t>
      </w:r>
      <w:r w:rsidR="00D4778E" w:rsidRPr="00954607">
        <w:rPr>
          <w:rFonts w:ascii="Times New Roman" w:hAnsi="Times New Roman"/>
          <w:sz w:val="18"/>
          <w:szCs w:val="18"/>
          <w:lang w:val="en"/>
          <w14:shadow w14:blurRad="0" w14:dist="0" w14:dir="0" w14:sx="0" w14:sy="0" w14:kx="0" w14:ky="0" w14:algn="none">
            <w14:srgbClr w14:val="000000"/>
          </w14:shadow>
        </w:rPr>
        <w:t xml:space="preserve">Badgaiyan, B. </w:t>
      </w:r>
      <w:r w:rsidR="006547F1" w:rsidRPr="00954607">
        <w:rPr>
          <w:rFonts w:ascii="Times New Roman" w:hAnsi="Times New Roman"/>
          <w:sz w:val="18"/>
          <w:szCs w:val="18"/>
          <w:lang w:val="en"/>
          <w14:shadow w14:blurRad="0" w14:dist="0" w14:dir="0" w14:sx="0" w14:sy="0" w14:kx="0" w14:ky="0" w14:algn="none">
            <w14:srgbClr w14:val="000000"/>
          </w14:shadow>
        </w:rPr>
        <w:t xml:space="preserve">  </w:t>
      </w:r>
      <w:r w:rsidR="00D4778E" w:rsidRPr="00954607">
        <w:rPr>
          <w:rFonts w:ascii="Times New Roman" w:hAnsi="Times New Roman"/>
          <w:sz w:val="18"/>
          <w:szCs w:val="18"/>
          <w:lang w:val="en"/>
          <w14:shadow w14:blurRad="0" w14:dist="0" w14:dir="0" w14:sx="0" w14:sy="0" w14:kx="0" w14:ky="0" w14:algn="none">
            <w14:srgbClr w14:val="000000"/>
          </w14:shadow>
        </w:rPr>
        <w:t>William Downs, Debasis Bagchi, Thomas McLaughlin, Abdalla Bowirrat, A. Kenison Roy and Mark S. Gold, “Endorphinergic Enhancement Attenuation of Post-traumatic Stress Disorder (PTSD) via Activation of Neuro-immunological Function in the Face of a Viral Pandemic”, Current Psychopharmacology 2021; 10(2) .</w:t>
      </w:r>
    </w:p>
    <w:p w14:paraId="717BA900" w14:textId="1912153A" w:rsidR="006547F1" w:rsidRPr="00954607" w:rsidRDefault="00D4778E"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sz w:val="18"/>
          <w:szCs w:val="18"/>
        </w:rPr>
        <w:lastRenderedPageBreak/>
        <w:t xml:space="preserve"> </w:t>
      </w:r>
      <w:r w:rsidR="004D5C80" w:rsidRPr="001F416A">
        <w:rPr>
          <w:rFonts w:ascii="Times New Roman" w:hAnsi="Times New Roman"/>
          <w:b/>
          <w:color w:val="000000"/>
          <w:sz w:val="18"/>
          <w:szCs w:val="18"/>
          <w:shd w:val="clear" w:color="auto" w:fill="FFFFFF"/>
        </w:rPr>
        <w:t>Blum</w:t>
      </w:r>
      <w:r w:rsidR="000B77BC" w:rsidRPr="001F416A">
        <w:rPr>
          <w:rFonts w:ascii="Times New Roman" w:hAnsi="Times New Roman"/>
          <w:b/>
          <w:color w:val="000000"/>
          <w:sz w:val="18"/>
          <w:szCs w:val="18"/>
          <w:shd w:val="clear" w:color="auto" w:fill="FFFFFF"/>
        </w:rPr>
        <w:t>, K</w:t>
      </w:r>
      <w:r w:rsidR="006547F1" w:rsidRPr="001F416A">
        <w:rPr>
          <w:rFonts w:ascii="Times New Roman" w:hAnsi="Times New Roman"/>
          <w:color w:val="000000"/>
          <w:sz w:val="18"/>
          <w:szCs w:val="18"/>
          <w:shd w:val="clear" w:color="auto" w:fill="FFFFFF"/>
        </w:rPr>
        <w:t xml:space="preserve">, </w:t>
      </w:r>
      <w:r w:rsidR="006547F1" w:rsidRPr="00954607">
        <w:rPr>
          <w:rFonts w:ascii="Times New Roman" w:hAnsi="Times New Roman"/>
          <w:sz w:val="18"/>
          <w:szCs w:val="18"/>
          <w:lang w:val="en"/>
          <w14:shadow w14:blurRad="0" w14:dist="0" w14:dir="0" w14:sx="0" w14:sy="0" w14:kx="0" w14:ky="0" w14:algn="none">
            <w14:srgbClr w14:val="000000"/>
          </w14:shadow>
        </w:rPr>
        <w:t>Thomas McLaughlin, Edward J. Modestino, David Baron, Abdalla Bowirrat, Raymond Brewer , Bruce Steinberg, A. Kenison Roy, Marcello Febo, Rajendra D. Badgaiyan and Marks S. Gold, “Epigenetic Repair of Terrifying Lucid Dreams by Enhanced Brain Reward Functional Connectivity and Induction of Dopaminergic Homeostatic Signaling”, Current Psychopharmacology 2021; 10</w:t>
      </w:r>
      <w:r w:rsidR="00FE35C5" w:rsidRPr="00954607">
        <w:rPr>
          <w:rFonts w:ascii="Times New Roman" w:hAnsi="Times New Roman"/>
          <w:sz w:val="18"/>
          <w:szCs w:val="18"/>
          <w:lang w:val="en"/>
          <w14:shadow w14:blurRad="0" w14:dist="0" w14:dir="0" w14:sx="0" w14:sy="0" w14:kx="0" w14:ky="0" w14:algn="none">
            <w14:srgbClr w14:val="000000"/>
          </w14:shadow>
        </w:rPr>
        <w:t>(2)</w:t>
      </w:r>
    </w:p>
    <w:p w14:paraId="231C19C1" w14:textId="77777777" w:rsidR="00954607" w:rsidRPr="00954607" w:rsidRDefault="004D5C80" w:rsidP="003C588A">
      <w:pPr>
        <w:pStyle w:val="ListParagraph"/>
        <w:numPr>
          <w:ilvl w:val="0"/>
          <w:numId w:val="23"/>
        </w:numPr>
        <w:shd w:val="clear" w:color="auto" w:fill="FFFFFF"/>
        <w:rPr>
          <w:rFonts w:ascii="Times New Roman" w:hAnsi="Times New Roman"/>
          <w:color w:val="000000"/>
          <w:sz w:val="18"/>
          <w:szCs w:val="18"/>
          <w:shd w:val="clear" w:color="auto" w:fill="FFFFFF"/>
        </w:rPr>
      </w:pPr>
      <w:r w:rsidRPr="00954607">
        <w:rPr>
          <w:rFonts w:ascii="Times New Roman" w:hAnsi="Times New Roman"/>
          <w:b/>
          <w:color w:val="000000"/>
          <w:sz w:val="18"/>
          <w:szCs w:val="18"/>
          <w:shd w:val="clear" w:color="auto" w:fill="FFFFFF"/>
        </w:rPr>
        <w:t>Blum</w:t>
      </w:r>
      <w:r w:rsidR="000B77BC" w:rsidRPr="00954607">
        <w:rPr>
          <w:rFonts w:ascii="Times New Roman" w:hAnsi="Times New Roman"/>
          <w:b/>
          <w:color w:val="000000"/>
          <w:sz w:val="18"/>
          <w:szCs w:val="18"/>
          <w:shd w:val="clear" w:color="auto" w:fill="FFFFFF"/>
        </w:rPr>
        <w:t>, K</w:t>
      </w:r>
      <w:r w:rsidR="00FE35C5" w:rsidRPr="00954607">
        <w:rPr>
          <w:rFonts w:ascii="Times New Roman" w:hAnsi="Times New Roman"/>
          <w:color w:val="000000"/>
          <w:sz w:val="18"/>
          <w:szCs w:val="18"/>
          <w:shd w:val="clear" w:color="auto" w:fill="FFFFFF"/>
        </w:rPr>
        <w:t xml:space="preserve">, </w:t>
      </w:r>
      <w:r w:rsidR="00FE35C5" w:rsidRPr="00954607">
        <w:rPr>
          <w:rFonts w:ascii="Times New Roman" w:hAnsi="Times New Roman"/>
          <w:sz w:val="18"/>
          <w:szCs w:val="18"/>
          <w:lang w:val="en"/>
          <w14:shadow w14:blurRad="0" w14:dist="0" w14:dir="0" w14:sx="0" w14:sy="0" w14:kx="0" w14:ky="0" w14:algn="none">
            <w14:srgbClr w14:val="000000"/>
          </w14:shadow>
        </w:rPr>
        <w:t xml:space="preserve">Mark S. Gold, Jean L. Cadet, David Baron, Abdalla Bowirrat, Panayotis K. Thanos, Raymond Brewer, Rajendra D. Badgaiyan and Marjorie C. Gondré–Lewis, “Dopaminylation in Psychostimulant Use Disorder Protects Against Psychostimulant Seeking Behavior by Normalizing Nucleus Accumbens (NAc) Dopamine Expression”, Current Psychopharmacology 2021; 10() . </w:t>
      </w:r>
      <w:bookmarkEnd w:id="2"/>
    </w:p>
    <w:p w14:paraId="2266368A" w14:textId="100B788B" w:rsidR="00195379" w:rsidRPr="00954607" w:rsidRDefault="004D5C80" w:rsidP="003C588A">
      <w:pPr>
        <w:pStyle w:val="ListParagraph"/>
        <w:numPr>
          <w:ilvl w:val="0"/>
          <w:numId w:val="23"/>
        </w:numPr>
        <w:shd w:val="clear" w:color="auto" w:fill="FFFFFF"/>
        <w:rPr>
          <w:rFonts w:ascii="Times New Roman" w:hAnsi="Times New Roman"/>
          <w:color w:val="000000"/>
          <w:sz w:val="18"/>
          <w:szCs w:val="18"/>
          <w:shd w:val="clear" w:color="auto" w:fill="FFFFFF"/>
        </w:rPr>
      </w:pPr>
      <w:r w:rsidRPr="00954607">
        <w:rPr>
          <w:rFonts w:ascii="Times New Roman" w:hAnsi="Times New Roman"/>
          <w:b/>
          <w:color w:val="000000"/>
          <w:sz w:val="18"/>
          <w:szCs w:val="18"/>
          <w:shd w:val="clear" w:color="auto" w:fill="FFFFFF"/>
        </w:rPr>
        <w:t>Blum</w:t>
      </w:r>
      <w:r w:rsidR="000B77BC" w:rsidRPr="00954607">
        <w:rPr>
          <w:rFonts w:ascii="Times New Roman" w:hAnsi="Times New Roman"/>
          <w:b/>
          <w:color w:val="000000"/>
          <w:sz w:val="18"/>
          <w:szCs w:val="18"/>
          <w:shd w:val="clear" w:color="auto" w:fill="FFFFFF"/>
        </w:rPr>
        <w:t>, K</w:t>
      </w:r>
      <w:r w:rsidR="00C54722" w:rsidRPr="00954607">
        <w:rPr>
          <w:rFonts w:ascii="Times New Roman" w:hAnsi="Times New Roman"/>
          <w:color w:val="000000"/>
          <w:sz w:val="18"/>
          <w:szCs w:val="18"/>
          <w:shd w:val="clear" w:color="auto" w:fill="FFFFFF"/>
        </w:rPr>
        <w:t xml:space="preserve"> </w:t>
      </w:r>
      <w:r w:rsidR="00C54722" w:rsidRPr="00954607">
        <w:rPr>
          <w:rFonts w:ascii="Times New Roman" w:hAnsi="Times New Roman"/>
          <w:sz w:val="18"/>
          <w:szCs w:val="18"/>
          <w:lang w:val="en"/>
          <w14:shadow w14:blurRad="0" w14:dist="0" w14:dir="0" w14:sx="0" w14:sy="0" w14:kx="0" w14:ky="0" w14:algn="none">
            <w14:srgbClr w14:val="000000"/>
          </w14:shadow>
        </w:rPr>
        <w:t>Abdalla Bowirrat , Marjorie C. Gondre Lewis, Thomas A. Simpatico , Mauro Ceccanti, Bruce Steinberg, Edward J Modestino, Panayotis K Thanos , David Baron, Thomas McLaughlin , Raymond Brewer, Rajendra D. Badgaiyan, Jessica Valdez Ponce, Lisa Lott and Mark S Gold, “Exploration of Epigenetic State Hyperdopaminergia (Surfeit) and Genetic Trait Hypodopaminergia (Deficit) During Adolescent Brain Development”, Current Psychopharmacology 2021; 10() .</w:t>
      </w:r>
      <w:r w:rsidR="00C54722" w:rsidRPr="00954607">
        <w:rPr>
          <w:rFonts w:ascii="Times New Roman" w:hAnsi="Times New Roman"/>
          <w:color w:val="000000"/>
          <w:sz w:val="18"/>
          <w:szCs w:val="18"/>
          <w:shd w:val="clear" w:color="auto" w:fill="FFFFFF"/>
        </w:rPr>
        <w:t xml:space="preserve"> </w:t>
      </w:r>
      <w:hyperlink r:id="rId242" w:history="1">
        <w:r w:rsidR="00C54722" w:rsidRPr="00954607">
          <w:rPr>
            <w:rStyle w:val="Hyperlink"/>
            <w:rFonts w:ascii="Times New Roman" w:hAnsi="Times New Roman"/>
            <w:sz w:val="18"/>
            <w:szCs w:val="18"/>
            <w:shd w:val="clear" w:color="auto" w:fill="FFFFFF"/>
          </w:rPr>
          <w:t>https://doi.org/10.2174/2211556010666210215155509</w:t>
        </w:r>
      </w:hyperlink>
    </w:p>
    <w:p w14:paraId="1531424F" w14:textId="3EE7A6A6" w:rsidR="00C54722" w:rsidRPr="001F416A" w:rsidRDefault="004D5C80" w:rsidP="00B54BA1">
      <w:pPr>
        <w:pStyle w:val="ListParagraph"/>
        <w:numPr>
          <w:ilvl w:val="0"/>
          <w:numId w:val="23"/>
        </w:numPr>
        <w:shd w:val="clear" w:color="auto" w:fill="FFFFFF"/>
        <w:rPr>
          <w:rFonts w:ascii="Times New Roman" w:hAnsi="Times New Roman"/>
          <w:color w:val="000000"/>
          <w:sz w:val="18"/>
          <w:szCs w:val="18"/>
          <w:shd w:val="clear" w:color="auto" w:fill="FFFFFF"/>
        </w:rPr>
      </w:pPr>
      <w:r w:rsidRPr="001F416A">
        <w:rPr>
          <w:rFonts w:ascii="Times New Roman" w:hAnsi="Times New Roman"/>
          <w:b/>
          <w:color w:val="000000"/>
          <w:sz w:val="18"/>
          <w:szCs w:val="18"/>
          <w:shd w:val="clear" w:color="auto" w:fill="FFFFFF"/>
        </w:rPr>
        <w:t>Blum</w:t>
      </w:r>
      <w:r w:rsidR="000B77BC" w:rsidRPr="001F416A">
        <w:rPr>
          <w:rFonts w:ascii="Times New Roman" w:hAnsi="Times New Roman"/>
          <w:b/>
          <w:color w:val="000000"/>
          <w:sz w:val="18"/>
          <w:szCs w:val="18"/>
          <w:shd w:val="clear" w:color="auto" w:fill="FFFFFF"/>
        </w:rPr>
        <w:t>, K</w:t>
      </w:r>
      <w:r w:rsidR="00C54722" w:rsidRPr="001F416A">
        <w:rPr>
          <w:rFonts w:ascii="Times New Roman" w:hAnsi="Times New Roman"/>
          <w:color w:val="000000"/>
          <w:sz w:val="18"/>
          <w:szCs w:val="18"/>
          <w:shd w:val="clear" w:color="auto" w:fill="FFFFFF"/>
        </w:rPr>
        <w:t xml:space="preserve">, </w:t>
      </w:r>
      <w:r w:rsidR="00C54722" w:rsidRPr="00954607">
        <w:rPr>
          <w:rFonts w:ascii="Times New Roman" w:hAnsi="Times New Roman"/>
          <w:sz w:val="18"/>
          <w:szCs w:val="18"/>
          <w:lang w:val="en"/>
          <w14:shadow w14:blurRad="0" w14:dist="0" w14:dir="0" w14:sx="0" w14:sy="0" w14:kx="0" w14:ky="0" w14:algn="none">
            <w14:srgbClr w14:val="000000"/>
          </w14:shadow>
        </w:rPr>
        <w:t xml:space="preserve">Thomas McLaughlin, Edward J. Modestino, David Baron, Abdalla Bowirrat, Raymond Brewer , Bruce Steinberg, A. Kenison Roy, Marcello Febo, Rajendra D. Badgaiyan and Marks S. Gold, “Epigenetic Repair of Terrifying Lucid Dreams by Enhanced Brain Reward Functional Connectivity and Induction of Dopaminergic Homeostatic Signaling”, Current Psychopharmacology 2021; 10() . </w:t>
      </w:r>
      <w:hyperlink r:id="rId243" w:history="1">
        <w:r w:rsidR="00C54722" w:rsidRPr="001F416A">
          <w:rPr>
            <w:rStyle w:val="Hyperlink"/>
            <w:rFonts w:ascii="Times New Roman" w:hAnsi="Times New Roman"/>
            <w:sz w:val="18"/>
            <w:szCs w:val="18"/>
            <w:shd w:val="clear" w:color="auto" w:fill="FFFFFF"/>
          </w:rPr>
          <w:t>https://doi.org/10.2174/2211556010666210215153513</w:t>
        </w:r>
      </w:hyperlink>
    </w:p>
    <w:p w14:paraId="48C1B4CE" w14:textId="14EC153D" w:rsidR="00EF54BD" w:rsidRPr="0050110C" w:rsidRDefault="00EF54BD" w:rsidP="00B54BA1">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1F416A">
        <w:rPr>
          <w:rFonts w:ascii="Times New Roman" w:hAnsi="Times New Roman"/>
          <w:color w:val="303030"/>
          <w:sz w:val="18"/>
          <w:szCs w:val="18"/>
          <w:shd w:val="clear" w:color="auto" w:fill="FFFFFF"/>
        </w:rPr>
        <w:t xml:space="preserve">Madigan MA, Badgaiyan RD, Baron D, </w:t>
      </w:r>
      <w:r w:rsidR="004D5C80" w:rsidRPr="001F416A">
        <w:rPr>
          <w:rFonts w:ascii="Times New Roman" w:hAnsi="Times New Roman"/>
          <w:b/>
          <w:color w:val="303030"/>
          <w:sz w:val="18"/>
          <w:szCs w:val="18"/>
          <w:shd w:val="clear" w:color="auto" w:fill="FFFFFF"/>
        </w:rPr>
        <w:t>Blum</w:t>
      </w:r>
      <w:r w:rsidR="000B77BC" w:rsidRPr="001F416A">
        <w:rPr>
          <w:rFonts w:ascii="Times New Roman" w:hAnsi="Times New Roman"/>
          <w:b/>
          <w:color w:val="303030"/>
          <w:sz w:val="18"/>
          <w:szCs w:val="18"/>
          <w:shd w:val="clear" w:color="auto" w:fill="FFFFFF"/>
        </w:rPr>
        <w:t>, K</w:t>
      </w:r>
      <w:r w:rsidRPr="001F416A">
        <w:rPr>
          <w:rFonts w:ascii="Times New Roman" w:hAnsi="Times New Roman"/>
          <w:color w:val="303030"/>
          <w:sz w:val="18"/>
          <w:szCs w:val="18"/>
          <w:shd w:val="clear" w:color="auto" w:fill="FFFFFF"/>
        </w:rPr>
        <w:t>.</w:t>
      </w:r>
      <w:r w:rsidR="0086782D">
        <w:rPr>
          <w:rFonts w:ascii="Times New Roman" w:hAnsi="Times New Roman"/>
          <w:color w:val="303030"/>
          <w:sz w:val="18"/>
          <w:szCs w:val="18"/>
          <w:shd w:val="clear" w:color="auto" w:fill="FFFFFF"/>
        </w:rPr>
        <w:t>,</w:t>
      </w:r>
      <w:r w:rsidRPr="001F416A">
        <w:rPr>
          <w:rFonts w:ascii="Times New Roman" w:hAnsi="Times New Roman"/>
          <w:color w:val="303030"/>
          <w:sz w:val="18"/>
          <w:szCs w:val="18"/>
          <w:shd w:val="clear" w:color="auto" w:fill="FFFFFF"/>
        </w:rPr>
        <w:t xml:space="preserve"> </w:t>
      </w:r>
      <w:r w:rsidRPr="00954607">
        <w:rPr>
          <w:rFonts w:ascii="Times New Roman" w:hAnsi="Times New Roman"/>
          <w:sz w:val="18"/>
          <w:szCs w:val="18"/>
          <w:lang w:val="en"/>
          <w14:shadow w14:blurRad="0" w14:dist="0" w14:dir="0" w14:sx="0" w14:sy="0" w14:kx="0" w14:ky="0" w14:algn="none">
            <w14:srgbClr w14:val="000000"/>
          </w14:shadow>
        </w:rPr>
        <w:t xml:space="preserve">Precision Behavioral Management (PBM) A Novel Approach to Combat Post-Traumatic Stress Disorder (PTSD). SOJ Psychol. 2018;5(2):10.15226/2374-6874/5/2/00148. doi: 10.15226/2374-6874/5/2/00148. Epub 2018 Aug 6. </w:t>
      </w:r>
      <w:r w:rsidRPr="0050110C">
        <w:rPr>
          <w:rFonts w:ascii="Times New Roman" w:hAnsi="Times New Roman"/>
          <w:sz w:val="18"/>
          <w:szCs w:val="18"/>
          <w:lang w:val="en"/>
          <w14:shadow w14:blurRad="0" w14:dist="0" w14:dir="0" w14:sx="0" w14:sy="0" w14:kx="0" w14:ky="0" w14:algn="none">
            <w14:srgbClr w14:val="000000"/>
          </w14:shadow>
        </w:rPr>
        <w:t>PMID: 31440582; PMCID: PMC6706091.</w:t>
      </w:r>
    </w:p>
    <w:p w14:paraId="2FB51CAC" w14:textId="77777777" w:rsidR="0050110C" w:rsidRPr="0050110C" w:rsidRDefault="0050110C" w:rsidP="0050110C">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50110C">
        <w:rPr>
          <w:rFonts w:ascii="Times New Roman" w:hAnsi="Times New Roman"/>
          <w:sz w:val="18"/>
          <w:szCs w:val="18"/>
          <w14:shadow w14:blurRad="0" w14:dist="0" w14:dir="0" w14:sx="0" w14:sy="0" w14:kx="0" w14:ky="0" w14:algn="none">
            <w14:srgbClr w14:val="000000"/>
          </w14:shadow>
        </w:rPr>
        <w:t>Blum K, Bowirrat A, Braverman ER, Baron D, Cadet JL, Kazmi S, Elman I, Thanos PK, Badgaiyan RD, Downs WB, Bagchi D, Llanos-Gomez L, Gold MS. Reward Deficiency Syndrome (RDS): A Cytoarchitectural Common Neurobiological Trait of All Addictions. Int J Environ Res Public Health. 2021 Nov 2;18(21):11529. doi: 10.3390/ijerph182111529. PMID: 34770047; PMCID: PMC8582845.</w:t>
      </w:r>
    </w:p>
    <w:p w14:paraId="5F7EF8A3" w14:textId="4375AA58" w:rsidR="00B52ACA" w:rsidRPr="0050110C" w:rsidRDefault="00B52ACA" w:rsidP="0050110C">
      <w:pPr>
        <w:pStyle w:val="ListParagraph"/>
        <w:numPr>
          <w:ilvl w:val="0"/>
          <w:numId w:val="23"/>
        </w:numPr>
        <w:shd w:val="clear" w:color="auto" w:fill="FFFFFF"/>
        <w:rPr>
          <w:rFonts w:ascii="Times New Roman" w:hAnsi="Times New Roman"/>
          <w:sz w:val="18"/>
          <w:szCs w:val="18"/>
          <w:lang w:val="en"/>
          <w14:shadow w14:blurRad="0" w14:dist="0" w14:dir="0" w14:sx="0" w14:sy="0" w14:kx="0" w14:ky="0" w14:algn="none">
            <w14:srgbClr w14:val="000000"/>
          </w14:shadow>
        </w:rPr>
      </w:pPr>
      <w:r w:rsidRPr="0050110C">
        <w:rPr>
          <w:rFonts w:ascii="Times New Roman" w:hAnsi="Times New Roman"/>
          <w:bCs/>
          <w:sz w:val="18"/>
          <w:szCs w:val="18"/>
        </w:rPr>
        <w:t xml:space="preserve">Downs BW, Kushner S, Bagchi M, </w:t>
      </w:r>
      <w:r w:rsidRPr="0050110C">
        <w:rPr>
          <w:rFonts w:ascii="Times New Roman" w:hAnsi="Times New Roman"/>
          <w:sz w:val="18"/>
          <w:szCs w:val="18"/>
        </w:rPr>
        <w:t>Blum K</w:t>
      </w:r>
      <w:r w:rsidR="0086782D" w:rsidRPr="0050110C">
        <w:rPr>
          <w:rFonts w:ascii="Times New Roman" w:hAnsi="Times New Roman"/>
          <w:sz w:val="18"/>
          <w:szCs w:val="18"/>
        </w:rPr>
        <w:t>.</w:t>
      </w:r>
      <w:r w:rsidRPr="0050110C">
        <w:rPr>
          <w:rFonts w:ascii="Times New Roman" w:hAnsi="Times New Roman"/>
          <w:sz w:val="18"/>
          <w:szCs w:val="18"/>
        </w:rPr>
        <w:t>,</w:t>
      </w:r>
      <w:r w:rsidRPr="0050110C">
        <w:rPr>
          <w:rFonts w:ascii="Times New Roman" w:hAnsi="Times New Roman"/>
          <w:bCs/>
          <w:sz w:val="18"/>
          <w:szCs w:val="18"/>
        </w:rPr>
        <w:t xml:space="preserve"> Badgaiyan RD, Bagchi D. Etiology of Neuroinflammatory Pathologies in Neurodegenerative Diseases: A Treatise. Current Psychopharmacology, 2021, 10, 1-15 1</w:t>
      </w:r>
    </w:p>
    <w:p w14:paraId="00C7C5E5" w14:textId="65E21100" w:rsidR="00295FDF" w:rsidRPr="00954607" w:rsidRDefault="00295FDF"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Thanos PK, Oscar-Berman M, Febo M, Baron D, Badgaiyan RD, Gardner E, Demetrovics Z, Fahlke C, Haberstick BC, Dushaj K, Gold MS. Dopamine in the Brain: Hypothesizing Surfeit or Deficit Links to Reward and Addiction. J Reward Defic Syndr. 2015;1(3):95-104. doi: 10.17756/jrds.2015-016. Epub 2015 Oct 23. PMID: 27398406; PMCID: PMC4936401.</w:t>
      </w:r>
    </w:p>
    <w:p w14:paraId="2CB32A48" w14:textId="25F25EEF"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Cadet JL, Gold MS. Psychostimulant use disorder emphasizing methamphetamine and the opioid -dopamine connection: Digging out of a hypodopaminergic ditch. J Neurol Sci. 2021 Jan 15;420:117252. doi: 10.1016/j.jns.2020.117252. Epub 2020 Nov 28. PMID: 33279726.</w:t>
      </w:r>
    </w:p>
    <w:p w14:paraId="5E30C2BA" w14:textId="20E86734"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Morgan J, Cadet JL, Baron D, Carney PR, Khalsa J, Badgaiyan RD, Gold MS. Psychoactive Drugs Like Cannabis -Induce Hypodopaminergic Anhedonia and Neuropsychological Dysfunction in Humans: Putative Induction of Dopamine Homeostasis via Coupling of Genetic Addiction Risk Severity (GARS) testing and Precision Pro-dopamine Regulation (KB220). Neurology (ECronicon). 2021 Apr;13(4):86-92. Epub 2021 Mar 31. PMID: 34085060; PMCID: PMC8171216.</w:t>
      </w:r>
    </w:p>
    <w:p w14:paraId="0ECC0565" w14:textId="45EC32E2"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Kazmi S, Modestino EJ, Downs BW, Bagchi D, Baron D, McLaughlin T, Green R, Jalali R, Thanos PK, Elman I, Badgaiyan RD, Bowirrat A, Gold MS. A Novel Precision Approach to Overcome the "Addiction Pandemic" by Incorporating Genetic Addiction Risk Severity (GARS) and Dopamine Homeostasis Restoration. J Pers Med. 2021 Mar 16;11(3):212. doi: 10.3390/jpm11030212. PMID: 33809702; PMCID: PMC8002215.</w:t>
      </w:r>
    </w:p>
    <w:p w14:paraId="1168EAA3" w14:textId="1CBB7B1F"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color w:val="212121"/>
          <w:sz w:val="18"/>
          <w:szCs w:val="18"/>
          <w:shd w:val="clear" w:color="auto" w:fill="FFFFFF"/>
        </w:rPr>
        <w:t xml:space="preserve">Moran M, </w:t>
      </w: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Ponce JV, Lott L, Gondré-Lewis MC, Badgaiyan S, Brewer R, Downs BW, Fynman P, Weingarten A, Cadet JL, Smith DE, Baron D, Thanos PK, Modestino EJ, Badgaiyan RD, Elman I, Gold MS. High Genetic Addiction Risk Score (GARS) in Chronically Prescribed Severe Chronic Opioid Probands Attending Multi-pain Clinics: an Open Clinical Pilot Trial. Mol Neurobiol. 2021 Jul;58(7):3335-3346. doi: 10.1007/s12035-021-02312-1. Epub 2021 Mar 8. PMID: 33683627; PMCID: PMC8257535.</w:t>
      </w:r>
    </w:p>
    <w:p w14:paraId="5F6F21E3" w14:textId="09BE3594"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xml:space="preserve">Khalsa J, Cadet JL, Baron D, Bowirrat A, Boyett B, Lott L, Brewer R, Gondré-Lewis M, Bunt G, Kazmi S, Gold MS. Cannabis-Induced Hypodopaminergic Anhedonia and Cognitive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lastRenderedPageBreak/>
        <w:t>Decline in Humans: Embracing Putative Induction of Dopamine Homeostasis. Front Psychiatry. 2021 Mar 30;12:623403. doi: 10.3389/fpsyt.2021.623403. PMID: 33868044; PMCID: PMC8044913.</w:t>
      </w:r>
    </w:p>
    <w:p w14:paraId="611A2443" w14:textId="2868F98A"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Raza A, Schultz T, Jalali R, Green R, Brewer R, Thanos PK, McLaughlin T, Baron D, Bowirrat A, Elman I, Downs BW, Bagchi D, Badgaiyan RD. Should We Embrace the Incorporation of Genetically Guided "Dopamine Homeostasis" in the Treatment of Reward Deficiency Syndrome (RSD) as a Frontline Therapeutic Modality? Acta Sci Neurol. 2021 Feb 2;4(2):17-24. PMID: 33681869; PMCID: PMC7931265.</w:t>
      </w:r>
    </w:p>
    <w:p w14:paraId="5E39F314" w14:textId="5A5BFEEC" w:rsidR="006847F6" w:rsidRPr="00954607" w:rsidRDefault="006847F6" w:rsidP="00295FDF">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Richardson B, Swenson S, Hamilton J, Leonard K, Delis F, Gold M</w:t>
      </w:r>
      <w:r w:rsidRPr="00647DDD">
        <w:rPr>
          <w:rFonts w:ascii="Times New Roman" w:hAnsi="Times New Roman"/>
          <w:color w:val="212121"/>
          <w:sz w:val="18"/>
          <w:szCs w:val="18"/>
          <w:shd w:val="clear" w:color="auto" w:fill="FFFFFF"/>
        </w:rPr>
        <w:t xml:space="preserve">, </w:t>
      </w:r>
      <w:r w:rsidRPr="00647DDD">
        <w:rPr>
          <w:rFonts w:ascii="Times New Roman" w:hAnsi="Times New Roman"/>
          <w:b/>
          <w:bCs/>
          <w:color w:val="212121"/>
          <w:sz w:val="18"/>
          <w:szCs w:val="18"/>
          <w:shd w:val="clear" w:color="auto" w:fill="FFFFFF"/>
        </w:rPr>
        <w:t>Blum K</w:t>
      </w:r>
      <w:r w:rsidRPr="00647DDD">
        <w:rPr>
          <w:rFonts w:ascii="Times New Roman" w:hAnsi="Times New Roman"/>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Thanos PK. Chronic neuroleptic treatment combined with a high fat diet elevated [3H] flunitrazepam binding in the cerebellum. Prog Neuropsychopharmacol Biol Psychiatry. 2021 Jul 25;112:110407. doi: 10.1016/j.pnpbp.2021.110407. Epub ahead of print. PMID: 34320402.</w:t>
      </w:r>
    </w:p>
    <w:p w14:paraId="164F7E07" w14:textId="5CC0FA8B" w:rsidR="00FB1C0D" w:rsidRPr="00954607" w:rsidRDefault="00FB1C0D" w:rsidP="00FB1C0D">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Brittany Richardson, Sabrina Swenson, John Hamilton, Ken Leonard, Foteini Delis, Mark Gold</w:t>
      </w:r>
      <w:r w:rsidRPr="001052AF">
        <w:rPr>
          <w:rFonts w:ascii="Times New Roman" w:hAnsi="Times New Roman"/>
          <w:sz w:val="18"/>
          <w:szCs w:val="18"/>
          <w:lang w:eastAsia="de-DE" w:bidi="en-US"/>
        </w:rPr>
        <w:t>,</w:t>
      </w:r>
      <w:r w:rsidRPr="001052AF">
        <w:rPr>
          <w:rFonts w:ascii="Times New Roman" w:hAnsi="Times New Roman"/>
          <w:b/>
          <w:bCs/>
          <w:sz w:val="18"/>
          <w:szCs w:val="18"/>
          <w:lang w:eastAsia="de-DE" w:bidi="en-US"/>
        </w:rPr>
        <w:t xml:space="preserve"> Ken Blum</w:t>
      </w:r>
      <w:r w:rsidRPr="001052AF">
        <w:rPr>
          <w:rFonts w:ascii="Times New Roman" w:hAnsi="Times New Roman"/>
          <w:sz w:val="18"/>
          <w:szCs w:val="18"/>
          <w:lang w:eastAsia="de-DE" w:bidi="en-US"/>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xml:space="preserve">Panayotis K. </w:t>
      </w:r>
      <w:r w:rsidR="00C56569"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Thanos, Chronic</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xml:space="preserve"> neuroleptic treatment combined with a high fat diet elevated [3H] flunitrazepam binding in the </w:t>
      </w:r>
      <w:r w:rsidR="00C56569"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cerebellum, Progress</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xml:space="preserve"> in Neuro-Psychopharmacology and Biological </w:t>
      </w:r>
      <w:r w:rsidR="00C56569"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Psychiatry, Volume</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xml:space="preserve"> 112,2022,110407,ISSN 0278-5846,https://doi.org/10.1016/j.pnpbp.2021.110407.</w:t>
      </w:r>
    </w:p>
    <w:p w14:paraId="63B0E9F5" w14:textId="6C48C27D" w:rsidR="00A81ED1" w:rsidRPr="00954607" w:rsidRDefault="00A81ED1" w:rsidP="00FB1C0D">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1052AF">
        <w:rPr>
          <w:rFonts w:ascii="Times New Roman" w:hAnsi="Times New Roman"/>
          <w:b/>
          <w:bCs/>
          <w:color w:val="212121"/>
          <w:sz w:val="18"/>
          <w:szCs w:val="18"/>
          <w:shd w:val="clear" w:color="auto" w:fill="FFFFFF"/>
        </w:rPr>
        <w:t>Blum K</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Chen TJ, Morse S, Giordano J, Chen AL, Thompson J, Allen C, Smolen A, Lubar J, Stice E, Downs BW, Waite RL, Madigan MA, Kerner M, Fornari F, Braverman ER. Overcoming qEEG abnormalities and reward gene deficits during protracted abstinence in male psychostimulant and polydrug abusers utilizing putative dopamine D₂ agonist therapy: part 2. Postgrad Med. 2010 Nov;122(6):214-26. doi: 10.3810/pgm.2010.11.2237. PMID: 21084796.</w:t>
      </w:r>
    </w:p>
    <w:p w14:paraId="3E5A231B" w14:textId="0D507B20" w:rsidR="001052AF" w:rsidRPr="00954607" w:rsidRDefault="001052AF" w:rsidP="00FB1C0D">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1052AF">
        <w:rPr>
          <w:rFonts w:ascii="Times New Roman" w:hAnsi="Times New Roman"/>
          <w:b/>
          <w:bCs/>
          <w:color w:val="222222"/>
          <w:sz w:val="18"/>
          <w:szCs w:val="18"/>
          <w:shd w:val="clear" w:color="auto" w:fill="FFFFFF"/>
        </w:rPr>
        <w:t>Blum K</w:t>
      </w:r>
      <w:r w:rsidRPr="001052AF">
        <w:rPr>
          <w:rFonts w:ascii="Times New Roman" w:hAnsi="Times New Roman"/>
          <w:color w:val="222222"/>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Kazmi S, Modestino EJ, Downs BW, Bagchi D, Baron D, McLaughlin T, Green R, Jalali R, Thanos PK, Elman I, Badgaiyan RD, Bowirrat A, Gold MS. A Novel Precision Approach to Overcome the “Addiction Pandemic” by Incorporating Genetic Addiction Risk Severity (GARS) and Dopamine Homeostasis Restoration. </w:t>
      </w:r>
      <w:r w:rsidRPr="00954607">
        <w:rPr>
          <w:bCs/>
          <w:i/>
          <w:iCs/>
          <w:snapToGrid w:val="0"/>
          <w:color w:val="000000"/>
          <w:lang w:eastAsia="de-DE" w:bidi="en-US"/>
          <w14:shadow w14:blurRad="0" w14:dist="0" w14:dir="0" w14:sx="0" w14:sy="0" w14:kx="0" w14:ky="0" w14:algn="none">
            <w14:srgbClr w14:val="000000"/>
          </w14:shadow>
        </w:rPr>
        <w:t>Journal of Personalized Medicine</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2021; 11(3):212. https://doi.org/10.3390/jpm11030212</w:t>
      </w:r>
    </w:p>
    <w:p w14:paraId="639021A9" w14:textId="7E12839E" w:rsidR="006931AF" w:rsidRPr="00954607" w:rsidRDefault="006931AF" w:rsidP="00FB1C0D">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5C27B7">
        <w:rPr>
          <w:rFonts w:asciiTheme="minorHAnsi" w:hAnsiTheme="minorHAnsi" w:cstheme="minorHAnsi"/>
          <w:color w:val="212121"/>
          <w:sz w:val="18"/>
          <w:szCs w:val="18"/>
          <w:shd w:val="clear" w:color="auto" w:fill="FFFFFF"/>
        </w:rPr>
        <w:t xml:space="preserve">Chen TJ, </w:t>
      </w:r>
      <w:r w:rsidRPr="005C27B7">
        <w:rPr>
          <w:rFonts w:asciiTheme="minorHAnsi" w:hAnsiTheme="minorHAnsi" w:cstheme="minorHAnsi"/>
          <w:b/>
          <w:bCs/>
          <w:color w:val="212121"/>
          <w:sz w:val="18"/>
          <w:szCs w:val="18"/>
          <w:shd w:val="clear" w:color="auto" w:fill="FFFFFF"/>
        </w:rPr>
        <w:t>Blum K</w:t>
      </w:r>
      <w:r w:rsidRPr="005C27B7">
        <w:rPr>
          <w:rFonts w:asciiTheme="minorHAnsi" w:hAnsiTheme="minorHAnsi" w:cstheme="minorHAnsi"/>
          <w:color w:val="212121"/>
          <w:sz w:val="18"/>
          <w:szCs w:val="18"/>
          <w:shd w:val="clear" w:color="auto" w:fill="FFFFFF"/>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Mathews D, Fisher L, Schnautz N, Braverman ER, Schoolfield J, Downs BW, Comings DE. Are dopaminergic genes involved in a predisposition to pathological aggression? Hypothesizing the importance of "super normal controls" in psychiatricgenetic research of complex behavioral disorders. Med Hypotheses. 2005;65(4):703-7. doi: 10.1016/j.mehy.2005.04.037. PMID: 15964153.</w:t>
      </w:r>
    </w:p>
    <w:p w14:paraId="275039BD" w14:textId="5C266E44" w:rsidR="00252F51" w:rsidRPr="00954607" w:rsidRDefault="00252F51" w:rsidP="00252F51">
      <w:pPr>
        <w:pStyle w:val="ListParagraph"/>
        <w:numPr>
          <w:ilvl w:val="0"/>
          <w:numId w:val="23"/>
        </w:numPr>
        <w:rPr>
          <w:rFonts w:ascii="Times New Roman" w:hAnsi="Times New Roman"/>
          <w:bCs/>
          <w:snapToGrid w:val="0"/>
          <w:color w:val="000000"/>
          <w:sz w:val="18"/>
          <w:szCs w:val="18"/>
          <w:lang w:eastAsia="de-DE" w:bidi="en-US"/>
          <w14:shadow w14:blurRad="0" w14:dist="0" w14:dir="0" w14:sx="0" w14:sy="0" w14:kx="0" w14:ky="0" w14:algn="none">
            <w14:srgbClr w14:val="000000"/>
          </w14:shadow>
        </w:rPr>
      </w:pPr>
      <w:r w:rsidRPr="005C27B7">
        <w:rPr>
          <w:rFonts w:asciiTheme="minorHAnsi" w:hAnsiTheme="minorHAnsi" w:cstheme="minorHAnsi"/>
          <w:b/>
          <w:bCs/>
          <w:sz w:val="18"/>
          <w:szCs w:val="18"/>
          <w:lang w:eastAsia="de-DE" w:bidi="en-US"/>
        </w:rPr>
        <w:t>Blum K</w:t>
      </w:r>
      <w:r w:rsidRPr="005C27B7">
        <w:rPr>
          <w:rFonts w:asciiTheme="minorHAnsi" w:hAnsiTheme="minorHAnsi" w:cstheme="minorHAnsi"/>
          <w:sz w:val="18"/>
          <w:szCs w:val="18"/>
          <w:lang w:eastAsia="de-DE" w:bidi="en-US"/>
        </w:rPr>
        <w:t xml:space="preserve">, </w:t>
      </w:r>
      <w:r w:rsidRPr="00954607">
        <w:rPr>
          <w:rFonts w:ascii="Times New Roman" w:hAnsi="Times New Roman"/>
          <w:bCs/>
          <w:snapToGrid w:val="0"/>
          <w:color w:val="000000"/>
          <w:sz w:val="18"/>
          <w:szCs w:val="18"/>
          <w:lang w:eastAsia="de-DE" w:bidi="en-US"/>
          <w14:shadow w14:blurRad="0" w14:dist="0" w14:dir="0" w14:sx="0" w14:sy="0" w14:kx="0" w14:ky="0" w14:algn="none">
            <w14:srgbClr w14:val="000000"/>
          </w14:shadow>
        </w:rPr>
        <w:t xml:space="preserve">Gold MS, Mitchell LG, Washington KW, Baron D, Thanos PK, et al. Global Evidence for the Key Role of the Dopamine D2 Receptor Gene (DRD2) and DRD2 Receptors in Alcoholism.SM J Neurol Neurosci. 2017; 3(1): 1006s. </w:t>
      </w:r>
    </w:p>
    <w:p w14:paraId="4960FD8B" w14:textId="24A1087A" w:rsidR="005C27B7" w:rsidRPr="00E2256A" w:rsidRDefault="005C27B7" w:rsidP="005C27B7">
      <w:pPr>
        <w:numPr>
          <w:ilvl w:val="0"/>
          <w:numId w:val="23"/>
        </w:numPr>
        <w:shd w:val="clear" w:color="auto" w:fill="FFFFFF"/>
        <w:spacing w:afterAutospacing="1"/>
        <w:rPr>
          <w:rStyle w:val="Hyperlink"/>
          <w:rFonts w:asciiTheme="minorHAnsi" w:hAnsiTheme="minorHAnsi" w:cstheme="minorHAnsi"/>
          <w:color w:val="333333"/>
          <w:sz w:val="18"/>
          <w:szCs w:val="18"/>
          <w:u w:val="none"/>
        </w:rPr>
      </w:pPr>
      <w:r w:rsidRPr="00954607">
        <w:rPr>
          <w:rStyle w:val="authors0"/>
          <w:rFonts w:asciiTheme="minorHAnsi" w:hAnsiTheme="minorHAnsi" w:cstheme="minorHAnsi"/>
          <w:b/>
          <w:bCs/>
          <w:color w:val="333333"/>
          <w:sz w:val="18"/>
          <w:szCs w:val="18"/>
        </w:rPr>
        <w:t>Blum</w:t>
      </w:r>
      <w:r w:rsidR="00954607">
        <w:rPr>
          <w:rStyle w:val="authors0"/>
          <w:rFonts w:asciiTheme="minorHAnsi" w:hAnsiTheme="minorHAnsi" w:cstheme="minorHAnsi"/>
          <w:b/>
          <w:bCs/>
          <w:color w:val="333333"/>
          <w:sz w:val="18"/>
          <w:szCs w:val="18"/>
        </w:rPr>
        <w:t xml:space="preserve"> </w:t>
      </w:r>
      <w:r w:rsidR="00954607" w:rsidRPr="00954607">
        <w:rPr>
          <w:rStyle w:val="authors0"/>
          <w:rFonts w:asciiTheme="minorHAnsi" w:hAnsiTheme="minorHAnsi" w:cstheme="minorHAnsi"/>
          <w:b/>
          <w:bCs/>
          <w:color w:val="333333"/>
          <w:sz w:val="18"/>
          <w:szCs w:val="18"/>
        </w:rPr>
        <w:t>K,</w:t>
      </w:r>
      <w:r w:rsidRPr="005C27B7">
        <w:rPr>
          <w:rStyle w:val="authors0"/>
          <w:rFonts w:asciiTheme="minorHAnsi" w:hAnsiTheme="minorHAnsi" w:cstheme="minorHAnsi"/>
          <w:color w:val="333333"/>
          <w:sz w:val="18"/>
          <w:szCs w:val="18"/>
        </w:rPr>
        <w:t xml:space="preserve"> Panayotis K. Thanos, Gene -Jack Wang, Abdalla Bowirrat, Luis Llanos Gomez, David Baron, Rehan Jalali, Marjorie C Gondré-Lewis &amp; Mark S Gold</w:t>
      </w:r>
      <w:r w:rsidRPr="005C27B7">
        <w:rPr>
          <w:rFonts w:asciiTheme="minorHAnsi" w:hAnsiTheme="minorHAnsi" w:cstheme="minorHAnsi"/>
          <w:color w:val="333333"/>
          <w:sz w:val="18"/>
          <w:szCs w:val="18"/>
        </w:rPr>
        <w:t> </w:t>
      </w:r>
      <w:r w:rsidRPr="005C27B7">
        <w:rPr>
          <w:rStyle w:val="Date1"/>
          <w:rFonts w:asciiTheme="minorHAnsi" w:hAnsiTheme="minorHAnsi" w:cstheme="minorHAnsi"/>
          <w:color w:val="333333"/>
          <w:sz w:val="18"/>
          <w:szCs w:val="18"/>
        </w:rPr>
        <w:t>(2021)</w:t>
      </w:r>
      <w:r w:rsidRPr="005C27B7">
        <w:rPr>
          <w:rFonts w:asciiTheme="minorHAnsi" w:hAnsiTheme="minorHAnsi" w:cstheme="minorHAnsi"/>
          <w:color w:val="333333"/>
          <w:sz w:val="18"/>
          <w:szCs w:val="18"/>
        </w:rPr>
        <w:t> </w:t>
      </w:r>
      <w:r w:rsidRPr="005C27B7">
        <w:rPr>
          <w:rStyle w:val="arttitle"/>
          <w:rFonts w:asciiTheme="minorHAnsi" w:hAnsiTheme="minorHAnsi" w:cstheme="minorHAnsi"/>
          <w:color w:val="333333"/>
          <w:sz w:val="18"/>
          <w:szCs w:val="18"/>
        </w:rPr>
        <w:t>Dopaminergic and Other Genes Related to Reward Induced Overeating, Bulimia, Anorexia Nervosa, and Binge Eating,</w:t>
      </w:r>
      <w:r w:rsidRPr="005C27B7">
        <w:rPr>
          <w:rFonts w:asciiTheme="minorHAnsi" w:hAnsiTheme="minorHAnsi" w:cstheme="minorHAnsi"/>
          <w:color w:val="333333"/>
          <w:sz w:val="18"/>
          <w:szCs w:val="18"/>
        </w:rPr>
        <w:t> </w:t>
      </w:r>
      <w:r w:rsidRPr="005C27B7">
        <w:rPr>
          <w:rStyle w:val="serialtitle"/>
          <w:rFonts w:asciiTheme="minorHAnsi" w:hAnsiTheme="minorHAnsi" w:cstheme="minorHAnsi"/>
          <w:color w:val="333333"/>
          <w:sz w:val="18"/>
          <w:szCs w:val="18"/>
        </w:rPr>
        <w:t>Expert Review of Precision Medicine and Drug Development,</w:t>
      </w:r>
      <w:r w:rsidRPr="005C27B7">
        <w:rPr>
          <w:rFonts w:asciiTheme="minorHAnsi" w:hAnsiTheme="minorHAnsi" w:cstheme="minorHAnsi"/>
          <w:color w:val="333333"/>
          <w:sz w:val="18"/>
          <w:szCs w:val="18"/>
        </w:rPr>
        <w:t> </w:t>
      </w:r>
      <w:r w:rsidRPr="005C27B7">
        <w:rPr>
          <w:rStyle w:val="doilink"/>
          <w:rFonts w:asciiTheme="minorHAnsi" w:hAnsiTheme="minorHAnsi" w:cstheme="minorHAnsi"/>
          <w:color w:val="333333"/>
          <w:sz w:val="18"/>
          <w:szCs w:val="18"/>
        </w:rPr>
        <w:t>DOI: </w:t>
      </w:r>
      <w:hyperlink r:id="rId244" w:history="1">
        <w:r w:rsidRPr="005C27B7">
          <w:rPr>
            <w:rStyle w:val="Hyperlink"/>
            <w:rFonts w:asciiTheme="minorHAnsi" w:hAnsiTheme="minorHAnsi" w:cstheme="minorHAnsi"/>
            <w:color w:val="333333"/>
            <w:sz w:val="18"/>
            <w:szCs w:val="18"/>
          </w:rPr>
          <w:t>10.1080/23808993.2021.1994186</w:t>
        </w:r>
      </w:hyperlink>
    </w:p>
    <w:p w14:paraId="61B3078C" w14:textId="09E601E7" w:rsidR="00E2256A" w:rsidRPr="00FA1481" w:rsidRDefault="00E2256A" w:rsidP="005C27B7">
      <w:pPr>
        <w:numPr>
          <w:ilvl w:val="0"/>
          <w:numId w:val="23"/>
        </w:numPr>
        <w:shd w:val="clear" w:color="auto" w:fill="FFFFFF"/>
        <w:spacing w:afterAutospacing="1"/>
        <w:rPr>
          <w:rFonts w:asciiTheme="minorHAnsi" w:hAnsiTheme="minorHAnsi" w:cstheme="minorHAnsi"/>
          <w:color w:val="333333"/>
          <w:sz w:val="18"/>
          <w:szCs w:val="18"/>
        </w:rPr>
      </w:pPr>
      <w:r w:rsidRPr="00954607">
        <w:rPr>
          <w:rFonts w:asciiTheme="minorHAnsi" w:hAnsiTheme="minorHAnsi" w:cstheme="minorHAnsi"/>
          <w:b/>
          <w:bCs/>
          <w:color w:val="212121"/>
          <w:sz w:val="18"/>
          <w:szCs w:val="18"/>
          <w:shd w:val="clear" w:color="auto" w:fill="FFFFFF"/>
        </w:rPr>
        <w:t>Blum K</w:t>
      </w:r>
      <w:r w:rsidRPr="00E2256A">
        <w:rPr>
          <w:rFonts w:asciiTheme="minorHAnsi" w:hAnsiTheme="minorHAnsi" w:cstheme="minorHAnsi"/>
          <w:color w:val="212121"/>
          <w:sz w:val="18"/>
          <w:szCs w:val="18"/>
          <w:shd w:val="clear" w:color="auto" w:fill="FFFFFF"/>
        </w:rPr>
        <w:t>, Badgaiyan RD. Translational and Molecular Cytoarchitectural Genetic Guided Therapy to Induce Dopamine Homeostatic Neuro-signaling in Reward Deficiency and Associated Drug and Behavioral Addiction Seeking: A 60 Year Sojourn the Future is Now. EC Psychol Psychiatr. 2021 Jul 29;10(8):1-4. PMID: 34708222; PMCID: PMC8547334.</w:t>
      </w:r>
    </w:p>
    <w:p w14:paraId="57E3B729" w14:textId="7CAD8CDA" w:rsidR="00FA1481" w:rsidRPr="0099125C" w:rsidRDefault="00FA1481" w:rsidP="005C27B7">
      <w:pPr>
        <w:numPr>
          <w:ilvl w:val="0"/>
          <w:numId w:val="23"/>
        </w:numPr>
        <w:shd w:val="clear" w:color="auto" w:fill="FFFFFF"/>
        <w:spacing w:afterAutospacing="1"/>
        <w:rPr>
          <w:color w:val="333333"/>
          <w:sz w:val="18"/>
          <w:szCs w:val="18"/>
        </w:rPr>
      </w:pPr>
      <w:r w:rsidRPr="00954607">
        <w:rPr>
          <w:b/>
          <w:bCs/>
          <w:color w:val="212121"/>
          <w:sz w:val="18"/>
          <w:szCs w:val="18"/>
          <w:shd w:val="clear" w:color="auto" w:fill="FFFFFF"/>
        </w:rPr>
        <w:t>Blum K</w:t>
      </w:r>
      <w:r w:rsidRPr="00FA1481">
        <w:rPr>
          <w:color w:val="212121"/>
          <w:sz w:val="18"/>
          <w:szCs w:val="18"/>
          <w:shd w:val="clear" w:color="auto" w:fill="FFFFFF"/>
        </w:rPr>
        <w:t>, Modestino EJ, Neary J, Gondré-Lewis MC, Siwicki D, Moran M, Hauser M, Braverman ER, Baron D, Steinberg B, Laughlin TM, Badgaiyan RD. Promoting Precision Addiction Management (PAM) to Combat the Global Opioid Crisis. Biomed J Sci Tech Res. 2018 Jan 7;2(2):1-4. doi: 10.26717/BJSTR.2018.02.000738. PMID: 30370423; PMCID: PMC6201280.</w:t>
      </w:r>
    </w:p>
    <w:p w14:paraId="290171BF" w14:textId="2044BC43" w:rsidR="0099125C" w:rsidRPr="00C344F1" w:rsidRDefault="0099125C" w:rsidP="005C27B7">
      <w:pPr>
        <w:numPr>
          <w:ilvl w:val="0"/>
          <w:numId w:val="23"/>
        </w:numPr>
        <w:shd w:val="clear" w:color="auto" w:fill="FFFFFF"/>
        <w:spacing w:afterAutospacing="1"/>
        <w:rPr>
          <w:rFonts w:asciiTheme="minorHAnsi" w:hAnsiTheme="minorHAnsi" w:cstheme="minorHAnsi"/>
          <w:color w:val="333333"/>
          <w:sz w:val="18"/>
          <w:szCs w:val="18"/>
        </w:rPr>
      </w:pPr>
      <w:r w:rsidRPr="00954607">
        <w:rPr>
          <w:rFonts w:asciiTheme="minorHAnsi" w:hAnsiTheme="minorHAnsi" w:cstheme="minorHAnsi"/>
          <w:b/>
          <w:bCs/>
          <w:color w:val="212121"/>
          <w:sz w:val="18"/>
          <w:szCs w:val="18"/>
          <w:shd w:val="clear" w:color="auto" w:fill="FFFFFF"/>
        </w:rPr>
        <w:t>Blum K</w:t>
      </w:r>
      <w:r w:rsidRPr="0099125C">
        <w:rPr>
          <w:rFonts w:asciiTheme="minorHAnsi" w:hAnsiTheme="minorHAnsi" w:cstheme="minorHAnsi"/>
          <w:color w:val="212121"/>
          <w:sz w:val="18"/>
          <w:szCs w:val="18"/>
          <w:shd w:val="clear" w:color="auto" w:fill="FFFFFF"/>
        </w:rPr>
        <w:t>, Bowirrat A, Braverman ER, Baron D, Cadet JL, Kazmi S, Elman I, Thanos PK, Badgaiyan RD, Downs WB, Bagchi D, Llanos-Gomez L, Gold MS. Reward Deficiency Syndrome (RDS): A Cytoarchitectural Common Neurobiological Trait of All Addictions. Int J Environ Res Public Health. 2021 Nov 2;18(21):11529. doi: 10.3390/ijerph182111529. PMID: 34770047; PMCID: PMC8582845.</w:t>
      </w:r>
    </w:p>
    <w:p w14:paraId="07F71462" w14:textId="4D1A2904" w:rsidR="00C344F1" w:rsidRPr="008464F9" w:rsidRDefault="00C344F1" w:rsidP="005C27B7">
      <w:pPr>
        <w:numPr>
          <w:ilvl w:val="0"/>
          <w:numId w:val="23"/>
        </w:numPr>
        <w:shd w:val="clear" w:color="auto" w:fill="FFFFFF"/>
        <w:spacing w:afterAutospacing="1"/>
        <w:rPr>
          <w:color w:val="333333"/>
          <w:sz w:val="18"/>
          <w:szCs w:val="18"/>
        </w:rPr>
      </w:pPr>
      <w:r w:rsidRPr="00954607">
        <w:rPr>
          <w:b/>
          <w:bCs/>
          <w:color w:val="212121"/>
          <w:sz w:val="18"/>
          <w:szCs w:val="18"/>
          <w:shd w:val="clear" w:color="auto" w:fill="FFFFFF"/>
        </w:rPr>
        <w:t>Blum K</w:t>
      </w:r>
      <w:r w:rsidRPr="00C344F1">
        <w:rPr>
          <w:color w:val="212121"/>
          <w:sz w:val="18"/>
          <w:szCs w:val="18"/>
          <w:shd w:val="clear" w:color="auto" w:fill="FFFFFF"/>
        </w:rPr>
        <w:t>, Morgan J, Cadet JL, Baron D, Carney PR, Khalsa J, Badgaiyan RD, Gold MS. Psychoactive Drugs Like Cannabis -Induce Hypodopaminergic Anhedonia and Neuropsychological Dysfunction in Humans: Putative Induction of Dopamine Homeostasis via Coupling of Genetic Addiction Risk Severity (GARS) testing and Precision Pro-dopamine Regulation (KB220). Neurology (ECronicon). 2021 Apr;13(4):86-92. Epub 2021 Mar 31. PMID: 34085060; PMCID: PMC8171216.</w:t>
      </w:r>
    </w:p>
    <w:p w14:paraId="7FA469AC" w14:textId="1E2B7835" w:rsidR="008464F9" w:rsidRPr="000D2EF4" w:rsidRDefault="008464F9" w:rsidP="005C27B7">
      <w:pPr>
        <w:numPr>
          <w:ilvl w:val="0"/>
          <w:numId w:val="23"/>
        </w:numPr>
        <w:shd w:val="clear" w:color="auto" w:fill="FFFFFF"/>
        <w:spacing w:afterAutospacing="1"/>
        <w:rPr>
          <w:color w:val="333333"/>
          <w:sz w:val="18"/>
          <w:szCs w:val="18"/>
        </w:rPr>
      </w:pPr>
      <w:r w:rsidRPr="008464F9">
        <w:rPr>
          <w:color w:val="333333"/>
          <w:spacing w:val="4"/>
          <w:sz w:val="18"/>
          <w:szCs w:val="18"/>
          <w:shd w:val="clear" w:color="auto" w:fill="FCFCFC"/>
        </w:rPr>
        <w:lastRenderedPageBreak/>
        <w:t xml:space="preserve">Kótyuk E., Potenza M.N., </w:t>
      </w:r>
      <w:r w:rsidRPr="008464F9">
        <w:rPr>
          <w:b/>
          <w:bCs/>
          <w:color w:val="333333"/>
          <w:spacing w:val="4"/>
          <w:sz w:val="18"/>
          <w:szCs w:val="18"/>
          <w:shd w:val="clear" w:color="auto" w:fill="FCFCFC"/>
        </w:rPr>
        <w:t>Blum K</w:t>
      </w:r>
      <w:r w:rsidRPr="008464F9">
        <w:rPr>
          <w:color w:val="333333"/>
          <w:spacing w:val="4"/>
          <w:sz w:val="18"/>
          <w:szCs w:val="18"/>
          <w:shd w:val="clear" w:color="auto" w:fill="FCFCFC"/>
        </w:rPr>
        <w:t xml:space="preserve">., Demetrovics Z. (2022) The Reward Deficiency Syndrome and Links with Addictive and Related Behaviors. In: Patel V.B., Preedy V.R. (eds) Handbook of Substance Misuse and Addictions. Springer, Cham. </w:t>
      </w:r>
      <w:hyperlink r:id="rId245" w:history="1">
        <w:r w:rsidR="000D2EF4" w:rsidRPr="00381ED2">
          <w:rPr>
            <w:rStyle w:val="Hyperlink"/>
            <w:spacing w:val="4"/>
            <w:sz w:val="18"/>
            <w:szCs w:val="18"/>
            <w:shd w:val="clear" w:color="auto" w:fill="FCFCFC"/>
          </w:rPr>
          <w:t>https://doi.org/10.1007/978-3-030-67928-6_3-1</w:t>
        </w:r>
      </w:hyperlink>
    </w:p>
    <w:p w14:paraId="220A4AFA" w14:textId="77777777" w:rsidR="000B2573" w:rsidRDefault="000D2EF4" w:rsidP="000B2573">
      <w:pPr>
        <w:numPr>
          <w:ilvl w:val="0"/>
          <w:numId w:val="23"/>
        </w:numPr>
        <w:shd w:val="clear" w:color="auto" w:fill="FFFFFF"/>
        <w:spacing w:afterAutospacing="1"/>
        <w:rPr>
          <w:rFonts w:asciiTheme="minorHAnsi" w:hAnsiTheme="minorHAnsi" w:cstheme="minorHAnsi"/>
          <w:color w:val="333333"/>
          <w:sz w:val="18"/>
          <w:szCs w:val="18"/>
        </w:rPr>
      </w:pPr>
      <w:r w:rsidRPr="00954607">
        <w:rPr>
          <w:b/>
          <w:bCs/>
          <w:color w:val="212121"/>
          <w:sz w:val="18"/>
          <w:szCs w:val="18"/>
          <w:shd w:val="clear" w:color="auto" w:fill="FFFFFF"/>
        </w:rPr>
        <w:t>Blum K</w:t>
      </w:r>
      <w:r w:rsidRPr="00954607">
        <w:rPr>
          <w:color w:val="212121"/>
          <w:sz w:val="18"/>
          <w:szCs w:val="18"/>
          <w:shd w:val="clear" w:color="auto" w:fill="FFFFFF"/>
        </w:rPr>
        <w:t>, Steinberg B, Gondre-Lewis MC, Baron D, Modestino EJ, Badgaiyan RD, Downs BW, Bagchi D, Brewer R, McLaughlin T, Bowirrat A, Gold M. A Review of DNA Risk Alleles to Determine Epigenetic Repair of mRNA Expression to Prove Therapeutic Effectiveness in Reward Deficiency Syndrome (RDS): Embracing "Precision Behavioral Management". Psychol Res Behav Manag.</w:t>
      </w:r>
      <w:r w:rsidR="00954607" w:rsidRPr="00954607">
        <w:rPr>
          <w:color w:val="212121"/>
          <w:sz w:val="18"/>
          <w:szCs w:val="18"/>
          <w:shd w:val="clear" w:color="auto" w:fill="FFFFFF"/>
        </w:rPr>
        <w:t xml:space="preserve"> 2021Dec17:14:2115-2134.</w:t>
      </w:r>
      <w:r w:rsidRPr="00954607">
        <w:rPr>
          <w:color w:val="212121"/>
          <w:sz w:val="18"/>
          <w:szCs w:val="18"/>
          <w:shd w:val="clear" w:color="auto" w:fill="FFFFFF"/>
        </w:rPr>
        <w:t xml:space="preserve"> </w:t>
      </w:r>
    </w:p>
    <w:p w14:paraId="7F5714BB" w14:textId="6E150353" w:rsidR="000B2573" w:rsidRPr="000B2573" w:rsidRDefault="00D172FA" w:rsidP="000B2573">
      <w:pPr>
        <w:numPr>
          <w:ilvl w:val="0"/>
          <w:numId w:val="23"/>
        </w:numPr>
        <w:shd w:val="clear" w:color="auto" w:fill="FFFFFF"/>
        <w:spacing w:afterAutospacing="1"/>
        <w:rPr>
          <w:rFonts w:asciiTheme="minorHAnsi" w:hAnsiTheme="minorHAnsi" w:cstheme="minorHAnsi"/>
          <w:color w:val="333333"/>
          <w:sz w:val="18"/>
          <w:szCs w:val="18"/>
        </w:rPr>
      </w:pPr>
      <w:r w:rsidRPr="000B2573">
        <w:rPr>
          <w:rFonts w:asciiTheme="minorHAnsi" w:hAnsiTheme="minorHAnsi" w:cstheme="minorHAnsi"/>
          <w:color w:val="222222"/>
          <w:sz w:val="18"/>
          <w:szCs w:val="18"/>
          <w:shd w:val="clear" w:color="auto" w:fill="FFFFFF"/>
        </w:rPr>
        <w:t xml:space="preserve">Gupta A, Bowirrat A, Gomez LL, Baron D, Elman I, Giordano J, Jalali R, Badgaiyan RD, Modestino EJ, Gold MS, Braverman ER, Bajaj A, </w:t>
      </w:r>
      <w:r w:rsidRPr="000B2573">
        <w:rPr>
          <w:rFonts w:asciiTheme="minorHAnsi" w:hAnsiTheme="minorHAnsi" w:cstheme="minorHAnsi"/>
          <w:b/>
          <w:bCs/>
          <w:color w:val="222222"/>
          <w:sz w:val="18"/>
          <w:szCs w:val="18"/>
          <w:shd w:val="clear" w:color="auto" w:fill="FFFFFF"/>
        </w:rPr>
        <w:t>Blum K</w:t>
      </w:r>
      <w:r w:rsidRPr="000B2573">
        <w:rPr>
          <w:rFonts w:asciiTheme="minorHAnsi" w:hAnsiTheme="minorHAnsi" w:cstheme="minorHAnsi"/>
          <w:color w:val="222222"/>
          <w:sz w:val="18"/>
          <w:szCs w:val="18"/>
          <w:shd w:val="clear" w:color="auto" w:fill="FFFFFF"/>
        </w:rPr>
        <w:t>. Hypothesizing in the Face of the Opioid Crisis Coupling Genetic Addiction Risk Severity (GARS) Testing with Electrotherapeutic Nonopioid Modalities Such as H-Wave Could Attenuate Both Pain and Hedonic Addictive Behaviors. </w:t>
      </w:r>
      <w:r w:rsidRPr="000B2573">
        <w:rPr>
          <w:rStyle w:val="Emphasis"/>
          <w:rFonts w:asciiTheme="minorHAnsi" w:hAnsiTheme="minorHAnsi" w:cstheme="minorHAnsi"/>
          <w:color w:val="222222"/>
          <w:sz w:val="18"/>
          <w:szCs w:val="18"/>
          <w:shd w:val="clear" w:color="auto" w:fill="FFFFFF"/>
        </w:rPr>
        <w:t>International Journal of Environmental Research and Public Health</w:t>
      </w:r>
      <w:r w:rsidRPr="000B2573">
        <w:rPr>
          <w:rFonts w:asciiTheme="minorHAnsi" w:hAnsiTheme="minorHAnsi" w:cstheme="minorHAnsi"/>
          <w:color w:val="222222"/>
          <w:sz w:val="18"/>
          <w:szCs w:val="18"/>
          <w:shd w:val="clear" w:color="auto" w:fill="FFFFFF"/>
        </w:rPr>
        <w:t xml:space="preserve">. 2022; 19(1):552. </w:t>
      </w:r>
      <w:hyperlink r:id="rId246" w:history="1">
        <w:r w:rsidR="000B2573" w:rsidRPr="00506F5A">
          <w:rPr>
            <w:rStyle w:val="Hyperlink"/>
            <w:rFonts w:asciiTheme="minorHAnsi" w:hAnsiTheme="minorHAnsi" w:cstheme="minorHAnsi"/>
            <w:sz w:val="18"/>
            <w:szCs w:val="18"/>
            <w:shd w:val="clear" w:color="auto" w:fill="FFFFFF"/>
          </w:rPr>
          <w:t>https://doi.org/10.3390/ijerph1901055</w:t>
        </w:r>
      </w:hyperlink>
    </w:p>
    <w:p w14:paraId="459D672B" w14:textId="77777777" w:rsidR="000B2573" w:rsidRPr="000B2573" w:rsidRDefault="00593E89" w:rsidP="000B2573">
      <w:pPr>
        <w:numPr>
          <w:ilvl w:val="0"/>
          <w:numId w:val="23"/>
        </w:numPr>
        <w:shd w:val="clear" w:color="auto" w:fill="FFFFFF"/>
        <w:spacing w:afterAutospacing="1"/>
        <w:rPr>
          <w:rFonts w:asciiTheme="minorHAnsi" w:hAnsiTheme="minorHAnsi" w:cstheme="minorHAnsi"/>
          <w:color w:val="333333"/>
          <w:sz w:val="18"/>
          <w:szCs w:val="18"/>
        </w:rPr>
      </w:pPr>
      <w:r w:rsidRPr="000B2573">
        <w:rPr>
          <w:rFonts w:asciiTheme="minorHAnsi" w:hAnsiTheme="minorHAnsi" w:cstheme="minorHAnsi"/>
          <w:b/>
          <w:bCs/>
          <w:color w:val="222222"/>
          <w:sz w:val="18"/>
          <w:szCs w:val="18"/>
        </w:rPr>
        <w:t>Blum, K</w:t>
      </w:r>
      <w:r w:rsidRPr="000B2573">
        <w:rPr>
          <w:rFonts w:asciiTheme="minorHAnsi" w:hAnsiTheme="minorHAnsi" w:cstheme="minorHAnsi"/>
          <w:color w:val="222222"/>
          <w:sz w:val="18"/>
          <w:szCs w:val="18"/>
        </w:rPr>
        <w:t>, Thomas McLaughlin, Abdalla Bowirrat, Edward J. Modestino, David Baron, Luis L. Gomez, Mauro Ceccanti, Eric R. Braverman, Panayotis K. Thanos, Jean L. Cadet, Igor Elman, Rajendra D. Badgaiyan, Rehan Jalali, Richard Green, Thomas A. Simpatico, Ashim Gupta, and Mark S. Gold. 2022. "Reward Deficiency Syndrome (RDS) Surprisingly Is Evolutionary and Found Everywhere: Is It “Blowin’ in the Wind”?" </w:t>
      </w:r>
      <w:r w:rsidRPr="000B2573">
        <w:rPr>
          <w:rStyle w:val="Emphasis"/>
          <w:rFonts w:asciiTheme="minorHAnsi" w:hAnsiTheme="minorHAnsi" w:cstheme="minorHAnsi"/>
          <w:color w:val="222222"/>
          <w:sz w:val="18"/>
          <w:szCs w:val="18"/>
        </w:rPr>
        <w:t>Journal of Personalized Medicine</w:t>
      </w:r>
      <w:r w:rsidRPr="000B2573">
        <w:rPr>
          <w:rFonts w:asciiTheme="minorHAnsi" w:hAnsiTheme="minorHAnsi" w:cstheme="minorHAnsi"/>
          <w:color w:val="222222"/>
          <w:sz w:val="18"/>
          <w:szCs w:val="18"/>
        </w:rPr>
        <w:t xml:space="preserve"> 12, no. 2: 321. </w:t>
      </w:r>
      <w:hyperlink r:id="rId247" w:history="1">
        <w:r w:rsidR="00954607" w:rsidRPr="000B2573">
          <w:rPr>
            <w:rStyle w:val="Hyperlink"/>
            <w:rFonts w:asciiTheme="minorHAnsi" w:hAnsiTheme="minorHAnsi" w:cstheme="minorHAnsi"/>
            <w:sz w:val="18"/>
            <w:szCs w:val="18"/>
          </w:rPr>
          <w:t>https://doi.org/10.3390/jpm12020321</w:t>
        </w:r>
      </w:hyperlink>
    </w:p>
    <w:p w14:paraId="090255D1" w14:textId="3F51F128" w:rsidR="00593E89" w:rsidRPr="000B2573" w:rsidRDefault="00031BEE" w:rsidP="000B2573">
      <w:pPr>
        <w:numPr>
          <w:ilvl w:val="0"/>
          <w:numId w:val="23"/>
        </w:numPr>
        <w:shd w:val="clear" w:color="auto" w:fill="FFFFFF"/>
        <w:spacing w:afterAutospacing="1"/>
        <w:rPr>
          <w:rFonts w:asciiTheme="minorHAnsi" w:hAnsiTheme="minorHAnsi" w:cstheme="minorHAnsi"/>
          <w:color w:val="333333"/>
          <w:sz w:val="18"/>
          <w:szCs w:val="18"/>
        </w:rPr>
      </w:pPr>
      <w:r w:rsidRPr="000B2573">
        <w:rPr>
          <w:rFonts w:asciiTheme="majorHAnsi" w:hAnsiTheme="majorHAnsi" w:cstheme="majorHAnsi"/>
          <w:b/>
          <w:bCs/>
          <w:color w:val="212529"/>
          <w:sz w:val="18"/>
          <w:szCs w:val="18"/>
          <w:shd w:val="clear" w:color="auto" w:fill="FFFFFF"/>
        </w:rPr>
        <w:t>Blum</w:t>
      </w:r>
      <w:r w:rsidRPr="000B2573">
        <w:rPr>
          <w:rFonts w:asciiTheme="majorHAnsi" w:hAnsiTheme="majorHAnsi" w:cstheme="majorHAnsi"/>
          <w:color w:val="212529"/>
          <w:sz w:val="18"/>
          <w:szCs w:val="18"/>
          <w:shd w:val="clear" w:color="auto" w:fill="FFFFFF"/>
        </w:rPr>
        <w:t xml:space="preserve"> </w:t>
      </w:r>
      <w:r w:rsidR="006A5319" w:rsidRPr="000B2573">
        <w:rPr>
          <w:rFonts w:asciiTheme="majorHAnsi" w:hAnsiTheme="majorHAnsi" w:cstheme="majorHAnsi"/>
          <w:b/>
          <w:bCs/>
          <w:color w:val="212529"/>
          <w:sz w:val="18"/>
          <w:szCs w:val="18"/>
          <w:shd w:val="clear" w:color="auto" w:fill="FFFFFF"/>
        </w:rPr>
        <w:t>K</w:t>
      </w:r>
      <w:r w:rsidRPr="000B2573">
        <w:rPr>
          <w:rFonts w:asciiTheme="majorHAnsi" w:hAnsiTheme="majorHAnsi" w:cstheme="majorHAnsi"/>
          <w:b/>
          <w:bCs/>
          <w:color w:val="212529"/>
          <w:sz w:val="18"/>
          <w:szCs w:val="18"/>
          <w:shd w:val="clear" w:color="auto" w:fill="FFFFFF"/>
        </w:rPr>
        <w:t>,</w:t>
      </w:r>
      <w:r w:rsidRPr="000B2573">
        <w:rPr>
          <w:rFonts w:asciiTheme="majorHAnsi" w:hAnsiTheme="majorHAnsi" w:cstheme="majorHAnsi"/>
          <w:color w:val="212529"/>
          <w:sz w:val="18"/>
          <w:szCs w:val="18"/>
          <w:shd w:val="clear" w:color="auto" w:fill="FFFFFF"/>
        </w:rPr>
        <w:t xml:space="preserve"> Gold S. Mark , Cadet L. Jean , Baron David , Bowirrat Abdalla , Thanos K. Panayotis , Brewer Raymond , Badgaiyan D. Rajendra and Gondré–Lewis C. Marjorie , Dopaminylation in Psychostimulant Use Disorder Protects Against Psychostimulant Seeking Behavior by Normalizing Nucleus Accumbens (NAc) Dopamine Expression, Current Psychopharmacology 2021; 10() . </w:t>
      </w:r>
      <w:hyperlink r:id="rId248" w:history="1">
        <w:r w:rsidRPr="000B2573">
          <w:rPr>
            <w:rFonts w:asciiTheme="majorHAnsi" w:hAnsiTheme="majorHAnsi" w:cstheme="majorHAnsi"/>
            <w:color w:val="333333"/>
            <w:sz w:val="18"/>
            <w:szCs w:val="18"/>
            <w:u w:val="single"/>
            <w:shd w:val="clear" w:color="auto" w:fill="FFFFFF"/>
          </w:rPr>
          <w:t>https://dx.doi.org/10.2174/2211556009666210108112737</w:t>
        </w:r>
      </w:hyperlink>
    </w:p>
    <w:p w14:paraId="47C73F71" w14:textId="1662E8F9" w:rsidR="00031BEE" w:rsidRPr="00031BEE" w:rsidRDefault="00031BEE" w:rsidP="005C27B7">
      <w:pPr>
        <w:numPr>
          <w:ilvl w:val="0"/>
          <w:numId w:val="23"/>
        </w:numPr>
        <w:shd w:val="clear" w:color="auto" w:fill="FFFFFF"/>
        <w:spacing w:afterAutospacing="1"/>
        <w:rPr>
          <w:rFonts w:asciiTheme="minorHAnsi" w:hAnsiTheme="minorHAnsi" w:cstheme="minorHAnsi"/>
          <w:color w:val="333333"/>
          <w:sz w:val="18"/>
          <w:szCs w:val="18"/>
        </w:rPr>
      </w:pPr>
      <w:r w:rsidRPr="00031BEE">
        <w:rPr>
          <w:rFonts w:asciiTheme="minorHAnsi" w:hAnsiTheme="minorHAnsi" w:cstheme="minorHAnsi"/>
          <w:color w:val="333333"/>
          <w:sz w:val="18"/>
          <w:szCs w:val="18"/>
          <w:shd w:val="clear" w:color="auto" w:fill="FFFFFF"/>
        </w:rPr>
        <w:t xml:space="preserve">Kótyuk, E., Urbán, R., Hende, B., Richman, M., Magi, A., Király, O., Barta, C., Griffiths, M. D., Potenza, M. N., Badgaiyan, R. D., </w:t>
      </w:r>
      <w:r w:rsidRPr="00031BEE">
        <w:rPr>
          <w:rFonts w:asciiTheme="minorHAnsi" w:hAnsiTheme="minorHAnsi" w:cstheme="minorHAnsi"/>
          <w:b/>
          <w:bCs/>
          <w:color w:val="333333"/>
          <w:sz w:val="18"/>
          <w:szCs w:val="18"/>
          <w:shd w:val="clear" w:color="auto" w:fill="FFFFFF"/>
        </w:rPr>
        <w:t>Blum</w:t>
      </w:r>
      <w:r w:rsidRPr="00031BEE">
        <w:rPr>
          <w:rFonts w:asciiTheme="minorHAnsi" w:hAnsiTheme="minorHAnsi" w:cstheme="minorHAnsi"/>
          <w:color w:val="333333"/>
          <w:sz w:val="18"/>
          <w:szCs w:val="18"/>
          <w:shd w:val="clear" w:color="auto" w:fill="FFFFFF"/>
        </w:rPr>
        <w:t>, K., &amp; Demetrovics, Z. (2022). Development and validation of the Reward Deficiency Syndrome Questionnaire (RDSQ-29). </w:t>
      </w:r>
      <w:r w:rsidRPr="00031BEE">
        <w:rPr>
          <w:rFonts w:asciiTheme="minorHAnsi" w:hAnsiTheme="minorHAnsi" w:cstheme="minorHAnsi"/>
          <w:i/>
          <w:iCs/>
          <w:color w:val="333333"/>
          <w:sz w:val="18"/>
          <w:szCs w:val="18"/>
          <w:shd w:val="clear" w:color="auto" w:fill="FFFFFF"/>
        </w:rPr>
        <w:t>Journal of Psychopharmacology</w:t>
      </w:r>
      <w:r w:rsidRPr="00031BEE">
        <w:rPr>
          <w:rFonts w:asciiTheme="minorHAnsi" w:hAnsiTheme="minorHAnsi" w:cstheme="minorHAnsi"/>
          <w:color w:val="333333"/>
          <w:sz w:val="18"/>
          <w:szCs w:val="18"/>
          <w:shd w:val="clear" w:color="auto" w:fill="FFFFFF"/>
        </w:rPr>
        <w:t>, </w:t>
      </w:r>
      <w:r w:rsidRPr="00031BEE">
        <w:rPr>
          <w:rFonts w:asciiTheme="minorHAnsi" w:hAnsiTheme="minorHAnsi" w:cstheme="minorHAnsi"/>
          <w:i/>
          <w:iCs/>
          <w:color w:val="333333"/>
          <w:sz w:val="18"/>
          <w:szCs w:val="18"/>
          <w:shd w:val="clear" w:color="auto" w:fill="FFFFFF"/>
        </w:rPr>
        <w:t>36</w:t>
      </w:r>
      <w:r w:rsidRPr="00031BEE">
        <w:rPr>
          <w:rFonts w:asciiTheme="minorHAnsi" w:hAnsiTheme="minorHAnsi" w:cstheme="minorHAnsi"/>
          <w:color w:val="333333"/>
          <w:sz w:val="18"/>
          <w:szCs w:val="18"/>
          <w:shd w:val="clear" w:color="auto" w:fill="FFFFFF"/>
        </w:rPr>
        <w:t>(3), 409–422</w:t>
      </w:r>
      <w:r w:rsidRPr="00031BEE">
        <w:rPr>
          <w:rFonts w:asciiTheme="minorHAnsi" w:hAnsiTheme="minorHAnsi" w:cstheme="minorHAnsi"/>
          <w:color w:val="000000" w:themeColor="text1"/>
          <w:sz w:val="18"/>
          <w:szCs w:val="18"/>
          <w:shd w:val="clear" w:color="auto" w:fill="FFFFFF"/>
        </w:rPr>
        <w:t>. </w:t>
      </w:r>
      <w:r w:rsidRPr="00031BEE">
        <w:rPr>
          <w:rFonts w:asciiTheme="minorHAnsi" w:hAnsiTheme="minorHAnsi" w:cstheme="minorHAnsi"/>
          <w:color w:val="000000" w:themeColor="text1"/>
          <w:sz w:val="18"/>
          <w:szCs w:val="18"/>
          <w:u w:val="single"/>
          <w:shd w:val="clear" w:color="auto" w:fill="FFFFFF"/>
        </w:rPr>
        <w:t>https://doi.org/10.1177/02698811211069102</w:t>
      </w:r>
    </w:p>
    <w:p w14:paraId="414EDAAD" w14:textId="02B6F663" w:rsidR="000D443C" w:rsidRDefault="000D443C" w:rsidP="000D443C">
      <w:pPr>
        <w:numPr>
          <w:ilvl w:val="0"/>
          <w:numId w:val="23"/>
        </w:numPr>
        <w:shd w:val="clear" w:color="auto" w:fill="FFFFFF"/>
        <w:spacing w:afterAutospacing="1"/>
        <w:rPr>
          <w:rFonts w:asciiTheme="minorHAnsi" w:hAnsiTheme="minorHAnsi" w:cstheme="minorHAnsi"/>
          <w:color w:val="333333"/>
          <w:sz w:val="18"/>
          <w:szCs w:val="18"/>
        </w:rPr>
      </w:pPr>
      <w:r w:rsidRPr="000D443C">
        <w:rPr>
          <w:rFonts w:asciiTheme="minorHAnsi" w:hAnsiTheme="minorHAnsi" w:cstheme="minorHAnsi"/>
          <w:color w:val="333333"/>
          <w:sz w:val="18"/>
          <w:szCs w:val="18"/>
        </w:rPr>
        <w:t xml:space="preserve">Kaleigh Richer, John Hamilton, Foteini Delis, Connor Martin, Dennis Fricke, Rutao Yao, Munawwar Sajjad, </w:t>
      </w:r>
      <w:r w:rsidRPr="000D443C">
        <w:rPr>
          <w:rFonts w:asciiTheme="minorHAnsi" w:hAnsiTheme="minorHAnsi" w:cstheme="minorHAnsi"/>
          <w:b/>
          <w:bCs/>
          <w:color w:val="333333"/>
          <w:sz w:val="18"/>
          <w:szCs w:val="18"/>
        </w:rPr>
        <w:t>Blum</w:t>
      </w:r>
      <w:r w:rsidR="006A5319">
        <w:rPr>
          <w:rFonts w:asciiTheme="minorHAnsi" w:hAnsiTheme="minorHAnsi" w:cstheme="minorHAnsi"/>
          <w:b/>
          <w:bCs/>
          <w:color w:val="333333"/>
          <w:sz w:val="18"/>
          <w:szCs w:val="18"/>
        </w:rPr>
        <w:t xml:space="preserve"> K</w:t>
      </w:r>
      <w:r w:rsidRPr="000D443C">
        <w:rPr>
          <w:rFonts w:asciiTheme="minorHAnsi" w:hAnsiTheme="minorHAnsi" w:cstheme="minorHAnsi"/>
          <w:color w:val="333333"/>
          <w:sz w:val="18"/>
          <w:szCs w:val="18"/>
        </w:rPr>
        <w:t>, Michael Hadjiargyrou, David Komatsu, Panayotis K. Thanos,</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Chronic treatment and abstinence from methylphenidate exposure dose-dependently changes glucose metabolism in the rat brain,</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Brain Research,</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Volume 1780,</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2022,</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147799,</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ISSN 0006-8993</w:t>
      </w:r>
      <w:r>
        <w:rPr>
          <w:rFonts w:asciiTheme="minorHAnsi" w:hAnsiTheme="minorHAnsi" w:cstheme="minorHAnsi"/>
          <w:color w:val="333333"/>
          <w:sz w:val="18"/>
          <w:szCs w:val="18"/>
        </w:rPr>
        <w:t xml:space="preserve">, </w:t>
      </w:r>
      <w:r w:rsidRPr="000D443C">
        <w:rPr>
          <w:rFonts w:asciiTheme="minorHAnsi" w:hAnsiTheme="minorHAnsi" w:cstheme="minorHAnsi"/>
          <w:color w:val="333333"/>
          <w:sz w:val="18"/>
          <w:szCs w:val="18"/>
        </w:rPr>
        <w:t>https://doi.org/10.1016/j.brainres.2022.147799.</w:t>
      </w:r>
    </w:p>
    <w:p w14:paraId="10B6D4BA" w14:textId="01646951" w:rsidR="000D443C" w:rsidRPr="005D02E0" w:rsidRDefault="000D443C" w:rsidP="000D443C">
      <w:pPr>
        <w:numPr>
          <w:ilvl w:val="0"/>
          <w:numId w:val="23"/>
        </w:numPr>
        <w:shd w:val="clear" w:color="auto" w:fill="FFFFFF"/>
        <w:spacing w:afterAutospacing="1"/>
        <w:rPr>
          <w:rFonts w:asciiTheme="majorHAnsi" w:hAnsiTheme="majorHAnsi" w:cstheme="majorHAnsi"/>
          <w:color w:val="333333"/>
          <w:sz w:val="18"/>
          <w:szCs w:val="18"/>
        </w:rPr>
      </w:pPr>
      <w:r w:rsidRPr="000D443C">
        <w:rPr>
          <w:rFonts w:asciiTheme="majorHAnsi" w:hAnsiTheme="majorHAnsi" w:cstheme="majorHAnsi"/>
          <w:b/>
          <w:bCs/>
          <w:color w:val="303030"/>
          <w:sz w:val="18"/>
          <w:szCs w:val="18"/>
          <w:shd w:val="clear" w:color="auto" w:fill="FFFFFF"/>
        </w:rPr>
        <w:t>Blum</w:t>
      </w:r>
      <w:r w:rsidRPr="000D443C">
        <w:rPr>
          <w:rFonts w:asciiTheme="majorHAnsi" w:hAnsiTheme="majorHAnsi" w:cstheme="majorHAnsi"/>
          <w:color w:val="303030"/>
          <w:sz w:val="18"/>
          <w:szCs w:val="18"/>
          <w:shd w:val="clear" w:color="auto" w:fill="FFFFFF"/>
        </w:rPr>
        <w:t xml:space="preserve"> K, Green R, Smith J, Llanos-Gomez L, Baron D, Badgaiyan RD. Hypothesizing High Negative Emotionality as a Function of Genetic Addiction Risk Severity (GARS) Testing in Alcohol Use Disorder (AUD). </w:t>
      </w:r>
      <w:r w:rsidRPr="000D443C">
        <w:rPr>
          <w:rFonts w:asciiTheme="majorHAnsi" w:hAnsiTheme="majorHAnsi" w:cstheme="majorHAnsi"/>
          <w:i/>
          <w:iCs/>
          <w:color w:val="303030"/>
          <w:sz w:val="18"/>
          <w:szCs w:val="18"/>
          <w:shd w:val="clear" w:color="auto" w:fill="FFFFFF"/>
        </w:rPr>
        <w:t>J Syst Integr Neurosci</w:t>
      </w:r>
      <w:r w:rsidRPr="000D443C">
        <w:rPr>
          <w:rFonts w:asciiTheme="majorHAnsi" w:hAnsiTheme="majorHAnsi" w:cstheme="majorHAnsi"/>
          <w:color w:val="303030"/>
          <w:sz w:val="18"/>
          <w:szCs w:val="18"/>
          <w:shd w:val="clear" w:color="auto" w:fill="FFFFFF"/>
        </w:rPr>
        <w:t>. 2020;7:10.15761/jsin.1000245. doi:10.15761/jsin.1000245</w:t>
      </w:r>
    </w:p>
    <w:p w14:paraId="675F707B" w14:textId="060231DE" w:rsidR="005D02E0" w:rsidRPr="000D443C" w:rsidRDefault="005D02E0" w:rsidP="000D443C">
      <w:pPr>
        <w:numPr>
          <w:ilvl w:val="0"/>
          <w:numId w:val="23"/>
        </w:numPr>
        <w:shd w:val="clear" w:color="auto" w:fill="FFFFFF"/>
        <w:spacing w:afterAutospacing="1"/>
        <w:rPr>
          <w:rFonts w:asciiTheme="majorHAnsi" w:hAnsiTheme="majorHAnsi" w:cstheme="majorHAnsi"/>
          <w:color w:val="333333"/>
          <w:sz w:val="18"/>
          <w:szCs w:val="18"/>
        </w:rPr>
      </w:pPr>
      <w:r w:rsidRPr="006A5319">
        <w:rPr>
          <w:rFonts w:asciiTheme="majorHAnsi" w:hAnsiTheme="majorHAnsi" w:cstheme="majorHAnsi"/>
          <w:b/>
          <w:bCs/>
          <w:color w:val="333333"/>
          <w:sz w:val="18"/>
          <w:szCs w:val="18"/>
        </w:rPr>
        <w:t>Blum K</w:t>
      </w:r>
      <w:r w:rsidRPr="005D02E0">
        <w:rPr>
          <w:rFonts w:asciiTheme="majorHAnsi" w:hAnsiTheme="majorHAnsi" w:cstheme="majorHAnsi"/>
          <w:color w:val="333333"/>
          <w:sz w:val="18"/>
          <w:szCs w:val="18"/>
        </w:rPr>
        <w:t>, Lott L, Baron D, Smith DE, Badgaiyan RD, Gold MS. Improving naltrexone compliance and outcomes with putative pro- dopamine regulator KB220, compared to treatment as usual. J Syst Integr Neurosci. 2020 May 30;7:10.15761/JSIN.1000229. doi: 10.15761/JSIN.1000229. PMID: 32934823; PMCID: PMC7489288.</w:t>
      </w:r>
    </w:p>
    <w:p w14:paraId="0428EE6B" w14:textId="1FFD4BE2" w:rsidR="000D443C" w:rsidRPr="000D443C" w:rsidRDefault="000D443C" w:rsidP="000D443C">
      <w:pPr>
        <w:numPr>
          <w:ilvl w:val="0"/>
          <w:numId w:val="23"/>
        </w:numPr>
        <w:shd w:val="clear" w:color="auto" w:fill="FFFFFF"/>
        <w:spacing w:afterAutospacing="1"/>
        <w:rPr>
          <w:rFonts w:asciiTheme="majorHAnsi" w:hAnsiTheme="majorHAnsi" w:cstheme="majorHAnsi"/>
          <w:color w:val="333333"/>
          <w:sz w:val="18"/>
          <w:szCs w:val="18"/>
        </w:rPr>
      </w:pPr>
      <w:r w:rsidRPr="000D443C">
        <w:rPr>
          <w:rFonts w:asciiTheme="majorHAnsi" w:hAnsiTheme="majorHAnsi" w:cstheme="majorHAnsi"/>
          <w:b/>
          <w:bCs/>
          <w:color w:val="303030"/>
          <w:sz w:val="18"/>
          <w:szCs w:val="18"/>
          <w:shd w:val="clear" w:color="auto" w:fill="FFFFFF"/>
        </w:rPr>
        <w:t>Blum</w:t>
      </w:r>
      <w:r w:rsidRPr="000D443C">
        <w:rPr>
          <w:rFonts w:asciiTheme="majorHAnsi" w:hAnsiTheme="majorHAnsi" w:cstheme="majorHAnsi"/>
          <w:color w:val="303030"/>
          <w:sz w:val="18"/>
          <w:szCs w:val="18"/>
          <w:shd w:val="clear" w:color="auto" w:fill="FFFFFF"/>
        </w:rPr>
        <w:t xml:space="preserve"> K, Downs BW, Bagchi M, et al. Induction of homeostatic biological parameters in reward deficiency as a function of an iron-free multi-nutrient complex: Promoting hemoglobinization, aerobic metabolism, viral immuno-competence, and neuroinflammatory regulation. </w:t>
      </w:r>
      <w:r w:rsidRPr="000D443C">
        <w:rPr>
          <w:rFonts w:asciiTheme="majorHAnsi" w:hAnsiTheme="majorHAnsi" w:cstheme="majorHAnsi"/>
          <w:i/>
          <w:iCs/>
          <w:color w:val="303030"/>
          <w:sz w:val="18"/>
          <w:szCs w:val="18"/>
          <w:shd w:val="clear" w:color="auto" w:fill="FFFFFF"/>
        </w:rPr>
        <w:t>J Syst Integr Neurosci</w:t>
      </w:r>
      <w:r w:rsidRPr="000D443C">
        <w:rPr>
          <w:rFonts w:asciiTheme="majorHAnsi" w:hAnsiTheme="majorHAnsi" w:cstheme="majorHAnsi"/>
          <w:color w:val="303030"/>
          <w:sz w:val="18"/>
          <w:szCs w:val="18"/>
          <w:shd w:val="clear" w:color="auto" w:fill="FFFFFF"/>
        </w:rPr>
        <w:t>. 2020;7:10.15761/JSIN.1000234. doi:10.15761/JSIN.1000234</w:t>
      </w:r>
    </w:p>
    <w:p w14:paraId="6342428C" w14:textId="77777777" w:rsidR="000D443C" w:rsidRPr="006A5319" w:rsidRDefault="000D443C" w:rsidP="000D443C">
      <w:pPr>
        <w:pStyle w:val="ListParagraph"/>
        <w:numPr>
          <w:ilvl w:val="0"/>
          <w:numId w:val="23"/>
        </w:numPr>
        <w:rPr>
          <w:rFonts w:asciiTheme="majorHAnsi" w:hAnsiTheme="majorHAnsi" w:cstheme="majorHAnsi"/>
          <w:color w:val="303030"/>
          <w:sz w:val="18"/>
          <w:szCs w:val="18"/>
          <w:shd w:val="clear" w:color="auto" w:fill="FFFFFF"/>
          <w14:shadow w14:blurRad="0" w14:dist="0" w14:dir="0" w14:sx="0" w14:sy="0" w14:kx="0" w14:ky="0" w14:algn="none">
            <w14:srgbClr w14:val="000000"/>
          </w14:shadow>
        </w:rPr>
      </w:pPr>
      <w:r w:rsidRPr="000D443C">
        <w:rPr>
          <w:rFonts w:asciiTheme="minorHAnsi" w:hAnsiTheme="minorHAnsi" w:cstheme="minorHAnsi"/>
          <w:b/>
          <w:bCs/>
          <w:color w:val="303030"/>
          <w:sz w:val="18"/>
          <w:szCs w:val="18"/>
        </w:rPr>
        <w:t>Blum</w:t>
      </w:r>
      <w:r w:rsidRPr="000D443C">
        <w:rPr>
          <w:rFonts w:asciiTheme="minorHAnsi" w:hAnsiTheme="minorHAnsi" w:cstheme="minorHAnsi"/>
          <w:color w:val="303030"/>
          <w:sz w:val="18"/>
          <w:szCs w:val="18"/>
        </w:rPr>
        <w:t xml:space="preserve"> K, </w:t>
      </w:r>
      <w:r w:rsidRPr="006A5319">
        <w:rPr>
          <w:rFonts w:asciiTheme="majorHAnsi" w:hAnsiTheme="majorHAnsi" w:cstheme="majorHAnsi"/>
          <w:color w:val="303030"/>
          <w:sz w:val="18"/>
          <w:szCs w:val="18"/>
          <w:shd w:val="clear" w:color="auto" w:fill="FFFFFF"/>
          <w14:shadow w14:blurRad="0" w14:dist="0" w14:dir="0" w14:sx="0" w14:sy="0" w14:kx="0" w14:ky="0" w14:algn="none">
            <w14:srgbClr w14:val="000000"/>
          </w14:shadow>
        </w:rPr>
        <w:t>Badgaiyan RD. Translational and Molecular Cytoarchitectural Genetic Guided Therapy to Induce Dopamine Homeostatic Neuro-signaling in Reward Deficiency and Associated Drug and Behavioral Addiction Seeking: A 60 Year Sojourn the Future is Now. EC Psychol Psychiatr. 2021 Jul 29;10(8):1-4. PMID: 34708222; PMCID: PMC8547334.</w:t>
      </w:r>
    </w:p>
    <w:p w14:paraId="01FCB7F2" w14:textId="77777777" w:rsidR="00F11C53" w:rsidRPr="00636FF1" w:rsidRDefault="00037573" w:rsidP="00F11C53">
      <w:pPr>
        <w:numPr>
          <w:ilvl w:val="0"/>
          <w:numId w:val="23"/>
        </w:numPr>
        <w:shd w:val="clear" w:color="auto" w:fill="FFFFFF"/>
        <w:spacing w:afterAutospacing="1"/>
        <w:rPr>
          <w:rFonts w:asciiTheme="majorHAnsi" w:hAnsiTheme="majorHAnsi" w:cstheme="majorHAnsi"/>
          <w:color w:val="333333"/>
          <w:sz w:val="18"/>
          <w:szCs w:val="18"/>
        </w:rPr>
      </w:pPr>
      <w:r w:rsidRPr="00037573">
        <w:rPr>
          <w:rFonts w:asciiTheme="majorHAnsi" w:hAnsiTheme="majorHAnsi" w:cstheme="majorHAnsi"/>
          <w:color w:val="303030"/>
          <w:sz w:val="18"/>
          <w:szCs w:val="18"/>
          <w:shd w:val="clear" w:color="auto" w:fill="FFFFFF"/>
        </w:rPr>
        <w:t xml:space="preserve">Roy AK, Bowirrat A, Smith DE, Braverman ER, Jalali R, Badgaiyan RD, Baron D, Llanos-Gomez L, Barh D, </w:t>
      </w:r>
      <w:r w:rsidRPr="00037573">
        <w:rPr>
          <w:rFonts w:asciiTheme="majorHAnsi" w:hAnsiTheme="majorHAnsi" w:cstheme="majorHAnsi"/>
          <w:b/>
          <w:bCs/>
          <w:color w:val="303030"/>
          <w:sz w:val="18"/>
          <w:szCs w:val="18"/>
          <w:shd w:val="clear" w:color="auto" w:fill="FFFFFF"/>
        </w:rPr>
        <w:t>Blum</w:t>
      </w:r>
      <w:r w:rsidRPr="00037573">
        <w:rPr>
          <w:rFonts w:asciiTheme="majorHAnsi" w:hAnsiTheme="majorHAnsi" w:cstheme="majorHAnsi"/>
          <w:color w:val="303030"/>
          <w:sz w:val="18"/>
          <w:szCs w:val="18"/>
          <w:shd w:val="clear" w:color="auto" w:fill="FFFFFF"/>
        </w:rPr>
        <w:t xml:space="preserve"> K. Neurobiology and Spirituality in Addiction Recovery. Acta Sci Neurol. 2021 Aug 28;4(9):64-71. PMID: 35098052; PMCID: PMC8793770.</w:t>
      </w:r>
    </w:p>
    <w:p w14:paraId="2604A426" w14:textId="4888C1A3" w:rsidR="00037573" w:rsidRPr="00636FF1" w:rsidRDefault="00E562C5" w:rsidP="00636FF1">
      <w:pPr>
        <w:numPr>
          <w:ilvl w:val="0"/>
          <w:numId w:val="23"/>
        </w:numPr>
        <w:shd w:val="clear" w:color="auto" w:fill="FFFFFF"/>
        <w:spacing w:afterAutospacing="1"/>
        <w:rPr>
          <w:rFonts w:asciiTheme="majorHAnsi" w:hAnsiTheme="majorHAnsi" w:cstheme="majorHAnsi"/>
          <w:color w:val="333333"/>
          <w:sz w:val="18"/>
          <w:szCs w:val="18"/>
        </w:rPr>
      </w:pPr>
      <w:r w:rsidRPr="00636FF1">
        <w:rPr>
          <w:rFonts w:asciiTheme="minorHAnsi" w:hAnsiTheme="minorHAnsi" w:cstheme="minorHAnsi"/>
          <w:color w:val="333333"/>
          <w:spacing w:val="4"/>
          <w:sz w:val="18"/>
          <w:szCs w:val="18"/>
          <w:shd w:val="clear" w:color="auto" w:fill="FCFCFC"/>
        </w:rPr>
        <w:t xml:space="preserve">Kótyuk E., Potenza M.N., </w:t>
      </w:r>
      <w:r w:rsidRPr="00636FF1">
        <w:rPr>
          <w:rFonts w:asciiTheme="minorHAnsi" w:hAnsiTheme="minorHAnsi" w:cstheme="minorHAnsi"/>
          <w:b/>
          <w:bCs/>
          <w:color w:val="333333"/>
          <w:spacing w:val="4"/>
          <w:sz w:val="18"/>
          <w:szCs w:val="18"/>
          <w:shd w:val="clear" w:color="auto" w:fill="FCFCFC"/>
        </w:rPr>
        <w:t>Blum</w:t>
      </w:r>
      <w:r w:rsidRPr="00636FF1">
        <w:rPr>
          <w:rFonts w:asciiTheme="minorHAnsi" w:hAnsiTheme="minorHAnsi" w:cstheme="minorHAnsi"/>
          <w:color w:val="333333"/>
          <w:spacing w:val="4"/>
          <w:sz w:val="18"/>
          <w:szCs w:val="18"/>
          <w:shd w:val="clear" w:color="auto" w:fill="FCFCFC"/>
        </w:rPr>
        <w:t xml:space="preserve"> K., Demetrovics Z. (2022) The Reward Deficiency Syndrome and Links with Addictive and Related Behaviors. In: Patel V.B., Preedy V.R. (eds) Handbook of Substance Misuse and Addictions. Springer, Cham. </w:t>
      </w:r>
      <w:hyperlink r:id="rId249" w:history="1">
        <w:r w:rsidR="00FD0F17" w:rsidRPr="00636FF1">
          <w:rPr>
            <w:rStyle w:val="Hyperlink"/>
            <w:rFonts w:asciiTheme="minorHAnsi" w:hAnsiTheme="minorHAnsi" w:cstheme="minorHAnsi"/>
            <w:spacing w:val="4"/>
            <w:sz w:val="18"/>
            <w:szCs w:val="18"/>
            <w:shd w:val="clear" w:color="auto" w:fill="FCFCFC"/>
          </w:rPr>
          <w:t>https://doi.org/10.1007/978-3-030-67928-6_3-1</w:t>
        </w:r>
      </w:hyperlink>
    </w:p>
    <w:p w14:paraId="14168B15" w14:textId="7573DA7E" w:rsidR="00FD0F17" w:rsidRPr="001D3A1C" w:rsidRDefault="006F07E8" w:rsidP="000D443C">
      <w:pPr>
        <w:numPr>
          <w:ilvl w:val="0"/>
          <w:numId w:val="23"/>
        </w:numPr>
        <w:shd w:val="clear" w:color="auto" w:fill="FFFFFF"/>
        <w:spacing w:afterAutospacing="1"/>
        <w:rPr>
          <w:rFonts w:asciiTheme="majorHAnsi" w:hAnsiTheme="majorHAnsi" w:cstheme="majorHAnsi"/>
          <w:color w:val="333333"/>
          <w:sz w:val="18"/>
          <w:szCs w:val="18"/>
        </w:rPr>
      </w:pPr>
      <w:r w:rsidRPr="005B6BB1">
        <w:rPr>
          <w:rFonts w:asciiTheme="majorHAnsi" w:hAnsiTheme="majorHAnsi" w:cstheme="majorHAnsi"/>
          <w:b/>
          <w:bCs/>
          <w:color w:val="212121"/>
          <w:sz w:val="18"/>
          <w:szCs w:val="18"/>
          <w:shd w:val="clear" w:color="auto" w:fill="FFFFFF"/>
        </w:rPr>
        <w:t xml:space="preserve">Blum </w:t>
      </w:r>
      <w:r w:rsidRPr="006F07E8">
        <w:rPr>
          <w:rFonts w:asciiTheme="majorHAnsi" w:hAnsiTheme="majorHAnsi" w:cstheme="majorHAnsi"/>
          <w:color w:val="212121"/>
          <w:sz w:val="18"/>
          <w:szCs w:val="18"/>
          <w:shd w:val="clear" w:color="auto" w:fill="FFFFFF"/>
        </w:rPr>
        <w:t>K, Bowirrat A, Gomez LL, Downs BW, Bagchi D, Barh D, Modestino EJ, Baron D, McLaughlin T, Thanos P, Ceccanti M, Elman I, Badgaiyan RD, Dennen C, Gupta A, Braverman ER, Gold MS. Why haven't we solved the addiction crisis? J Neurol Sci. 2022 Nov 15;442:120404. doi: 10.1016/j.jns.2022.120404. Epub 2022 Sep 2. PMID: 36084363.</w:t>
      </w:r>
    </w:p>
    <w:p w14:paraId="45AF764E" w14:textId="2D12101B" w:rsidR="001D3A1C" w:rsidRPr="005B6BB1" w:rsidRDefault="005B6BB1" w:rsidP="000D443C">
      <w:pPr>
        <w:numPr>
          <w:ilvl w:val="0"/>
          <w:numId w:val="23"/>
        </w:numPr>
        <w:shd w:val="clear" w:color="auto" w:fill="FFFFFF"/>
        <w:spacing w:afterAutospacing="1"/>
        <w:rPr>
          <w:color w:val="333333"/>
          <w:sz w:val="18"/>
          <w:szCs w:val="18"/>
        </w:rPr>
      </w:pPr>
      <w:r w:rsidRPr="005B6BB1">
        <w:rPr>
          <w:color w:val="212121"/>
          <w:sz w:val="18"/>
          <w:szCs w:val="18"/>
          <w:shd w:val="clear" w:color="auto" w:fill="FFFFFF"/>
        </w:rPr>
        <w:lastRenderedPageBreak/>
        <w:t xml:space="preserve">Khalsa JH, Bunt G, </w:t>
      </w:r>
      <w:r w:rsidRPr="005B6BB1">
        <w:rPr>
          <w:b/>
          <w:bCs/>
          <w:color w:val="212121"/>
          <w:sz w:val="18"/>
          <w:szCs w:val="18"/>
          <w:shd w:val="clear" w:color="auto" w:fill="FFFFFF"/>
        </w:rPr>
        <w:t xml:space="preserve">Blum </w:t>
      </w:r>
      <w:r w:rsidRPr="005B6BB1">
        <w:rPr>
          <w:color w:val="212121"/>
          <w:sz w:val="18"/>
          <w:szCs w:val="18"/>
          <w:shd w:val="clear" w:color="auto" w:fill="FFFFFF"/>
        </w:rPr>
        <w:t>K, Maggirwar SB, Galanter M, Potenza MN. Review: Cannabinoids as Medicinals. Curr Addict Rep. 2022;9(4):630-646. doi: 10.1007/s40429-022-00438-3. Epub 2022 Sep 7. PMID: 36093358; PMCID: PMC9449267.</w:t>
      </w:r>
    </w:p>
    <w:p w14:paraId="5722FBC1" w14:textId="77777777" w:rsidR="00FA6393" w:rsidRDefault="00C93876" w:rsidP="00FA6393">
      <w:pPr>
        <w:numPr>
          <w:ilvl w:val="0"/>
          <w:numId w:val="23"/>
        </w:numPr>
        <w:shd w:val="clear" w:color="auto" w:fill="FFFFFF"/>
        <w:spacing w:afterAutospacing="1"/>
        <w:rPr>
          <w:color w:val="333333"/>
          <w:sz w:val="18"/>
          <w:szCs w:val="18"/>
        </w:rPr>
      </w:pPr>
      <w:r w:rsidRPr="00C93876">
        <w:rPr>
          <w:color w:val="212121"/>
          <w:sz w:val="18"/>
          <w:szCs w:val="18"/>
          <w:shd w:val="clear" w:color="auto" w:fill="FFFFFF"/>
        </w:rPr>
        <w:t xml:space="preserve">White O, Roeder N, </w:t>
      </w:r>
      <w:r w:rsidRPr="00C93876">
        <w:rPr>
          <w:b/>
          <w:bCs/>
          <w:color w:val="212121"/>
          <w:sz w:val="18"/>
          <w:szCs w:val="18"/>
          <w:shd w:val="clear" w:color="auto" w:fill="FFFFFF"/>
        </w:rPr>
        <w:t>Blum</w:t>
      </w:r>
      <w:r w:rsidRPr="00C93876">
        <w:rPr>
          <w:color w:val="212121"/>
          <w:sz w:val="18"/>
          <w:szCs w:val="18"/>
          <w:shd w:val="clear" w:color="auto" w:fill="FFFFFF"/>
        </w:rPr>
        <w:t xml:space="preserve"> K, Eiden RD, Thanos PK. Prenatal Effects of Nicotine on Obesity Risks: A Narrative Review. Int J Environ Res Public Health. 2022 Aug 2;19(15):9477. doi: 10.3390/ijerph19159477. PMID: 35954830; PMCID: PMC9368674.</w:t>
      </w:r>
    </w:p>
    <w:p w14:paraId="09312DD1" w14:textId="397BA2D8" w:rsidR="00C93876" w:rsidRPr="00FA6393" w:rsidRDefault="005065FD" w:rsidP="00FA6393">
      <w:pPr>
        <w:numPr>
          <w:ilvl w:val="0"/>
          <w:numId w:val="23"/>
        </w:numPr>
        <w:shd w:val="clear" w:color="auto" w:fill="FFFFFF"/>
        <w:spacing w:afterAutospacing="1"/>
        <w:rPr>
          <w:color w:val="333333"/>
          <w:sz w:val="18"/>
          <w:szCs w:val="18"/>
        </w:rPr>
      </w:pPr>
      <w:r w:rsidRPr="00FA6393">
        <w:rPr>
          <w:color w:val="212121"/>
          <w:sz w:val="18"/>
          <w:szCs w:val="18"/>
          <w:shd w:val="clear" w:color="auto" w:fill="FFFFFF"/>
        </w:rPr>
        <w:t xml:space="preserve">Dennen CA, </w:t>
      </w:r>
      <w:r w:rsidRPr="00FA6393">
        <w:rPr>
          <w:b/>
          <w:bCs/>
          <w:color w:val="212121"/>
          <w:sz w:val="18"/>
          <w:szCs w:val="18"/>
          <w:shd w:val="clear" w:color="auto" w:fill="FFFFFF"/>
        </w:rPr>
        <w:t xml:space="preserve">Blum </w:t>
      </w:r>
      <w:r w:rsidRPr="00FA6393">
        <w:rPr>
          <w:color w:val="212121"/>
          <w:sz w:val="18"/>
          <w:szCs w:val="18"/>
          <w:shd w:val="clear" w:color="auto" w:fill="FFFFFF"/>
        </w:rPr>
        <w:t xml:space="preserve">K, Bowirrat A, Khalsa J, Thanos PK, Baron D, Badgaiyan RD, Gupta A, Braverman ER, Gold MS. Neurogenetic and Epigenetic Aspects of Cannabinoids. Epigenomes. 2022 Aug 26;6(3):27. </w:t>
      </w:r>
    </w:p>
    <w:p w14:paraId="7D0DD500" w14:textId="4F814892" w:rsidR="005065FD" w:rsidRPr="00662F86" w:rsidRDefault="00662F86" w:rsidP="000D443C">
      <w:pPr>
        <w:numPr>
          <w:ilvl w:val="0"/>
          <w:numId w:val="23"/>
        </w:numPr>
        <w:shd w:val="clear" w:color="auto" w:fill="FFFFFF"/>
        <w:spacing w:afterAutospacing="1"/>
        <w:rPr>
          <w:color w:val="333333"/>
          <w:sz w:val="18"/>
          <w:szCs w:val="18"/>
        </w:rPr>
      </w:pPr>
      <w:r w:rsidRPr="00662F86">
        <w:rPr>
          <w:b/>
          <w:bCs/>
          <w:color w:val="212121"/>
          <w:sz w:val="18"/>
          <w:szCs w:val="18"/>
          <w:shd w:val="clear" w:color="auto" w:fill="FFFFFF"/>
        </w:rPr>
        <w:t>Blum</w:t>
      </w:r>
      <w:r w:rsidRPr="00662F86">
        <w:rPr>
          <w:color w:val="212121"/>
          <w:sz w:val="18"/>
          <w:szCs w:val="18"/>
          <w:shd w:val="clear" w:color="auto" w:fill="FFFFFF"/>
        </w:rPr>
        <w:t xml:space="preserve"> K, Han D, Bowirrat A, Downs BW, Bagchi D, Thanos PK, Baron D, Braverman ER, Dennen CA, Gupta A, Elman I, Badgaiyan RD, Llanos-Gomez L, Khalsa J, Barh D, McLaughlin T, Gold MS. Genetic Addiction Risk and Psychological Profiling Analyses for "Preaddiction" Severity Index. J Pers Med. 2022 Oct 27;12(11):1772. doi: 10.3390/jpm12111772. PMID: 36579510; PMCID: PMC9696872.</w:t>
      </w:r>
    </w:p>
    <w:p w14:paraId="5863E998" w14:textId="7A4592D6" w:rsidR="00662F86" w:rsidRPr="0064605C" w:rsidRDefault="0064605C" w:rsidP="000D443C">
      <w:pPr>
        <w:numPr>
          <w:ilvl w:val="0"/>
          <w:numId w:val="23"/>
        </w:numPr>
        <w:shd w:val="clear" w:color="auto" w:fill="FFFFFF"/>
        <w:spacing w:afterAutospacing="1"/>
        <w:rPr>
          <w:color w:val="333333"/>
          <w:sz w:val="18"/>
          <w:szCs w:val="18"/>
        </w:rPr>
      </w:pPr>
      <w:r w:rsidRPr="0064605C">
        <w:rPr>
          <w:color w:val="212121"/>
          <w:sz w:val="18"/>
          <w:szCs w:val="18"/>
          <w:shd w:val="clear" w:color="auto" w:fill="FFFFFF"/>
        </w:rPr>
        <w:t>Ceccanti M</w:t>
      </w:r>
      <w:r w:rsidRPr="0064605C">
        <w:rPr>
          <w:b/>
          <w:bCs/>
          <w:color w:val="212121"/>
          <w:sz w:val="18"/>
          <w:szCs w:val="18"/>
          <w:shd w:val="clear" w:color="auto" w:fill="FFFFFF"/>
        </w:rPr>
        <w:t>, Blum</w:t>
      </w:r>
      <w:r w:rsidRPr="0064605C">
        <w:rPr>
          <w:color w:val="212121"/>
          <w:sz w:val="18"/>
          <w:szCs w:val="18"/>
          <w:shd w:val="clear" w:color="auto" w:fill="FFFFFF"/>
        </w:rPr>
        <w:t xml:space="preserve"> K, Bowirrat A, Dennen CA, Braverman ER, Baron D, Mclaughlin T, Giordano J, Gupta A, Downs BW, Bagchi D, Barh D, Elman I, Thanos PK, Badgaiyan RD, Edwards D, Gold MS. Future Newborns with Opioid-Induced Neonatal Abstinence Syndrome (NAS) Could Be Assessed with the Genetic Addiction Risk Severity (GARS) Test and Potentially Treated Using Precision Amino-Acid Enkephalinase Inhibition Therapy (KB220) as a Frontline Modality Instead of Potent Opioids. J Pers Med. 2022 Dec 6;12(12):2015. doi: 10.3390/jpm12122015. PMID: 36556236; PMCID: PMC9782293.</w:t>
      </w:r>
    </w:p>
    <w:p w14:paraId="3BE9F7A4" w14:textId="1B8C26FB" w:rsidR="0064605C" w:rsidRPr="0017238D" w:rsidRDefault="00B3099A" w:rsidP="000D443C">
      <w:pPr>
        <w:numPr>
          <w:ilvl w:val="0"/>
          <w:numId w:val="23"/>
        </w:numPr>
        <w:shd w:val="clear" w:color="auto" w:fill="FFFFFF"/>
        <w:spacing w:afterAutospacing="1"/>
        <w:rPr>
          <w:color w:val="333333"/>
          <w:sz w:val="18"/>
          <w:szCs w:val="18"/>
        </w:rPr>
      </w:pPr>
      <w:r w:rsidRPr="00B3099A">
        <w:rPr>
          <w:b/>
          <w:bCs/>
          <w:color w:val="212121"/>
          <w:sz w:val="18"/>
          <w:szCs w:val="18"/>
          <w:shd w:val="clear" w:color="auto" w:fill="FFFFFF"/>
        </w:rPr>
        <w:t xml:space="preserve">Blum </w:t>
      </w:r>
      <w:r w:rsidRPr="00B3099A">
        <w:rPr>
          <w:color w:val="212121"/>
          <w:sz w:val="18"/>
          <w:szCs w:val="18"/>
          <w:shd w:val="clear" w:color="auto" w:fill="FFFFFF"/>
        </w:rPr>
        <w:t>K, Elman I, Dennen CA, McLaughlin T, Thanos PK, Baron D, Gold MS, Badgaiyan RD. "Preaddiction" construct and reward deficiency syndrome: genetic link via dopaminergic dysregulation. Ann Transl Med. 2022 Nov;10(21):1181. doi: 10.21037/atm-2022-32. PMID: 36467361; PMCID: PMC9708493.</w:t>
      </w:r>
    </w:p>
    <w:p w14:paraId="041FA1C7" w14:textId="04844AAE" w:rsidR="0017238D" w:rsidRPr="0017238D" w:rsidRDefault="0017238D" w:rsidP="000D443C">
      <w:pPr>
        <w:numPr>
          <w:ilvl w:val="0"/>
          <w:numId w:val="23"/>
        </w:numPr>
        <w:shd w:val="clear" w:color="auto" w:fill="FFFFFF"/>
        <w:spacing w:afterAutospacing="1"/>
        <w:rPr>
          <w:color w:val="333333"/>
          <w:sz w:val="18"/>
          <w:szCs w:val="18"/>
        </w:rPr>
      </w:pPr>
      <w:r w:rsidRPr="0017238D">
        <w:rPr>
          <w:color w:val="212121"/>
          <w:sz w:val="18"/>
          <w:szCs w:val="18"/>
          <w:shd w:val="clear" w:color="auto" w:fill="FFFFFF"/>
        </w:rPr>
        <w:t xml:space="preserve">Kotyuk E, Urbán R, Hende B, Richman M, Magi A, Király O, Barta C, Griffiths MD, Potenza MN, Badgaiyan RD, </w:t>
      </w:r>
      <w:r w:rsidRPr="0017238D">
        <w:rPr>
          <w:b/>
          <w:bCs/>
          <w:color w:val="212121"/>
          <w:sz w:val="18"/>
          <w:szCs w:val="18"/>
          <w:shd w:val="clear" w:color="auto" w:fill="FFFFFF"/>
        </w:rPr>
        <w:t xml:space="preserve">Blum </w:t>
      </w:r>
      <w:r w:rsidRPr="0017238D">
        <w:rPr>
          <w:color w:val="212121"/>
          <w:sz w:val="18"/>
          <w:szCs w:val="18"/>
          <w:shd w:val="clear" w:color="auto" w:fill="FFFFFF"/>
        </w:rPr>
        <w:t>K, Demetrovics Z. Development and validation of the Reward Deficiency Syndrome Questionnaire (RDSQ-29). J Psychopharmacol. 2022 Mar;36(3):409-422. doi: 10.1177/02698811211069102. Epub 2022 Feb 1. PMID: 35102768.</w:t>
      </w:r>
    </w:p>
    <w:p w14:paraId="02673D51" w14:textId="696FCBB2" w:rsidR="0017238D" w:rsidRPr="00A9280A" w:rsidRDefault="003977D5" w:rsidP="000D443C">
      <w:pPr>
        <w:numPr>
          <w:ilvl w:val="0"/>
          <w:numId w:val="23"/>
        </w:numPr>
        <w:shd w:val="clear" w:color="auto" w:fill="FFFFFF"/>
        <w:spacing w:afterAutospacing="1"/>
        <w:rPr>
          <w:color w:val="333333"/>
          <w:sz w:val="18"/>
          <w:szCs w:val="18"/>
        </w:rPr>
      </w:pPr>
      <w:r w:rsidRPr="003977D5">
        <w:rPr>
          <w:color w:val="212121"/>
          <w:sz w:val="18"/>
          <w:szCs w:val="18"/>
          <w:shd w:val="clear" w:color="auto" w:fill="FFFFFF"/>
        </w:rPr>
        <w:t xml:space="preserve">Madigan MA, Gupta A, Bowirrat A, Baron D, Badgaiyan RD, Elman I, Dennen CA, Braverman ER, Gold MS, </w:t>
      </w:r>
      <w:r w:rsidRPr="00A9280A">
        <w:rPr>
          <w:b/>
          <w:bCs/>
          <w:color w:val="212121"/>
          <w:sz w:val="18"/>
          <w:szCs w:val="18"/>
          <w:shd w:val="clear" w:color="auto" w:fill="FFFFFF"/>
        </w:rPr>
        <w:t>Blum</w:t>
      </w:r>
      <w:r w:rsidRPr="003977D5">
        <w:rPr>
          <w:color w:val="212121"/>
          <w:sz w:val="18"/>
          <w:szCs w:val="18"/>
          <w:shd w:val="clear" w:color="auto" w:fill="FFFFFF"/>
        </w:rPr>
        <w:t xml:space="preserve"> K. Precision Behavioral Management (PBM) and Cognitive Control as a Potential Therapeutic and Prophylactic Modality for Reward Deficiency Syndrome (RDS): Is There Enough Evidence? Int J Environ Res Public Health. 2022 May 24;19(11):6395. doi: 10.3390/ijerph19116395. PMID: 35681980; PMCID: PMC9180535.</w:t>
      </w:r>
    </w:p>
    <w:p w14:paraId="79EBCC24" w14:textId="11DD6917" w:rsidR="00A9280A" w:rsidRPr="00217365" w:rsidRDefault="009D50BC" w:rsidP="000D443C">
      <w:pPr>
        <w:numPr>
          <w:ilvl w:val="0"/>
          <w:numId w:val="23"/>
        </w:numPr>
        <w:shd w:val="clear" w:color="auto" w:fill="FFFFFF"/>
        <w:spacing w:afterAutospacing="1"/>
        <w:rPr>
          <w:color w:val="333333"/>
          <w:sz w:val="18"/>
          <w:szCs w:val="18"/>
        </w:rPr>
      </w:pPr>
      <w:r w:rsidRPr="009D50BC">
        <w:rPr>
          <w:color w:val="212121"/>
          <w:sz w:val="18"/>
          <w:szCs w:val="18"/>
          <w:shd w:val="clear" w:color="auto" w:fill="FFFFFF"/>
        </w:rPr>
        <w:t xml:space="preserve">Vereczkei A, Barta C, Magi A, Farkas J, Eisinger A, Király O, Belik A, Griffiths MD, Szekely A, Sasvári-Székely M, Urbán R, Potenza MN, Badgaiyan RD, </w:t>
      </w:r>
      <w:r w:rsidRPr="00217365">
        <w:rPr>
          <w:b/>
          <w:bCs/>
          <w:color w:val="212121"/>
          <w:sz w:val="18"/>
          <w:szCs w:val="18"/>
          <w:shd w:val="clear" w:color="auto" w:fill="FFFFFF"/>
        </w:rPr>
        <w:t>Blum</w:t>
      </w:r>
      <w:r w:rsidRPr="009D50BC">
        <w:rPr>
          <w:color w:val="212121"/>
          <w:sz w:val="18"/>
          <w:szCs w:val="18"/>
          <w:shd w:val="clear" w:color="auto" w:fill="FFFFFF"/>
        </w:rPr>
        <w:t xml:space="preserve"> K, Demetrovics Z, Kotyuk E. FOXN3 and GDNF Polymorphisms as Common Genetic Factors of Substance Use and Addictive Behaviors. J Pers Med. 2022 Apr 26;12(5):690. doi:</w:t>
      </w:r>
      <w:r w:rsidRPr="009D50BC">
        <w:rPr>
          <w:rFonts w:ascii="Segoe UI" w:hAnsi="Segoe UI" w:cs="Segoe UI"/>
          <w:color w:val="212121"/>
          <w:sz w:val="18"/>
          <w:szCs w:val="18"/>
          <w:shd w:val="clear" w:color="auto" w:fill="FFFFFF"/>
        </w:rPr>
        <w:t xml:space="preserve"> 10.3390/jpm12050690. PMID: 35629112; PMCID: PMC9144496.</w:t>
      </w:r>
    </w:p>
    <w:p w14:paraId="5117D20F" w14:textId="143BDFAA" w:rsidR="00217365" w:rsidRPr="00AC38C1" w:rsidRDefault="00AC38C1" w:rsidP="000D443C">
      <w:pPr>
        <w:numPr>
          <w:ilvl w:val="0"/>
          <w:numId w:val="23"/>
        </w:numPr>
        <w:shd w:val="clear" w:color="auto" w:fill="FFFFFF"/>
        <w:spacing w:afterAutospacing="1"/>
        <w:rPr>
          <w:color w:val="333333"/>
          <w:sz w:val="18"/>
          <w:szCs w:val="18"/>
        </w:rPr>
      </w:pPr>
      <w:r w:rsidRPr="00AC38C1">
        <w:rPr>
          <w:color w:val="212121"/>
          <w:sz w:val="18"/>
          <w:szCs w:val="18"/>
          <w:shd w:val="clear" w:color="auto" w:fill="FFFFFF"/>
        </w:rPr>
        <w:t xml:space="preserve">Modestino EJ, </w:t>
      </w:r>
      <w:r w:rsidRPr="00AC38C1">
        <w:rPr>
          <w:b/>
          <w:bCs/>
          <w:color w:val="212121"/>
          <w:sz w:val="18"/>
          <w:szCs w:val="18"/>
          <w:shd w:val="clear" w:color="auto" w:fill="FFFFFF"/>
        </w:rPr>
        <w:t xml:space="preserve">Blum </w:t>
      </w:r>
      <w:r w:rsidRPr="00AC38C1">
        <w:rPr>
          <w:color w:val="212121"/>
          <w:sz w:val="18"/>
          <w:szCs w:val="18"/>
          <w:shd w:val="clear" w:color="auto" w:fill="FFFFFF"/>
        </w:rPr>
        <w:t>K, Dennen CA, Downs BW, Bagchi D, Llanos-Gomez L, Elman I, Baron D, Thanos PK, Badgaiyan RD, Braverman ER, Gupta A, Gold MS, Bowirrat A. Theorizing the Role of Dopaminergic Polymorphic Risk Alleles with Intermittent Explosive Disorder (IED), Violent/Aggressive Behavior and Addiction: Justification of Genetic Addiction Risk Severity (GARS) Testing. J Pers Med. 2022 Nov 23;12(12):1946. doi: 10.3390/jpm12121946. PMID: 36556167; PMCID: PMC9784939.</w:t>
      </w:r>
    </w:p>
    <w:p w14:paraId="55D56A7C" w14:textId="418B1ECD" w:rsidR="00AC38C1" w:rsidRPr="000D63B1" w:rsidRDefault="000D63B1" w:rsidP="000D443C">
      <w:pPr>
        <w:numPr>
          <w:ilvl w:val="0"/>
          <w:numId w:val="23"/>
        </w:numPr>
        <w:shd w:val="clear" w:color="auto" w:fill="FFFFFF"/>
        <w:spacing w:afterAutospacing="1"/>
        <w:rPr>
          <w:color w:val="333333"/>
          <w:sz w:val="18"/>
          <w:szCs w:val="18"/>
        </w:rPr>
      </w:pPr>
      <w:r w:rsidRPr="000D63B1">
        <w:rPr>
          <w:b/>
          <w:bCs/>
          <w:color w:val="212121"/>
          <w:sz w:val="18"/>
          <w:szCs w:val="18"/>
          <w:shd w:val="clear" w:color="auto" w:fill="FFFFFF"/>
        </w:rPr>
        <w:t xml:space="preserve">Blum </w:t>
      </w:r>
      <w:r w:rsidRPr="000D63B1">
        <w:rPr>
          <w:color w:val="212121"/>
          <w:sz w:val="18"/>
          <w:szCs w:val="18"/>
          <w:shd w:val="clear" w:color="auto" w:fill="FFFFFF"/>
        </w:rPr>
        <w:t>K, Brodie MS, Pandey SC, Cadet JL, Gupta A, Elman I, Thanos PK, Gondre-Lewis MC, Baron D, Kazmi S, Bowirrat A, Febo M, Badgaiyan RD, Braverman ER, Dennen CA, Gold MS. Researching Mitigation of Alcohol Binge Drinking in Polydrug Abuse: KCNK13 and RASGRF2 Gene(s) Risk Polymorphisms Coupled with Genetic Addiction Risk Severity (GARS) Guiding Precision Pro-Dopamine Regulation. J Pers Med. 2022 Jun 20;12(6):1009. doi: 10.3390/jpm12061009. PMID: 35743793; PMCID: PMC9224860.</w:t>
      </w:r>
    </w:p>
    <w:p w14:paraId="0FA642EF" w14:textId="7EA8FACD" w:rsidR="000D63B1" w:rsidRPr="00420D3A" w:rsidRDefault="008C20D6" w:rsidP="000D443C">
      <w:pPr>
        <w:numPr>
          <w:ilvl w:val="0"/>
          <w:numId w:val="23"/>
        </w:numPr>
        <w:shd w:val="clear" w:color="auto" w:fill="FFFFFF"/>
        <w:spacing w:afterAutospacing="1"/>
        <w:rPr>
          <w:color w:val="333333"/>
          <w:sz w:val="18"/>
          <w:szCs w:val="18"/>
        </w:rPr>
      </w:pPr>
      <w:r w:rsidRPr="0039422C">
        <w:rPr>
          <w:color w:val="212121"/>
          <w:sz w:val="18"/>
          <w:szCs w:val="18"/>
          <w:shd w:val="clear" w:color="auto" w:fill="FFFFFF"/>
        </w:rPr>
        <w:t>Nami M, Thatcher R, Kashou N, Lopes D, Lobo M, Bolanos JF, Morris K, Sadri M, Bustos T, Sanchez GE, Mohd-Yusof A, Fiallos J, Dye J, Guo X, Peatfield N, Asiryan M, Mayuku-Dore A, Krakauskaite S, Soler EP, Cramer SC, Besio WG, Berenyi A, Tripathi M, Hagedorn D, Ingemanson M, Gombosev M, Liker M, Salimpour Y, Mortazavi M, Braverman E, Prichep LS, Chopra D, Eliashiv DS, Hariri R, Tiwari A, Green K, Cormier J, Hussain N, Tarhan N, Sipple D, Roy M, Yu JS, Filler A, Chen M, Wheeler C, Ashford JW</w:t>
      </w:r>
      <w:r w:rsidRPr="00420D3A">
        <w:rPr>
          <w:b/>
          <w:bCs/>
          <w:color w:val="212121"/>
          <w:sz w:val="18"/>
          <w:szCs w:val="18"/>
          <w:shd w:val="clear" w:color="auto" w:fill="FFFFFF"/>
        </w:rPr>
        <w:t>, Blum K,</w:t>
      </w:r>
      <w:r w:rsidRPr="0039422C">
        <w:rPr>
          <w:color w:val="212121"/>
          <w:sz w:val="18"/>
          <w:szCs w:val="18"/>
          <w:shd w:val="clear" w:color="auto" w:fill="FFFFFF"/>
        </w:rPr>
        <w:t xml:space="preserve"> Zelinsky D, Yamamoto V, Kateb B. A Proposed Brain-, Spine-, and Mental- Health Screening Methodology (NEUROSCREEN) for Healthcare Systems: Position of the Society for Brain Mapping and Therapeutics. J </w:t>
      </w:r>
      <w:r w:rsidR="00420D3A" w:rsidRPr="0039422C">
        <w:rPr>
          <w:color w:val="212121"/>
          <w:sz w:val="18"/>
          <w:szCs w:val="18"/>
          <w:shd w:val="clear" w:color="auto" w:fill="FFFFFF"/>
        </w:rPr>
        <w:t>Alzheimer’s</w:t>
      </w:r>
      <w:r w:rsidRPr="0039422C">
        <w:rPr>
          <w:color w:val="212121"/>
          <w:sz w:val="18"/>
          <w:szCs w:val="18"/>
          <w:shd w:val="clear" w:color="auto" w:fill="FFFFFF"/>
        </w:rPr>
        <w:t xml:space="preserve"> Dis. 2022;86(1):21-42. doi: 10.3233/JAD-215240. PMID: 35034899.</w:t>
      </w:r>
    </w:p>
    <w:p w14:paraId="2EA5970B" w14:textId="2AAF7C91" w:rsidR="00420D3A" w:rsidRPr="00825565" w:rsidRDefault="006B1F9B" w:rsidP="000D443C">
      <w:pPr>
        <w:numPr>
          <w:ilvl w:val="0"/>
          <w:numId w:val="23"/>
        </w:numPr>
        <w:shd w:val="clear" w:color="auto" w:fill="FFFFFF"/>
        <w:spacing w:afterAutospacing="1"/>
        <w:rPr>
          <w:color w:val="333333"/>
          <w:sz w:val="18"/>
          <w:szCs w:val="18"/>
        </w:rPr>
      </w:pPr>
      <w:r w:rsidRPr="006A5319">
        <w:rPr>
          <w:b/>
          <w:bCs/>
          <w:color w:val="212121"/>
          <w:sz w:val="18"/>
          <w:szCs w:val="18"/>
          <w:shd w:val="clear" w:color="auto" w:fill="FFFFFF"/>
        </w:rPr>
        <w:t>Blum K</w:t>
      </w:r>
      <w:r w:rsidRPr="00825565">
        <w:rPr>
          <w:color w:val="212121"/>
          <w:sz w:val="18"/>
          <w:szCs w:val="18"/>
          <w:shd w:val="clear" w:color="auto" w:fill="FFFFFF"/>
        </w:rPr>
        <w:t xml:space="preserve">, Ashford JW, Kateb B, Sipple D, Braverman E, Dennen CA, Baron D, Badgaiyan R, Elman I, Cadet JL, Thanos PK, Hanna C, Bowirrat A, Modestino EJ, Yamamoto V, Gupta A, </w:t>
      </w:r>
      <w:r w:rsidRPr="00825565">
        <w:rPr>
          <w:color w:val="212121"/>
          <w:sz w:val="18"/>
          <w:szCs w:val="18"/>
          <w:shd w:val="clear" w:color="auto" w:fill="FFFFFF"/>
        </w:rPr>
        <w:lastRenderedPageBreak/>
        <w:t>McLaughlin T, Makale M, Gold MS. Dopaminergic dysfunction: Role for genetic &amp; epigenetic testing in the new psychiatry. J Neurol Sci. 2023 Oct 15;453:120809. doi: 10.1016/j.jns.2023.120809. Epub 2023 Sep 23. PMID: 37774561.</w:t>
      </w:r>
    </w:p>
    <w:p w14:paraId="11670EBA" w14:textId="1358F710" w:rsidR="00825565" w:rsidRPr="005A67ED" w:rsidRDefault="00BE429C" w:rsidP="000D443C">
      <w:pPr>
        <w:numPr>
          <w:ilvl w:val="0"/>
          <w:numId w:val="23"/>
        </w:numPr>
        <w:shd w:val="clear" w:color="auto" w:fill="FFFFFF"/>
        <w:spacing w:afterAutospacing="1"/>
        <w:rPr>
          <w:color w:val="333333"/>
          <w:sz w:val="18"/>
          <w:szCs w:val="18"/>
        </w:rPr>
      </w:pPr>
      <w:r w:rsidRPr="00BE429C">
        <w:rPr>
          <w:color w:val="212121"/>
          <w:sz w:val="18"/>
          <w:szCs w:val="18"/>
          <w:shd w:val="clear" w:color="auto" w:fill="FFFFFF"/>
        </w:rPr>
        <w:t xml:space="preserve">Hanna C, Hamilton J, </w:t>
      </w:r>
      <w:r w:rsidRPr="00BE429C">
        <w:rPr>
          <w:b/>
          <w:bCs/>
          <w:color w:val="212121"/>
          <w:sz w:val="18"/>
          <w:szCs w:val="18"/>
          <w:shd w:val="clear" w:color="auto" w:fill="FFFFFF"/>
        </w:rPr>
        <w:t>Blum</w:t>
      </w:r>
      <w:r w:rsidRPr="00BE429C">
        <w:rPr>
          <w:color w:val="212121"/>
          <w:sz w:val="18"/>
          <w:szCs w:val="18"/>
          <w:shd w:val="clear" w:color="auto" w:fill="FFFFFF"/>
        </w:rPr>
        <w:t xml:space="preserve"> K, Badgaiyan RD, Thanos PK. Exercise Modulates Brain Glucose Utilization Response to Acute Cocaine. J Pers Med. 2022 Nov 30;12(12):1976. doi: 10.3390/jpm12121976. PMID: 36556197; PMCID: PMC9788493.</w:t>
      </w:r>
    </w:p>
    <w:p w14:paraId="2B0BD840" w14:textId="0BB83C7A" w:rsidR="005A67ED" w:rsidRPr="005A67ED" w:rsidRDefault="005A67ED" w:rsidP="000D443C">
      <w:pPr>
        <w:numPr>
          <w:ilvl w:val="0"/>
          <w:numId w:val="23"/>
        </w:numPr>
        <w:shd w:val="clear" w:color="auto" w:fill="FFFFFF"/>
        <w:spacing w:afterAutospacing="1"/>
        <w:rPr>
          <w:color w:val="333333"/>
          <w:sz w:val="18"/>
          <w:szCs w:val="18"/>
        </w:rPr>
      </w:pPr>
      <w:r w:rsidRPr="005A67ED">
        <w:rPr>
          <w:color w:val="212121"/>
          <w:sz w:val="18"/>
          <w:szCs w:val="18"/>
          <w:shd w:val="clear" w:color="auto" w:fill="FFFFFF"/>
        </w:rPr>
        <w:t xml:space="preserve">Gupta A, Bowirrat A, Gomez LL, Baron D, Elman I, Giordano J, Jalali R, Badgaiyan RD, Modestino EJ, Gold MS, Braverman ER, Bajaj A, </w:t>
      </w:r>
      <w:r w:rsidRPr="005A67ED">
        <w:rPr>
          <w:b/>
          <w:bCs/>
          <w:color w:val="212121"/>
          <w:sz w:val="18"/>
          <w:szCs w:val="18"/>
          <w:shd w:val="clear" w:color="auto" w:fill="FFFFFF"/>
        </w:rPr>
        <w:t>Blum</w:t>
      </w:r>
      <w:r w:rsidRPr="005A67ED">
        <w:rPr>
          <w:color w:val="212121"/>
          <w:sz w:val="18"/>
          <w:szCs w:val="18"/>
          <w:shd w:val="clear" w:color="auto" w:fill="FFFFFF"/>
        </w:rPr>
        <w:t xml:space="preserve"> K. Hypothesizing in the Face of the Opioid Crisis Coupling Genetic Addiction Risk Severity (GARS) Testing with Electrotherapeutic Nonopioid Modalities Such as H-Wave Could Attenuate Both Pain and Hedonic Addictive Behaviors. Int J Environ Res Public Health. 2022 Jan 4;19(1):552. doi: 10.3390/ijerph19010552. PMID: 35010811; PMCID: PMC8744782.</w:t>
      </w:r>
    </w:p>
    <w:p w14:paraId="1B417F0C" w14:textId="48B79DA2" w:rsidR="005A67ED" w:rsidRPr="00A424DF" w:rsidRDefault="00A424DF" w:rsidP="000D443C">
      <w:pPr>
        <w:numPr>
          <w:ilvl w:val="0"/>
          <w:numId w:val="23"/>
        </w:numPr>
        <w:shd w:val="clear" w:color="auto" w:fill="FFFFFF"/>
        <w:spacing w:afterAutospacing="1"/>
        <w:rPr>
          <w:color w:val="333333"/>
          <w:sz w:val="18"/>
          <w:szCs w:val="18"/>
        </w:rPr>
      </w:pPr>
      <w:r w:rsidRPr="00A424DF">
        <w:rPr>
          <w:b/>
          <w:bCs/>
          <w:color w:val="212121"/>
          <w:sz w:val="18"/>
          <w:szCs w:val="18"/>
          <w:shd w:val="clear" w:color="auto" w:fill="FFFFFF"/>
        </w:rPr>
        <w:t xml:space="preserve">Blum </w:t>
      </w:r>
      <w:r w:rsidRPr="006A5319">
        <w:rPr>
          <w:b/>
          <w:bCs/>
          <w:color w:val="212121"/>
          <w:sz w:val="18"/>
          <w:szCs w:val="18"/>
          <w:shd w:val="clear" w:color="auto" w:fill="FFFFFF"/>
        </w:rPr>
        <w:t>K</w:t>
      </w:r>
      <w:r w:rsidRPr="00A424DF">
        <w:rPr>
          <w:color w:val="212121"/>
          <w:sz w:val="18"/>
          <w:szCs w:val="18"/>
          <w:shd w:val="clear" w:color="auto" w:fill="FFFFFF"/>
        </w:rPr>
        <w:t>, McLaughlin T, Bowirrat A, Modestino EJ, Baron D, Gomez LL, Ceccanti M, Braverman ER, Thanos PK, Cadet JL, Elman I, Badgaiyan RD, Jalali R, Green R, Simpatico TA, Gupta A, Gold MS. Reward Deficiency Syndrome (RDS) Surprisingly Is Evolutionary and Found Everywhere: Is It "Blowin' in the Wind"? J Pers Med. 2022 Feb 21;12(2):321. doi: 10.3390/jpm12020321. PMID: 35207809; PMCID: PMC8875142.</w:t>
      </w:r>
    </w:p>
    <w:p w14:paraId="10D792A4" w14:textId="1C1997C8" w:rsidR="00A424DF" w:rsidRPr="00C20BDC" w:rsidRDefault="00C20BDC" w:rsidP="000D443C">
      <w:pPr>
        <w:numPr>
          <w:ilvl w:val="0"/>
          <w:numId w:val="23"/>
        </w:numPr>
        <w:shd w:val="clear" w:color="auto" w:fill="FFFFFF"/>
        <w:spacing w:afterAutospacing="1"/>
        <w:rPr>
          <w:color w:val="333333"/>
          <w:sz w:val="18"/>
          <w:szCs w:val="18"/>
        </w:rPr>
      </w:pPr>
      <w:r w:rsidRPr="00C20BDC">
        <w:rPr>
          <w:color w:val="212121"/>
          <w:sz w:val="18"/>
          <w:szCs w:val="18"/>
          <w:shd w:val="clear" w:color="auto" w:fill="FFFFFF"/>
        </w:rPr>
        <w:t xml:space="preserve">Hanna C, Hamilton J, Arnavut E, </w:t>
      </w:r>
      <w:r w:rsidRPr="00C20BDC">
        <w:rPr>
          <w:b/>
          <w:bCs/>
          <w:color w:val="212121"/>
          <w:sz w:val="18"/>
          <w:szCs w:val="18"/>
          <w:shd w:val="clear" w:color="auto" w:fill="FFFFFF"/>
        </w:rPr>
        <w:t>Blum</w:t>
      </w:r>
      <w:r w:rsidRPr="00C20BDC">
        <w:rPr>
          <w:color w:val="212121"/>
          <w:sz w:val="18"/>
          <w:szCs w:val="18"/>
          <w:shd w:val="clear" w:color="auto" w:fill="FFFFFF"/>
        </w:rPr>
        <w:t xml:space="preserve"> K, Thanos PK. Brain Mapping the Effects of Chronic Aerobic Exercise in the Rat Brain Using FDG PET. J Pers Med. 2022 May 25;12(6):860. doi: 10.3390/jpm12060860. PMID: 35743644; PMCID: PMC9224807.</w:t>
      </w:r>
    </w:p>
    <w:p w14:paraId="511E500C" w14:textId="30317997" w:rsidR="00C20BDC" w:rsidRPr="00DA60BC" w:rsidRDefault="00DA60BC" w:rsidP="000D443C">
      <w:pPr>
        <w:numPr>
          <w:ilvl w:val="0"/>
          <w:numId w:val="23"/>
        </w:numPr>
        <w:shd w:val="clear" w:color="auto" w:fill="FFFFFF"/>
        <w:spacing w:afterAutospacing="1"/>
        <w:rPr>
          <w:color w:val="333333"/>
          <w:sz w:val="18"/>
          <w:szCs w:val="18"/>
        </w:rPr>
      </w:pPr>
      <w:r w:rsidRPr="00DA60BC">
        <w:rPr>
          <w:b/>
          <w:bCs/>
          <w:color w:val="212121"/>
          <w:sz w:val="18"/>
          <w:szCs w:val="18"/>
          <w:shd w:val="clear" w:color="auto" w:fill="FFFFFF"/>
        </w:rPr>
        <w:t>Blum</w:t>
      </w:r>
      <w:r w:rsidRPr="00DA60BC">
        <w:rPr>
          <w:color w:val="212121"/>
          <w:sz w:val="18"/>
          <w:szCs w:val="18"/>
          <w:shd w:val="clear" w:color="auto" w:fill="FFFFFF"/>
        </w:rPr>
        <w:t xml:space="preserve"> K, Dennen CA, Baron D, Thanos PK, Badgaiyan RD. Offering a putative neurobiological "dopamine homeostatic" solution to overcome the perils of the reward deficiency syndrome pandemic: emergence of "precision behavioral management". Ann Transl Med. 2022 Dec;10(23):1291. doi: 10.21037/atm-2022-67. PMID: 36618806; PMCID: PMC9816827.</w:t>
      </w:r>
    </w:p>
    <w:p w14:paraId="35CBFF2F" w14:textId="75617D11" w:rsidR="00DA60BC" w:rsidRPr="002D7CD9" w:rsidRDefault="002D7CD9" w:rsidP="000D443C">
      <w:pPr>
        <w:numPr>
          <w:ilvl w:val="0"/>
          <w:numId w:val="23"/>
        </w:numPr>
        <w:shd w:val="clear" w:color="auto" w:fill="FFFFFF"/>
        <w:spacing w:afterAutospacing="1"/>
        <w:rPr>
          <w:color w:val="333333"/>
          <w:sz w:val="18"/>
          <w:szCs w:val="18"/>
        </w:rPr>
      </w:pPr>
      <w:r w:rsidRPr="002D7CD9">
        <w:rPr>
          <w:color w:val="212121"/>
          <w:sz w:val="18"/>
          <w:szCs w:val="18"/>
          <w:shd w:val="clear" w:color="auto" w:fill="FFFFFF"/>
        </w:rPr>
        <w:t xml:space="preserve">Rapp C, Hamilton J, </w:t>
      </w:r>
      <w:r w:rsidRPr="002D7CD9">
        <w:rPr>
          <w:b/>
          <w:bCs/>
          <w:color w:val="212121"/>
          <w:sz w:val="18"/>
          <w:szCs w:val="18"/>
          <w:shd w:val="clear" w:color="auto" w:fill="FFFFFF"/>
        </w:rPr>
        <w:t xml:space="preserve">Blum </w:t>
      </w:r>
      <w:r w:rsidRPr="002D7CD9">
        <w:rPr>
          <w:color w:val="212121"/>
          <w:sz w:val="18"/>
          <w:szCs w:val="18"/>
          <w:shd w:val="clear" w:color="auto" w:fill="FFFFFF"/>
        </w:rPr>
        <w:t>K, Thanos PK. The long-term interaction of diet and dopamine D2 gene expression on brain microglial activation. Psychiatry Res Neuroimaging. 2022 Mar;320:111430. doi: 10.1016/j.pscychresns.2021.111430. Epub 2021 Dec 20. PMID: 34953329.</w:t>
      </w:r>
    </w:p>
    <w:p w14:paraId="3DF0CF52" w14:textId="5E99376B" w:rsidR="002D7CD9" w:rsidRPr="003C3695" w:rsidRDefault="00D82A7B" w:rsidP="000D443C">
      <w:pPr>
        <w:numPr>
          <w:ilvl w:val="0"/>
          <w:numId w:val="23"/>
        </w:numPr>
        <w:shd w:val="clear" w:color="auto" w:fill="FFFFFF"/>
        <w:spacing w:afterAutospacing="1"/>
        <w:rPr>
          <w:color w:val="333333"/>
          <w:sz w:val="18"/>
          <w:szCs w:val="18"/>
        </w:rPr>
      </w:pPr>
      <w:r w:rsidRPr="003C3695">
        <w:rPr>
          <w:color w:val="212121"/>
          <w:sz w:val="18"/>
          <w:szCs w:val="18"/>
          <w:shd w:val="clear" w:color="auto" w:fill="FFFFFF"/>
        </w:rPr>
        <w:t>Dennen CA</w:t>
      </w:r>
      <w:r w:rsidRPr="003C3695">
        <w:rPr>
          <w:b/>
          <w:bCs/>
          <w:color w:val="212121"/>
          <w:sz w:val="18"/>
          <w:szCs w:val="18"/>
          <w:shd w:val="clear" w:color="auto" w:fill="FFFFFF"/>
        </w:rPr>
        <w:t>, Blum</w:t>
      </w:r>
      <w:r w:rsidRPr="003C3695">
        <w:rPr>
          <w:color w:val="212121"/>
          <w:sz w:val="18"/>
          <w:szCs w:val="18"/>
          <w:shd w:val="clear" w:color="auto" w:fill="FFFFFF"/>
        </w:rPr>
        <w:t xml:space="preserve"> K, Bowirrat A, Thanos PK, Elman I, Ceccanti M, Badgaiyan RD, McLaughlin T, Gupta A, Bajaj A, Baron D, Downs BW, Bagchi D, Gold MS. Genetic Addiction Risk Severity Assessment Identifies Polymorphic Reward Genes as Antecedents to Reward Deficiency Syndrome (RDS) Hypodopaminergia's Effect on Addictive and Non-Addictive Behaviors in a Nuclear Family. J Pers Med. 2022 Nov 8;12(11):1864. doi: 10.3390/jpm12111864. PMID: 36579592; PMCID: PMC9694640.</w:t>
      </w:r>
    </w:p>
    <w:p w14:paraId="53FB0C32" w14:textId="7D0F89E7" w:rsidR="003C3695" w:rsidRPr="00597197" w:rsidRDefault="00597197" w:rsidP="000D443C">
      <w:pPr>
        <w:numPr>
          <w:ilvl w:val="0"/>
          <w:numId w:val="23"/>
        </w:numPr>
        <w:shd w:val="clear" w:color="auto" w:fill="FFFFFF"/>
        <w:spacing w:afterAutospacing="1"/>
        <w:rPr>
          <w:color w:val="333333"/>
          <w:sz w:val="18"/>
          <w:szCs w:val="18"/>
        </w:rPr>
      </w:pPr>
      <w:r w:rsidRPr="00597197">
        <w:rPr>
          <w:color w:val="212121"/>
          <w:sz w:val="18"/>
          <w:szCs w:val="18"/>
          <w:shd w:val="clear" w:color="auto" w:fill="FFFFFF"/>
        </w:rPr>
        <w:t xml:space="preserve">Richardson B, Swenson S, Hamilton J, Leonard K, Delis F, Gold M, </w:t>
      </w:r>
      <w:r w:rsidRPr="00597197">
        <w:rPr>
          <w:b/>
          <w:bCs/>
          <w:color w:val="212121"/>
          <w:sz w:val="18"/>
          <w:szCs w:val="18"/>
          <w:shd w:val="clear" w:color="auto" w:fill="FFFFFF"/>
        </w:rPr>
        <w:t>Blum</w:t>
      </w:r>
      <w:r w:rsidRPr="00597197">
        <w:rPr>
          <w:color w:val="212121"/>
          <w:sz w:val="18"/>
          <w:szCs w:val="18"/>
          <w:shd w:val="clear" w:color="auto" w:fill="FFFFFF"/>
        </w:rPr>
        <w:t xml:space="preserve"> K, Thanos PK. Chronic neuroleptic treatment combined with a high fat diet elevated [3H] flunitrazepam binding in the cerebellum. Prog Neuropsychopharmacol Biol Psychiatry. 2022 Jan 10;112:110407. doi: 10.1016/j.pnpbp.2021.110407. Epub 2021 Jul 25. PMID: 34320402.</w:t>
      </w:r>
    </w:p>
    <w:p w14:paraId="0356E71D" w14:textId="0F72A2A8" w:rsidR="00597197" w:rsidRPr="001C1096" w:rsidRDefault="001C1096" w:rsidP="000D443C">
      <w:pPr>
        <w:numPr>
          <w:ilvl w:val="0"/>
          <w:numId w:val="23"/>
        </w:numPr>
        <w:shd w:val="clear" w:color="auto" w:fill="FFFFFF"/>
        <w:spacing w:afterAutospacing="1"/>
        <w:rPr>
          <w:color w:val="333333"/>
          <w:sz w:val="18"/>
          <w:szCs w:val="18"/>
        </w:rPr>
      </w:pPr>
      <w:r w:rsidRPr="001C1096">
        <w:rPr>
          <w:color w:val="212121"/>
          <w:sz w:val="18"/>
          <w:szCs w:val="18"/>
          <w:shd w:val="clear" w:color="auto" w:fill="FFFFFF"/>
        </w:rPr>
        <w:t xml:space="preserve">Richer K, Hamilton J, Delis F, Martin C, Fricke D, Yao R, Sajjad M, </w:t>
      </w:r>
      <w:r w:rsidRPr="001C1096">
        <w:rPr>
          <w:b/>
          <w:bCs/>
          <w:color w:val="212121"/>
          <w:sz w:val="18"/>
          <w:szCs w:val="18"/>
          <w:shd w:val="clear" w:color="auto" w:fill="FFFFFF"/>
        </w:rPr>
        <w:t xml:space="preserve">Blum </w:t>
      </w:r>
      <w:r w:rsidRPr="001C1096">
        <w:rPr>
          <w:color w:val="212121"/>
          <w:sz w:val="18"/>
          <w:szCs w:val="18"/>
          <w:shd w:val="clear" w:color="auto" w:fill="FFFFFF"/>
        </w:rPr>
        <w:t>K, Hadjiargyrou M, Komatsu D, Thanos PK. Chronic treatment and abstinence from methylphenidate exposure dose-dependently changes glucose metabolism in the rat brain. Brain Res. 2022 Apr 1;1780:147799. doi: 10.1016/j.brainres.2022.147799. Epub 2022 Jan 21. PMID: 35074404.</w:t>
      </w:r>
    </w:p>
    <w:p w14:paraId="03033614" w14:textId="02CC049E" w:rsidR="001C1096" w:rsidRPr="00981BA0" w:rsidRDefault="00981BA0" w:rsidP="000D443C">
      <w:pPr>
        <w:numPr>
          <w:ilvl w:val="0"/>
          <w:numId w:val="23"/>
        </w:numPr>
        <w:shd w:val="clear" w:color="auto" w:fill="FFFFFF"/>
        <w:spacing w:afterAutospacing="1"/>
        <w:rPr>
          <w:color w:val="333333"/>
          <w:sz w:val="18"/>
          <w:szCs w:val="18"/>
        </w:rPr>
      </w:pPr>
      <w:r w:rsidRPr="00981BA0">
        <w:rPr>
          <w:color w:val="212121"/>
          <w:sz w:val="18"/>
          <w:szCs w:val="18"/>
          <w:shd w:val="clear" w:color="auto" w:fill="FFFFFF"/>
        </w:rPr>
        <w:t xml:space="preserve">Bajaj A, </w:t>
      </w:r>
      <w:r w:rsidRPr="00981BA0">
        <w:rPr>
          <w:b/>
          <w:bCs/>
          <w:color w:val="212121"/>
          <w:sz w:val="18"/>
          <w:szCs w:val="18"/>
          <w:shd w:val="clear" w:color="auto" w:fill="FFFFFF"/>
        </w:rPr>
        <w:t>Blum</w:t>
      </w:r>
      <w:r w:rsidRPr="00981BA0">
        <w:rPr>
          <w:color w:val="212121"/>
          <w:sz w:val="18"/>
          <w:szCs w:val="18"/>
          <w:shd w:val="clear" w:color="auto" w:fill="FFFFFF"/>
        </w:rPr>
        <w:t xml:space="preserve"> K, Bowirrat A, Gupta A, Baron D, Fugel D, Nicholson A, Fitch T, Downs BW, Bagchi D, Dennen CA, Badgaiyan RD. DNA Directed Pro-Dopamine Regulation Coupling Subluxation Repair, H-Wave</w:t>
      </w:r>
      <w:r w:rsidRPr="00981BA0">
        <w:rPr>
          <w:color w:val="212121"/>
          <w:sz w:val="18"/>
          <w:szCs w:val="18"/>
          <w:shd w:val="clear" w:color="auto" w:fill="FFFFFF"/>
          <w:vertAlign w:val="superscript"/>
        </w:rPr>
        <w:t>®</w:t>
      </w:r>
      <w:r w:rsidRPr="00981BA0">
        <w:rPr>
          <w:color w:val="212121"/>
          <w:sz w:val="18"/>
          <w:szCs w:val="18"/>
          <w:shd w:val="clear" w:color="auto" w:fill="FFFFFF"/>
        </w:rPr>
        <w:t> and Other Neurobiologically Based Modalities to Address Complexities of Chronic Pain in a Female Diagnosed with Reward Deficiency Syndrome (RDS): Emergence of Induction of "Dopamine Homeostasis" in the Face of the Opioid Crisis. J Pers Med. 2022 Aug 30;12(9):1416. doi: 10.3390/jpm12091416. PMID: 36143203; PMCID: PMC9503998.</w:t>
      </w:r>
    </w:p>
    <w:p w14:paraId="29E173F3" w14:textId="4FDF7ADB" w:rsidR="00981BA0" w:rsidRPr="00FE7416" w:rsidRDefault="00FE7416" w:rsidP="000D443C">
      <w:pPr>
        <w:numPr>
          <w:ilvl w:val="0"/>
          <w:numId w:val="23"/>
        </w:numPr>
        <w:shd w:val="clear" w:color="auto" w:fill="FFFFFF"/>
        <w:spacing w:afterAutospacing="1"/>
        <w:rPr>
          <w:color w:val="333333"/>
          <w:sz w:val="18"/>
          <w:szCs w:val="18"/>
        </w:rPr>
      </w:pPr>
      <w:r w:rsidRPr="00FE7416">
        <w:rPr>
          <w:b/>
          <w:bCs/>
          <w:color w:val="212121"/>
          <w:sz w:val="18"/>
          <w:szCs w:val="18"/>
          <w:shd w:val="clear" w:color="auto" w:fill="FFFFFF"/>
        </w:rPr>
        <w:t xml:space="preserve">Blum </w:t>
      </w:r>
      <w:r w:rsidRPr="00FE7416">
        <w:rPr>
          <w:color w:val="212121"/>
          <w:sz w:val="18"/>
          <w:szCs w:val="18"/>
          <w:shd w:val="clear" w:color="auto" w:fill="FFFFFF"/>
        </w:rPr>
        <w:t>K, Soni D, Badgaiyan RD, Baron D. Overcoming reward deficiency syndrome by the induction of "dopamine homeostasis" instead of opioids for addiction: illusion or reality? J Osteopath Med. 2022 Apr 12;122(7):333-337. doi: 10.1515/jom-2021-0026. PMID: 35411759.</w:t>
      </w:r>
    </w:p>
    <w:p w14:paraId="21B33868" w14:textId="2D931202" w:rsidR="00FE7416" w:rsidRPr="004873EA" w:rsidRDefault="003B010B" w:rsidP="000D443C">
      <w:pPr>
        <w:numPr>
          <w:ilvl w:val="0"/>
          <w:numId w:val="23"/>
        </w:numPr>
        <w:shd w:val="clear" w:color="auto" w:fill="FFFFFF"/>
        <w:spacing w:afterAutospacing="1"/>
        <w:rPr>
          <w:color w:val="333333"/>
          <w:sz w:val="18"/>
          <w:szCs w:val="18"/>
        </w:rPr>
      </w:pPr>
      <w:r w:rsidRPr="004873EA">
        <w:rPr>
          <w:b/>
          <w:bCs/>
          <w:color w:val="212121"/>
          <w:sz w:val="18"/>
          <w:szCs w:val="18"/>
          <w:shd w:val="clear" w:color="auto" w:fill="FFFFFF"/>
        </w:rPr>
        <w:t>Blum</w:t>
      </w:r>
      <w:r w:rsidRPr="004873EA">
        <w:rPr>
          <w:color w:val="212121"/>
          <w:sz w:val="18"/>
          <w:szCs w:val="18"/>
          <w:shd w:val="clear" w:color="auto" w:fill="FFFFFF"/>
        </w:rPr>
        <w:t xml:space="preserve"> K, Dennen CA, Elman I, Bowirrat A, Thanos PK, Badgaiyan RD, Downs BW, Bagchi D, Baron D, Braverman ER, Gupta A, Green R, McLaughlin T, Barh D, Gold MS. Should Reward Deficiency Syndrome (RDS) Be Considered an Umbrella Disorder for Mental Illness and Associated Genetic and Epigenetic Induced Dysregulation of Brain Reward Circuitry? J Pers Med. 2022 Oct 14;12(10):1719. doi: 10.3390/jpm12101719. PMID: 36294858; PMCID: PMC9604605.</w:t>
      </w:r>
    </w:p>
    <w:p w14:paraId="33954EFA" w14:textId="16A09089" w:rsidR="004873EA" w:rsidRPr="00A02460" w:rsidRDefault="00E81311" w:rsidP="000D443C">
      <w:pPr>
        <w:numPr>
          <w:ilvl w:val="0"/>
          <w:numId w:val="23"/>
        </w:numPr>
        <w:shd w:val="clear" w:color="auto" w:fill="FFFFFF"/>
        <w:spacing w:afterAutospacing="1"/>
        <w:rPr>
          <w:color w:val="333333"/>
          <w:sz w:val="18"/>
          <w:szCs w:val="18"/>
        </w:rPr>
      </w:pPr>
      <w:r w:rsidRPr="00E81311">
        <w:rPr>
          <w:color w:val="212121"/>
          <w:sz w:val="18"/>
          <w:szCs w:val="18"/>
          <w:shd w:val="clear" w:color="auto" w:fill="FFFFFF"/>
        </w:rPr>
        <w:t>Blum K, Gold MS, Cadet JL, Baron D, Bowirrat A, Thanos PK, Brewer R, Badgaiyan RD, Gondré-Lewis MC. Dopaminylation in Psychostimulant Use Disorder Protects Against Psychostimulant Seeking Behavior by Normalizing Nucleus Accumbens (NAc) Dopamine Expression. Curr Psychopharmacol. 2022;11(1):11-17. doi: 10.2174/2211556009666210108112737. Epub 2021 Jan 8. PMID: 36046837; PMCID: PMC9426774.</w:t>
      </w:r>
    </w:p>
    <w:p w14:paraId="2EB76142" w14:textId="6BF24E89" w:rsidR="00A02460" w:rsidRPr="00A02460" w:rsidRDefault="00A02460" w:rsidP="00A02460">
      <w:pPr>
        <w:numPr>
          <w:ilvl w:val="0"/>
          <w:numId w:val="23"/>
        </w:numPr>
        <w:rPr>
          <w:bCs/>
          <w:sz w:val="18"/>
          <w:szCs w:val="18"/>
        </w:rPr>
      </w:pPr>
      <w:r w:rsidRPr="00C21DBC">
        <w:rPr>
          <w:bCs/>
          <w:color w:val="222222"/>
          <w:sz w:val="18"/>
          <w:szCs w:val="18"/>
        </w:rPr>
        <w:t xml:space="preserve">Gold MS and </w:t>
      </w:r>
      <w:r w:rsidRPr="00C21DBC">
        <w:rPr>
          <w:b/>
          <w:bCs/>
          <w:color w:val="222222"/>
          <w:sz w:val="18"/>
          <w:szCs w:val="18"/>
        </w:rPr>
        <w:t>Blum, K</w:t>
      </w:r>
      <w:r w:rsidRPr="00C21DBC">
        <w:rPr>
          <w:bCs/>
          <w:color w:val="222222"/>
          <w:sz w:val="18"/>
          <w:szCs w:val="18"/>
        </w:rPr>
        <w:t xml:space="preserve"> “</w:t>
      </w:r>
      <w:r w:rsidRPr="00C21DBC">
        <w:rPr>
          <w:sz w:val="18"/>
          <w:szCs w:val="18"/>
        </w:rPr>
        <w:t>Clonidine: The Locus Coeruleus &amp; Noradrenergic Hyperactivity Theory for Opioid and other Drug Withdrawal from 1977 to Present” Oxford Press ,  2021</w:t>
      </w:r>
    </w:p>
    <w:p w14:paraId="44169C6B" w14:textId="6AE335B6" w:rsidR="00E81311" w:rsidRPr="00917B55" w:rsidRDefault="0023380C" w:rsidP="000D443C">
      <w:pPr>
        <w:numPr>
          <w:ilvl w:val="0"/>
          <w:numId w:val="23"/>
        </w:numPr>
        <w:shd w:val="clear" w:color="auto" w:fill="FFFFFF"/>
        <w:spacing w:afterAutospacing="1"/>
        <w:rPr>
          <w:color w:val="333333"/>
          <w:sz w:val="18"/>
          <w:szCs w:val="18"/>
        </w:rPr>
      </w:pPr>
      <w:r w:rsidRPr="0023380C">
        <w:rPr>
          <w:color w:val="212121"/>
          <w:sz w:val="18"/>
          <w:szCs w:val="18"/>
          <w:shd w:val="clear" w:color="auto" w:fill="FFFFFF"/>
        </w:rPr>
        <w:lastRenderedPageBreak/>
        <w:t xml:space="preserve">Braverman ER, Dennen CA, Gold MS, Bowirrat A, Gupta A, Baron D, Roy AK, Smith DE, Cadet JL, </w:t>
      </w:r>
      <w:r w:rsidRPr="0023380C">
        <w:rPr>
          <w:b/>
          <w:bCs/>
          <w:color w:val="212121"/>
          <w:sz w:val="18"/>
          <w:szCs w:val="18"/>
          <w:shd w:val="clear" w:color="auto" w:fill="FFFFFF"/>
        </w:rPr>
        <w:t xml:space="preserve">Blum </w:t>
      </w:r>
      <w:r w:rsidRPr="0023380C">
        <w:rPr>
          <w:color w:val="212121"/>
          <w:sz w:val="18"/>
          <w:szCs w:val="18"/>
          <w:shd w:val="clear" w:color="auto" w:fill="FFFFFF"/>
        </w:rPr>
        <w:t>K. Proposing a "Brain Health Checkup (BHC)" as a Global Potential "Standard of Care" to Overcome Reward Dysregulation in Primary Care Medicine: Coupling Genetic Risk Testing and Induction of "Dopamine Homeostasis". Int J Environ Res Public Health. 2022 Apr 30;19(9):5480. doi: 10.3390/ijerph19095480. PMID: 35564876; PMCID: PMC9099927.</w:t>
      </w:r>
    </w:p>
    <w:p w14:paraId="29B9BB6E" w14:textId="75BE7B2D" w:rsidR="00917B55" w:rsidRPr="00917B55" w:rsidRDefault="00917B55" w:rsidP="000D443C">
      <w:pPr>
        <w:numPr>
          <w:ilvl w:val="0"/>
          <w:numId w:val="23"/>
        </w:numPr>
        <w:shd w:val="clear" w:color="auto" w:fill="FFFFFF"/>
        <w:spacing w:afterAutospacing="1"/>
        <w:rPr>
          <w:color w:val="333333"/>
          <w:sz w:val="18"/>
          <w:szCs w:val="18"/>
        </w:rPr>
      </w:pPr>
      <w:r w:rsidRPr="00917B55">
        <w:rPr>
          <w:b/>
          <w:bCs/>
          <w:color w:val="212121"/>
          <w:sz w:val="18"/>
          <w:szCs w:val="18"/>
          <w:shd w:val="clear" w:color="auto" w:fill="FFFFFF"/>
        </w:rPr>
        <w:t>Blum</w:t>
      </w:r>
      <w:r w:rsidRPr="00917B55">
        <w:rPr>
          <w:color w:val="212121"/>
          <w:sz w:val="18"/>
          <w:szCs w:val="18"/>
          <w:shd w:val="clear" w:color="auto" w:fill="FFFFFF"/>
        </w:rPr>
        <w:t xml:space="preserve"> K, Han D, Baron D, Kazmi S, Elman I, Gomez LL, Gondre-Lewis MC, Thanos PK, Braverman ER, Badgaiyan RD. Nicotinamide Adenine Dinucleotide (NAD+) and Enkephalinase Inhibition (IV1114589NAD) Infusions Significantly Attenuate Psychiatric Burden Sequalae in Substance Use Disorder (SUD) in Fifty Cases. Curr Psychiatry Res Rev. 2022 Jul;18(2):125-143. doi: 10.2174/2666082218666220527114427. Epub 2022 Jun 21. PMID: 36118157; PMCID: PMC9474872.</w:t>
      </w:r>
    </w:p>
    <w:p w14:paraId="5E26F64A" w14:textId="102A4D5E" w:rsidR="00917B55" w:rsidRPr="00D65C3B" w:rsidRDefault="00D65C3B" w:rsidP="000D443C">
      <w:pPr>
        <w:numPr>
          <w:ilvl w:val="0"/>
          <w:numId w:val="23"/>
        </w:numPr>
        <w:shd w:val="clear" w:color="auto" w:fill="FFFFFF"/>
        <w:spacing w:afterAutospacing="1"/>
        <w:rPr>
          <w:color w:val="333333"/>
          <w:sz w:val="18"/>
          <w:szCs w:val="18"/>
        </w:rPr>
      </w:pPr>
      <w:r w:rsidRPr="00D65C3B">
        <w:rPr>
          <w:b/>
          <w:bCs/>
          <w:color w:val="212121"/>
          <w:sz w:val="18"/>
          <w:szCs w:val="18"/>
          <w:shd w:val="clear" w:color="auto" w:fill="FFFFFF"/>
        </w:rPr>
        <w:t xml:space="preserve">Blum </w:t>
      </w:r>
      <w:r w:rsidRPr="00D65C3B">
        <w:rPr>
          <w:color w:val="212121"/>
          <w:sz w:val="18"/>
          <w:szCs w:val="18"/>
          <w:shd w:val="clear" w:color="auto" w:fill="FFFFFF"/>
        </w:rPr>
        <w:t>K, Han D, Gupta A, Baron D, Braverman ER, Dennen CA, Kazmi S, Llanos-Gomez L, Badgaiyan RD, Elman I, Thanos PK, Downs BW, Bagchi D, Gondre-Lewis MC, Gold MS, Bowirrat A. Statistical Validation of Risk Alleles in Genetic Addiction Risk Severity (GARS) Test: Early Identification of Risk for Alcohol Use Disorder (AUD) in 74,566 Case-Control Subjects. J Pers Med. 2022 Aug 26;12(9):1385. doi: 10.3390/jpm12091385. PMID: 36143170; PMCID: PMC9505592.</w:t>
      </w:r>
    </w:p>
    <w:p w14:paraId="3517323E" w14:textId="659BDCB6" w:rsidR="00D65C3B" w:rsidRPr="005D543D" w:rsidRDefault="005D543D" w:rsidP="000D443C">
      <w:pPr>
        <w:numPr>
          <w:ilvl w:val="0"/>
          <w:numId w:val="23"/>
        </w:numPr>
        <w:shd w:val="clear" w:color="auto" w:fill="FFFFFF"/>
        <w:spacing w:afterAutospacing="1"/>
        <w:rPr>
          <w:color w:val="333333"/>
          <w:sz w:val="18"/>
          <w:szCs w:val="18"/>
        </w:rPr>
      </w:pPr>
      <w:r w:rsidRPr="005D543D">
        <w:rPr>
          <w:b/>
          <w:bCs/>
          <w:color w:val="212121"/>
          <w:sz w:val="18"/>
          <w:szCs w:val="18"/>
          <w:shd w:val="clear" w:color="auto" w:fill="FFFFFF"/>
        </w:rPr>
        <w:t>Blum</w:t>
      </w:r>
      <w:r w:rsidRPr="005D543D">
        <w:rPr>
          <w:color w:val="212121"/>
          <w:sz w:val="18"/>
          <w:szCs w:val="18"/>
          <w:shd w:val="clear" w:color="auto" w:fill="FFFFFF"/>
        </w:rPr>
        <w:t xml:space="preserve"> K, Dennen CA, Braverman ER, Gupta A, Baron D, Downs BW, Bagchi D, Thanos P, Pollock M, Khalsa J, Elman I, Bowirrat A, Badgaiyan RA. Hypothesizing That Pediatric Autoimmune Neuropsychiatric Associated Streptococcal (PANDAS) Causes Rapid Onset of Reward Deficiency Syndrome (RDS) Behaviors and May Require Induction of "Dopamine Homeostasis". Open J Immunol. 2022 Sep;12(3):65-75. doi: 10.4236/oji.2022.123004. PMID: 36407790; PMCID: PMC9670240.</w:t>
      </w:r>
    </w:p>
    <w:p w14:paraId="7331AED7" w14:textId="5718E1E2" w:rsidR="005D543D" w:rsidRPr="00955AF3" w:rsidRDefault="00955AF3" w:rsidP="000D443C">
      <w:pPr>
        <w:numPr>
          <w:ilvl w:val="0"/>
          <w:numId w:val="23"/>
        </w:numPr>
        <w:shd w:val="clear" w:color="auto" w:fill="FFFFFF"/>
        <w:spacing w:afterAutospacing="1"/>
        <w:rPr>
          <w:color w:val="333333"/>
          <w:sz w:val="18"/>
          <w:szCs w:val="18"/>
        </w:rPr>
      </w:pPr>
      <w:r w:rsidRPr="00955AF3">
        <w:rPr>
          <w:color w:val="212121"/>
          <w:sz w:val="18"/>
          <w:szCs w:val="18"/>
          <w:shd w:val="clear" w:color="auto" w:fill="FFFFFF"/>
        </w:rPr>
        <w:t xml:space="preserve">Gondré-Lewis MC, Elman I, Alim T, Chapman E, Settles-Reaves B, Galvao C, Gold MS, Baron D, Kazmi S, Gardner E, Gupta A, Dennen C, </w:t>
      </w:r>
      <w:r w:rsidRPr="00955AF3">
        <w:rPr>
          <w:b/>
          <w:bCs/>
          <w:color w:val="212121"/>
          <w:sz w:val="18"/>
          <w:szCs w:val="18"/>
          <w:shd w:val="clear" w:color="auto" w:fill="FFFFFF"/>
        </w:rPr>
        <w:t>Blum</w:t>
      </w:r>
      <w:r w:rsidRPr="00955AF3">
        <w:rPr>
          <w:color w:val="212121"/>
          <w:sz w:val="18"/>
          <w:szCs w:val="18"/>
          <w:shd w:val="clear" w:color="auto" w:fill="FFFFFF"/>
        </w:rPr>
        <w:t xml:space="preserve"> K. Frequency of the Dopamine Receptor D3 (rs6280) vs. Opioid Receptor µ1 (rs1799971) Polymorphic Risk Alleles in Patients with Opioid Use Disorder: A Preponderance of Dopaminergic Mechanisms? Biomedicines. 2022 Apr 7;10(4):870. doi: 10.3390/biomedicines10040870. PMID: 35453620; PMCID: PMC9027142.</w:t>
      </w:r>
    </w:p>
    <w:p w14:paraId="0B38E969" w14:textId="17B75863" w:rsidR="00955AF3" w:rsidRPr="00392AF6" w:rsidRDefault="00E33381" w:rsidP="000D443C">
      <w:pPr>
        <w:numPr>
          <w:ilvl w:val="0"/>
          <w:numId w:val="23"/>
        </w:numPr>
        <w:shd w:val="clear" w:color="auto" w:fill="FFFFFF"/>
        <w:spacing w:afterAutospacing="1"/>
        <w:rPr>
          <w:color w:val="333333"/>
          <w:sz w:val="18"/>
          <w:szCs w:val="18"/>
        </w:rPr>
      </w:pPr>
      <w:r w:rsidRPr="00392AF6">
        <w:rPr>
          <w:color w:val="212121"/>
          <w:sz w:val="18"/>
          <w:szCs w:val="18"/>
          <w:shd w:val="clear" w:color="auto" w:fill="FFFFFF"/>
        </w:rPr>
        <w:t xml:space="preserve">Bowirrat A, Elman I, Dennen CA, Gondré-Lewis MC, Cadet JL, Khalsa J, Baron D, Soni D, Gold MS, McLaughlin TJ, Bagchi D, Braverman ER, Ceccanti M, Thanos PK, Modestino EJ, Sunder K, Jafari N, Zeine F, Badgaiyan RD, Barh D, Makale M, Murphy KT, </w:t>
      </w:r>
      <w:r w:rsidRPr="00392AF6">
        <w:rPr>
          <w:b/>
          <w:bCs/>
          <w:color w:val="212121"/>
          <w:sz w:val="18"/>
          <w:szCs w:val="18"/>
          <w:shd w:val="clear" w:color="auto" w:fill="FFFFFF"/>
        </w:rPr>
        <w:t>Blum</w:t>
      </w:r>
      <w:r w:rsidRPr="00392AF6">
        <w:rPr>
          <w:color w:val="212121"/>
          <w:sz w:val="18"/>
          <w:szCs w:val="18"/>
          <w:shd w:val="clear" w:color="auto" w:fill="FFFFFF"/>
        </w:rPr>
        <w:t xml:space="preserve"> K. Neurogenetics and Epigenetics of Loneliness. Psychol Res Behav Manag. 2023 Nov 29;16:4839-4857. doi: 10.2147/PRBM.S423802. PMID: 38050640; PMCID: PMC10693768.</w:t>
      </w:r>
    </w:p>
    <w:p w14:paraId="65B3FCD4" w14:textId="5A0AA961" w:rsidR="00392AF6" w:rsidRPr="009063F1" w:rsidRDefault="009063F1" w:rsidP="000D443C">
      <w:pPr>
        <w:numPr>
          <w:ilvl w:val="0"/>
          <w:numId w:val="23"/>
        </w:numPr>
        <w:shd w:val="clear" w:color="auto" w:fill="FFFFFF"/>
        <w:spacing w:afterAutospacing="1"/>
        <w:rPr>
          <w:color w:val="333333"/>
          <w:sz w:val="18"/>
          <w:szCs w:val="18"/>
        </w:rPr>
      </w:pPr>
      <w:r w:rsidRPr="009063F1">
        <w:rPr>
          <w:color w:val="212121"/>
          <w:sz w:val="18"/>
          <w:szCs w:val="18"/>
          <w:shd w:val="clear" w:color="auto" w:fill="FFFFFF"/>
        </w:rPr>
        <w:t xml:space="preserve">Ahmed R, </w:t>
      </w:r>
      <w:r w:rsidRPr="009063F1">
        <w:rPr>
          <w:b/>
          <w:bCs/>
          <w:color w:val="212121"/>
          <w:sz w:val="18"/>
          <w:szCs w:val="18"/>
          <w:shd w:val="clear" w:color="auto" w:fill="FFFFFF"/>
        </w:rPr>
        <w:t>Blum</w:t>
      </w:r>
      <w:r w:rsidRPr="009063F1">
        <w:rPr>
          <w:color w:val="212121"/>
          <w:sz w:val="18"/>
          <w:szCs w:val="18"/>
          <w:shd w:val="clear" w:color="auto" w:fill="FFFFFF"/>
        </w:rPr>
        <w:t xml:space="preserve"> K, Thanos PK. Epigenetic Effects of Psychoactive Drugs. Curr Pharm Des. 2023;29(27):2124-2139. doi: 10.2174/1381612829666230706143026. PMID: 37415372.</w:t>
      </w:r>
    </w:p>
    <w:p w14:paraId="3A862B55" w14:textId="3D2271EF" w:rsidR="009063F1" w:rsidRPr="00C04E11" w:rsidRDefault="00C04E11" w:rsidP="000D443C">
      <w:pPr>
        <w:numPr>
          <w:ilvl w:val="0"/>
          <w:numId w:val="23"/>
        </w:numPr>
        <w:shd w:val="clear" w:color="auto" w:fill="FFFFFF"/>
        <w:spacing w:afterAutospacing="1"/>
        <w:rPr>
          <w:color w:val="333333"/>
          <w:sz w:val="18"/>
          <w:szCs w:val="18"/>
        </w:rPr>
      </w:pPr>
      <w:r w:rsidRPr="00C04E11">
        <w:rPr>
          <w:color w:val="212121"/>
          <w:sz w:val="18"/>
          <w:szCs w:val="18"/>
          <w:shd w:val="clear" w:color="auto" w:fill="FFFFFF"/>
        </w:rPr>
        <w:t>Dennen A C</w:t>
      </w:r>
      <w:r w:rsidRPr="00C04E11">
        <w:rPr>
          <w:b/>
          <w:bCs/>
          <w:color w:val="212121"/>
          <w:sz w:val="18"/>
          <w:szCs w:val="18"/>
          <w:shd w:val="clear" w:color="auto" w:fill="FFFFFF"/>
        </w:rPr>
        <w:t>, Blum</w:t>
      </w:r>
      <w:r w:rsidRPr="00C04E11">
        <w:rPr>
          <w:color w:val="212121"/>
          <w:sz w:val="18"/>
          <w:szCs w:val="18"/>
          <w:shd w:val="clear" w:color="auto" w:fill="FFFFFF"/>
        </w:rPr>
        <w:t xml:space="preserve"> K, Braverman R E, Bowirrat A, Gold M, Elman I, Thanos K P, Baron D, Gupta A, Edwards D, Badgaiyan D R. How to Combat the Global Opioid Crisis. CPQ Neurol Psychol. 2023;5(4):93. Epub 2023 Jan 23. PMID: 36812107; PMCID: PMC9937628.</w:t>
      </w:r>
    </w:p>
    <w:p w14:paraId="64F433D3" w14:textId="2A5561CA" w:rsidR="00C04E11" w:rsidRPr="00701898" w:rsidRDefault="00701898" w:rsidP="000D443C">
      <w:pPr>
        <w:numPr>
          <w:ilvl w:val="0"/>
          <w:numId w:val="23"/>
        </w:numPr>
        <w:shd w:val="clear" w:color="auto" w:fill="FFFFFF"/>
        <w:spacing w:afterAutospacing="1"/>
        <w:rPr>
          <w:color w:val="333333"/>
          <w:sz w:val="18"/>
          <w:szCs w:val="18"/>
        </w:rPr>
      </w:pPr>
      <w:r w:rsidRPr="00701898">
        <w:rPr>
          <w:b/>
          <w:bCs/>
          <w:color w:val="212121"/>
          <w:sz w:val="18"/>
          <w:szCs w:val="18"/>
          <w:shd w:val="clear" w:color="auto" w:fill="FFFFFF"/>
        </w:rPr>
        <w:t xml:space="preserve">Blum </w:t>
      </w:r>
      <w:r w:rsidRPr="00701898">
        <w:rPr>
          <w:color w:val="212121"/>
          <w:sz w:val="18"/>
          <w:szCs w:val="18"/>
          <w:shd w:val="clear" w:color="auto" w:fill="FFFFFF"/>
        </w:rPr>
        <w:t>K, Elman I, Bowirrat A, Baron D, Thanos PK, Hanna C, Badgaiyan RD, Gold MS. Futuristic Exploration of Addiction Neuroscience in the Genomic Era. Psychol Res Behav Manag. 2023 Dec 9;16:4989-4991. doi: 10.2147/PRBM.S439837. PMID: 38094658; PMCID: PMC10717929.</w:t>
      </w:r>
    </w:p>
    <w:p w14:paraId="7E172264" w14:textId="6870B6FE" w:rsidR="00701898" w:rsidRPr="00D91C36" w:rsidRDefault="00D91C36" w:rsidP="000D443C">
      <w:pPr>
        <w:numPr>
          <w:ilvl w:val="0"/>
          <w:numId w:val="23"/>
        </w:numPr>
        <w:shd w:val="clear" w:color="auto" w:fill="FFFFFF"/>
        <w:spacing w:afterAutospacing="1"/>
        <w:rPr>
          <w:color w:val="333333"/>
          <w:sz w:val="18"/>
          <w:szCs w:val="18"/>
        </w:rPr>
      </w:pPr>
      <w:r w:rsidRPr="00D91C36">
        <w:rPr>
          <w:color w:val="212121"/>
          <w:sz w:val="18"/>
          <w:szCs w:val="18"/>
          <w:shd w:val="clear" w:color="auto" w:fill="FFFFFF"/>
        </w:rPr>
        <w:t xml:space="preserve">Senior D, Ahmed R, Arnavut E, Carvalho A, Lee WX, </w:t>
      </w:r>
      <w:r w:rsidRPr="00D91C36">
        <w:rPr>
          <w:b/>
          <w:bCs/>
          <w:color w:val="212121"/>
          <w:sz w:val="18"/>
          <w:szCs w:val="18"/>
          <w:shd w:val="clear" w:color="auto" w:fill="FFFFFF"/>
        </w:rPr>
        <w:t>Blum</w:t>
      </w:r>
      <w:r w:rsidRPr="00D91C36">
        <w:rPr>
          <w:color w:val="212121"/>
          <w:sz w:val="18"/>
          <w:szCs w:val="18"/>
          <w:shd w:val="clear" w:color="auto" w:fill="FFFFFF"/>
        </w:rPr>
        <w:t xml:space="preserve"> K, Komatsu DE, Hadjiargyrou M, Badgaiyan RD, Thanos PK. Behavioral, Neurochemical and Developmental Effects of Chronic Oral Methylphenidate: A Review. J Pers Med. 2023 Mar 23;13(4):574. doi: 10.3390/jpm13040574. PMID: 37108960; PMCID: PMC10144804.</w:t>
      </w:r>
    </w:p>
    <w:p w14:paraId="159C9454" w14:textId="688996B6" w:rsidR="00D91C36" w:rsidRPr="00240C31" w:rsidRDefault="00240C31" w:rsidP="000D443C">
      <w:pPr>
        <w:numPr>
          <w:ilvl w:val="0"/>
          <w:numId w:val="23"/>
        </w:numPr>
        <w:shd w:val="clear" w:color="auto" w:fill="FFFFFF"/>
        <w:spacing w:afterAutospacing="1"/>
        <w:rPr>
          <w:color w:val="333333"/>
          <w:sz w:val="18"/>
          <w:szCs w:val="18"/>
        </w:rPr>
      </w:pPr>
      <w:r w:rsidRPr="00240C31">
        <w:rPr>
          <w:color w:val="212121"/>
          <w:sz w:val="18"/>
          <w:szCs w:val="18"/>
          <w:shd w:val="clear" w:color="auto" w:fill="FFFFFF"/>
        </w:rPr>
        <w:t xml:space="preserve">Thanos PK, McCarthy M, Senior D, Watts S, Connor C, Hammond N, </w:t>
      </w:r>
      <w:r w:rsidRPr="00240C31">
        <w:rPr>
          <w:b/>
          <w:bCs/>
          <w:color w:val="212121"/>
          <w:sz w:val="18"/>
          <w:szCs w:val="18"/>
          <w:shd w:val="clear" w:color="auto" w:fill="FFFFFF"/>
        </w:rPr>
        <w:t xml:space="preserve">Blum </w:t>
      </w:r>
      <w:r w:rsidRPr="00240C31">
        <w:rPr>
          <w:color w:val="212121"/>
          <w:sz w:val="18"/>
          <w:szCs w:val="18"/>
          <w:shd w:val="clear" w:color="auto" w:fill="FFFFFF"/>
        </w:rPr>
        <w:t>K, Hadjiargyrou M, Komatsu D, Steiner H. Combined Chronic Oral Methylphenidate and Fluoxetine Treatment During Adolescence: Effects on Behavior. Curr Pharm Biotechnol. 2023;24(10):1307-1314. doi: 10.2174/1389201024666221028092342. PMID: 36306463.</w:t>
      </w:r>
    </w:p>
    <w:p w14:paraId="0928DE85" w14:textId="08ACE7E2" w:rsidR="00240C31" w:rsidRPr="00DE4B89" w:rsidRDefault="00DE4B89" w:rsidP="000D443C">
      <w:pPr>
        <w:numPr>
          <w:ilvl w:val="0"/>
          <w:numId w:val="23"/>
        </w:numPr>
        <w:shd w:val="clear" w:color="auto" w:fill="FFFFFF"/>
        <w:spacing w:afterAutospacing="1"/>
        <w:rPr>
          <w:color w:val="333333"/>
          <w:sz w:val="18"/>
          <w:szCs w:val="18"/>
        </w:rPr>
      </w:pPr>
      <w:r w:rsidRPr="00DE4B89">
        <w:rPr>
          <w:b/>
          <w:bCs/>
          <w:color w:val="212121"/>
          <w:sz w:val="18"/>
          <w:szCs w:val="18"/>
          <w:shd w:val="clear" w:color="auto" w:fill="FFFFFF"/>
        </w:rPr>
        <w:t>Blum</w:t>
      </w:r>
      <w:r w:rsidRPr="00DE4B89">
        <w:rPr>
          <w:color w:val="212121"/>
          <w:sz w:val="18"/>
          <w:szCs w:val="18"/>
          <w:shd w:val="clear" w:color="auto" w:fill="FFFFFF"/>
        </w:rPr>
        <w:t xml:space="preserve"> K, Dennen C, Carney PR, Gilley E, Thanos PK, Braverman ER, Baron D, Hanna C, Modestino EJ, Gold MS, Elman I, Badgaiyan RD. Psychostimulants for Children: Are We Over or Under Dosing? J Addict Psychiatry. 2023;7(1):1-4. Epub 2023 Apr 22. PMID: 37560458; PMCID: PMC10411151.</w:t>
      </w:r>
    </w:p>
    <w:p w14:paraId="1615DBAB" w14:textId="129387C0" w:rsidR="00DE4B89" w:rsidRPr="00494738" w:rsidRDefault="00306A02" w:rsidP="000D443C">
      <w:pPr>
        <w:numPr>
          <w:ilvl w:val="0"/>
          <w:numId w:val="23"/>
        </w:numPr>
        <w:shd w:val="clear" w:color="auto" w:fill="FFFFFF"/>
        <w:spacing w:afterAutospacing="1"/>
        <w:rPr>
          <w:color w:val="333333"/>
          <w:sz w:val="18"/>
          <w:szCs w:val="18"/>
        </w:rPr>
      </w:pPr>
      <w:r w:rsidRPr="00494738">
        <w:rPr>
          <w:b/>
          <w:bCs/>
          <w:color w:val="212121"/>
          <w:sz w:val="18"/>
          <w:szCs w:val="18"/>
          <w:shd w:val="clear" w:color="auto" w:fill="FFFFFF"/>
        </w:rPr>
        <w:t>Blum</w:t>
      </w:r>
      <w:r w:rsidRPr="00494738">
        <w:rPr>
          <w:color w:val="212121"/>
          <w:sz w:val="18"/>
          <w:szCs w:val="18"/>
          <w:shd w:val="clear" w:color="auto" w:fill="FFFFFF"/>
        </w:rPr>
        <w:t xml:space="preserve"> K, Gold MS, Cadet JL, Gondre-Lewis MC, McLaughlin T, Braverman ER, Elman I, Paul Carney B, Cortese R, Abijo T, Bagchi D, Giordano J, Dennen CA, Baron D, Thanos PK, Soni D, Makale MT, Makale M, Murphy KT, Jafari N, Sunder K, Zeine F, Ceccanti M, Bowirrat A, Badgaiyan RD. Invited Expert Opinion- Bioinformatic and Limitation Directives to Help Adopt Genetic Addiction Risk Screening and Identify Preaddictive Reward Dysregulation: Required Analytic Evidence to Induce Dopamine Homeostasis. Med Res Arch. 2023 Sep 14;11(8):10.18103/mra.v11i8.4211. doi: 10.18103/mra.v11i8.4211. PMID: 37885438; PMCID: PMC10601302.</w:t>
      </w:r>
    </w:p>
    <w:p w14:paraId="4A717083" w14:textId="10741DC7" w:rsidR="00494738" w:rsidRPr="00BE1B64" w:rsidRDefault="00BE1B64" w:rsidP="000D443C">
      <w:pPr>
        <w:numPr>
          <w:ilvl w:val="0"/>
          <w:numId w:val="23"/>
        </w:numPr>
        <w:shd w:val="clear" w:color="auto" w:fill="FFFFFF"/>
        <w:spacing w:afterAutospacing="1"/>
        <w:rPr>
          <w:color w:val="333333"/>
          <w:sz w:val="18"/>
          <w:szCs w:val="18"/>
        </w:rPr>
      </w:pPr>
      <w:r w:rsidRPr="00BE1B64">
        <w:rPr>
          <w:color w:val="212121"/>
          <w:sz w:val="18"/>
          <w:szCs w:val="18"/>
          <w:shd w:val="clear" w:color="auto" w:fill="FFFFFF"/>
        </w:rPr>
        <w:lastRenderedPageBreak/>
        <w:t xml:space="preserve">Thanos PK, Hanna C, Mihalkovic A, Hoffman A, Posner A, Butsch J, </w:t>
      </w:r>
      <w:r w:rsidRPr="00BE1B64">
        <w:rPr>
          <w:b/>
          <w:bCs/>
          <w:color w:val="212121"/>
          <w:sz w:val="18"/>
          <w:szCs w:val="18"/>
          <w:shd w:val="clear" w:color="auto" w:fill="FFFFFF"/>
        </w:rPr>
        <w:t xml:space="preserve">Blum </w:t>
      </w:r>
      <w:r w:rsidRPr="00BE1B64">
        <w:rPr>
          <w:color w:val="212121"/>
          <w:sz w:val="18"/>
          <w:szCs w:val="18"/>
          <w:shd w:val="clear" w:color="auto" w:fill="FFFFFF"/>
        </w:rPr>
        <w:t>K, Georger L, Mastrandrea LD, Quattrin T. Genetic Correlates as a Predictor of Bariatric Surgery Outcomes after 1 Year. Biomedicines. 2023 Sep 27;11(10):2644. doi: 10.3390/biomedicines11102644. PMID: 37893019; PMCID: PMC10603884.</w:t>
      </w:r>
    </w:p>
    <w:p w14:paraId="63DF75AA" w14:textId="18794F7F" w:rsidR="00BE1B64" w:rsidRPr="00022EC4" w:rsidRDefault="00FE4624" w:rsidP="000D443C">
      <w:pPr>
        <w:numPr>
          <w:ilvl w:val="0"/>
          <w:numId w:val="23"/>
        </w:numPr>
        <w:shd w:val="clear" w:color="auto" w:fill="FFFFFF"/>
        <w:spacing w:afterAutospacing="1"/>
        <w:rPr>
          <w:color w:val="333333"/>
          <w:sz w:val="18"/>
          <w:szCs w:val="18"/>
        </w:rPr>
      </w:pPr>
      <w:r w:rsidRPr="00022EC4">
        <w:rPr>
          <w:color w:val="212121"/>
          <w:sz w:val="18"/>
          <w:szCs w:val="18"/>
          <w:shd w:val="clear" w:color="auto" w:fill="FFFFFF"/>
        </w:rPr>
        <w:t xml:space="preserve">Hanna C, Yao R, Sajjad M, Gold M, </w:t>
      </w:r>
      <w:r w:rsidRPr="00022EC4">
        <w:rPr>
          <w:b/>
          <w:bCs/>
          <w:color w:val="212121"/>
          <w:sz w:val="18"/>
          <w:szCs w:val="18"/>
          <w:shd w:val="clear" w:color="auto" w:fill="FFFFFF"/>
        </w:rPr>
        <w:t>Blum</w:t>
      </w:r>
      <w:r w:rsidRPr="00022EC4">
        <w:rPr>
          <w:color w:val="212121"/>
          <w:sz w:val="18"/>
          <w:szCs w:val="18"/>
          <w:shd w:val="clear" w:color="auto" w:fill="FFFFFF"/>
        </w:rPr>
        <w:t xml:space="preserve"> K, Thanos PK. Exercise Modifies the Brain Metabolic Response to Chronic Cocaine Exposure Inhibiting the Stria Terminalis. Brain Sci. 2023 Dec 11;13(12):1705. doi: 10.3390/brainsci13121705. PMID: 38137153; PMCID: PMC10742065.</w:t>
      </w:r>
    </w:p>
    <w:p w14:paraId="67CD7618" w14:textId="0700375E" w:rsidR="00022EC4" w:rsidRPr="00A71AAD" w:rsidRDefault="00AA011E" w:rsidP="000D443C">
      <w:pPr>
        <w:numPr>
          <w:ilvl w:val="0"/>
          <w:numId w:val="23"/>
        </w:numPr>
        <w:shd w:val="clear" w:color="auto" w:fill="FFFFFF"/>
        <w:spacing w:afterAutospacing="1"/>
        <w:rPr>
          <w:color w:val="333333"/>
          <w:sz w:val="18"/>
          <w:szCs w:val="18"/>
        </w:rPr>
      </w:pPr>
      <w:r w:rsidRPr="00AA011E">
        <w:rPr>
          <w:b/>
          <w:bCs/>
          <w:color w:val="212121"/>
          <w:sz w:val="18"/>
          <w:szCs w:val="18"/>
          <w:shd w:val="clear" w:color="auto" w:fill="FFFFFF"/>
        </w:rPr>
        <w:t xml:space="preserve">Blum </w:t>
      </w:r>
      <w:r w:rsidRPr="00AA011E">
        <w:rPr>
          <w:color w:val="212121"/>
          <w:sz w:val="18"/>
          <w:szCs w:val="18"/>
          <w:shd w:val="clear" w:color="auto" w:fill="FFFFFF"/>
        </w:rPr>
        <w:t>K, Mclaughlin T, Gold MS, Gondre-Lewis MC, Thanos PK, Elman I, Baron D, Bowirrat A, Barh D, Khalsa J, Hanna C, Jafari N, Zeine F, Braverman ER, Dennen C, Makale MT, Makale M, Sunder K, Murphy KT, Badgaiyan RD. Are We Getting High Cause the Thrill is Gone? J Addict Psychiatry. 2023;7(1):5-516. Epub 2023 Dec 8. PMID: 38164471; PMCID: PMC10758019.</w:t>
      </w:r>
    </w:p>
    <w:p w14:paraId="04286895" w14:textId="0C826037" w:rsidR="00A71AAD" w:rsidRPr="008E6D6C" w:rsidRDefault="008C12B0" w:rsidP="000D443C">
      <w:pPr>
        <w:numPr>
          <w:ilvl w:val="0"/>
          <w:numId w:val="23"/>
        </w:numPr>
        <w:shd w:val="clear" w:color="auto" w:fill="FFFFFF"/>
        <w:spacing w:afterAutospacing="1"/>
        <w:rPr>
          <w:color w:val="333333"/>
          <w:sz w:val="18"/>
          <w:szCs w:val="18"/>
        </w:rPr>
      </w:pPr>
      <w:r w:rsidRPr="008C12B0">
        <w:rPr>
          <w:b/>
          <w:bCs/>
          <w:color w:val="212121"/>
          <w:sz w:val="18"/>
          <w:szCs w:val="18"/>
          <w:shd w:val="clear" w:color="auto" w:fill="FFFFFF"/>
        </w:rPr>
        <w:t>Blum</w:t>
      </w:r>
      <w:r w:rsidRPr="008C12B0">
        <w:rPr>
          <w:color w:val="212121"/>
          <w:sz w:val="18"/>
          <w:szCs w:val="18"/>
          <w:shd w:val="clear" w:color="auto" w:fill="FFFFFF"/>
        </w:rPr>
        <w:t xml:space="preserve"> K, Bowirrat A, Elman I, Baron D, Thanos PK, Gold MS, Hanna C, Makale MT, Sunder K, Jafari N, Zeine F, Murphy KT, Makale M, Badgaiyan RD. Evidence for the </w:t>
      </w:r>
      <w:r w:rsidRPr="008C12B0">
        <w:rPr>
          <w:i/>
          <w:iCs/>
          <w:color w:val="212121"/>
          <w:sz w:val="18"/>
          <w:szCs w:val="18"/>
          <w:shd w:val="clear" w:color="auto" w:fill="FFFFFF"/>
        </w:rPr>
        <w:t>DRD2</w:t>
      </w:r>
      <w:r w:rsidRPr="008C12B0">
        <w:rPr>
          <w:color w:val="212121"/>
          <w:sz w:val="18"/>
          <w:szCs w:val="18"/>
          <w:shd w:val="clear" w:color="auto" w:fill="FFFFFF"/>
        </w:rPr>
        <w:t> Gene as a Determinant of Reward Deficiency Syndrome (RDS). Clin Exp Psychol. 2023 Jun 29;9(4):8-11. PMID: 37560184; PMCID: PMC10411139.</w:t>
      </w:r>
    </w:p>
    <w:p w14:paraId="0BCD8AD3" w14:textId="71D83895" w:rsidR="008E6D6C" w:rsidRPr="00581944" w:rsidRDefault="00581944" w:rsidP="000D443C">
      <w:pPr>
        <w:numPr>
          <w:ilvl w:val="0"/>
          <w:numId w:val="23"/>
        </w:numPr>
        <w:shd w:val="clear" w:color="auto" w:fill="FFFFFF"/>
        <w:spacing w:afterAutospacing="1"/>
        <w:rPr>
          <w:color w:val="333333"/>
          <w:sz w:val="18"/>
          <w:szCs w:val="18"/>
        </w:rPr>
      </w:pPr>
      <w:r w:rsidRPr="00581944">
        <w:rPr>
          <w:b/>
          <w:bCs/>
          <w:color w:val="212121"/>
          <w:sz w:val="18"/>
          <w:szCs w:val="18"/>
          <w:shd w:val="clear" w:color="auto" w:fill="FFFFFF"/>
        </w:rPr>
        <w:t>Blum</w:t>
      </w:r>
      <w:r w:rsidRPr="00581944">
        <w:rPr>
          <w:color w:val="212121"/>
          <w:sz w:val="18"/>
          <w:szCs w:val="18"/>
          <w:shd w:val="clear" w:color="auto" w:fill="FFFFFF"/>
        </w:rPr>
        <w:t xml:space="preserve"> K, Thanos PK, Hanna C, Gold MS, Baron D, Elman I. "TO BE OR NOT TO BE" GWAS Ends the Controversy about the DRD2 Gene as a Determinant of Reward Deficiency Syndrome (RDS). Psychol Res Behav Manag. 2023 Oct 20;16:4287-4291. doi: 10.2147/PRBM.S428841. PMID: 37885829; PMCID: PMC10597772.</w:t>
      </w:r>
    </w:p>
    <w:p w14:paraId="18041042" w14:textId="7264D0F3" w:rsidR="00581944" w:rsidRPr="00172BA7" w:rsidRDefault="00172BA7" w:rsidP="000D443C">
      <w:pPr>
        <w:numPr>
          <w:ilvl w:val="0"/>
          <w:numId w:val="23"/>
        </w:numPr>
        <w:shd w:val="clear" w:color="auto" w:fill="FFFFFF"/>
        <w:spacing w:afterAutospacing="1"/>
        <w:rPr>
          <w:color w:val="333333"/>
          <w:sz w:val="18"/>
          <w:szCs w:val="18"/>
        </w:rPr>
      </w:pPr>
      <w:r w:rsidRPr="00172BA7">
        <w:rPr>
          <w:b/>
          <w:bCs/>
          <w:color w:val="212121"/>
          <w:sz w:val="18"/>
          <w:szCs w:val="18"/>
          <w:shd w:val="clear" w:color="auto" w:fill="FFFFFF"/>
        </w:rPr>
        <w:t xml:space="preserve">Blum </w:t>
      </w:r>
      <w:r w:rsidRPr="00172BA7">
        <w:rPr>
          <w:color w:val="212121"/>
          <w:sz w:val="18"/>
          <w:szCs w:val="18"/>
          <w:shd w:val="clear" w:color="auto" w:fill="FFFFFF"/>
        </w:rPr>
        <w:t>K, Bowirrat A, Braverman ER, Dennen C, Zeine F, Jafari N, Sunder K, Thanos PK, Baron D, Barh D, Gupta A, Bagchi D, Gold MS, Badgaiyan RD. Beyond Mor: Can Induction of Dopamine Homeostasis Along with Electrotherapy Attenuate the Opioid Crisis? Clin Exp Psychol. 2023 Mar 2;9(2):1-3. PMID: 37363693; PMCID: PMC10288571.</w:t>
      </w:r>
    </w:p>
    <w:p w14:paraId="2361C160" w14:textId="2AE5E475" w:rsidR="00172BA7" w:rsidRPr="008613E2" w:rsidRDefault="00F50F9D" w:rsidP="000D443C">
      <w:pPr>
        <w:numPr>
          <w:ilvl w:val="0"/>
          <w:numId w:val="23"/>
        </w:numPr>
        <w:shd w:val="clear" w:color="auto" w:fill="FFFFFF"/>
        <w:spacing w:afterAutospacing="1"/>
        <w:rPr>
          <w:color w:val="333333"/>
          <w:sz w:val="18"/>
          <w:szCs w:val="18"/>
        </w:rPr>
      </w:pPr>
      <w:r w:rsidRPr="008613E2">
        <w:rPr>
          <w:color w:val="212121"/>
          <w:sz w:val="18"/>
          <w:szCs w:val="18"/>
          <w:shd w:val="clear" w:color="auto" w:fill="FFFFFF"/>
        </w:rPr>
        <w:t xml:space="preserve">Tyler J, Podaras M, Richardson B, Roeder N, Hammond N, Hamilton J, </w:t>
      </w:r>
      <w:r w:rsidRPr="008613E2">
        <w:rPr>
          <w:b/>
          <w:bCs/>
          <w:color w:val="212121"/>
          <w:sz w:val="18"/>
          <w:szCs w:val="18"/>
          <w:shd w:val="clear" w:color="auto" w:fill="FFFFFF"/>
        </w:rPr>
        <w:t xml:space="preserve">Blum </w:t>
      </w:r>
      <w:r w:rsidRPr="008613E2">
        <w:rPr>
          <w:color w:val="212121"/>
          <w:sz w:val="18"/>
          <w:szCs w:val="18"/>
          <w:shd w:val="clear" w:color="auto" w:fill="FFFFFF"/>
        </w:rPr>
        <w:t>K, Gold M, Baron DA, Thanos PK. High intensity interval training exercise increases dopamine D2 levels and modulates brain dopamine signaling. Front Public Health. 2023 Dec 19;11:1257629. doi: 10.3389/fpubh.2023.1257629. PMID: 38192549; PMCID: PMC10773799.</w:t>
      </w:r>
    </w:p>
    <w:p w14:paraId="27A542D4" w14:textId="682E7DB2" w:rsidR="008613E2" w:rsidRPr="00194B09" w:rsidRDefault="00D7562E" w:rsidP="000D443C">
      <w:pPr>
        <w:numPr>
          <w:ilvl w:val="0"/>
          <w:numId w:val="23"/>
        </w:numPr>
        <w:shd w:val="clear" w:color="auto" w:fill="FFFFFF"/>
        <w:spacing w:afterAutospacing="1"/>
        <w:rPr>
          <w:color w:val="333333"/>
          <w:sz w:val="18"/>
          <w:szCs w:val="18"/>
        </w:rPr>
      </w:pPr>
      <w:r w:rsidRPr="00D7562E">
        <w:rPr>
          <w:color w:val="212121"/>
          <w:sz w:val="18"/>
          <w:szCs w:val="18"/>
          <w:shd w:val="clear" w:color="auto" w:fill="FFFFFF"/>
        </w:rPr>
        <w:t xml:space="preserve">Gilley ED, Bowirrat A, Gupta A, Giordano J, A Dennen C, R Braverman E, D Badgaiyan R, McLaughlin T, Baron D, </w:t>
      </w:r>
      <w:r w:rsidRPr="00D7562E">
        <w:rPr>
          <w:b/>
          <w:bCs/>
          <w:color w:val="212121"/>
          <w:sz w:val="18"/>
          <w:szCs w:val="18"/>
          <w:shd w:val="clear" w:color="auto" w:fill="FFFFFF"/>
        </w:rPr>
        <w:t>Blum</w:t>
      </w:r>
      <w:r w:rsidRPr="00D7562E">
        <w:rPr>
          <w:color w:val="212121"/>
          <w:sz w:val="18"/>
          <w:szCs w:val="18"/>
          <w:shd w:val="clear" w:color="auto" w:fill="FFFFFF"/>
        </w:rPr>
        <w:t xml:space="preserve"> K. The Future is Now for Precision Genomic Addiction Medicine as a Frontline Modality for Inducing "Dopamine Homeostasis" in Reward Deficiency Syndrome (RDS). Curr Pharm Biotechnol. 2023 Apr 27. doi: 10.2174/1389201024666230427111117. Epub ahead of print. PMID: 37102488.</w:t>
      </w:r>
    </w:p>
    <w:p w14:paraId="1FBB4285" w14:textId="59E623EF" w:rsidR="00194B09" w:rsidRPr="00817805" w:rsidRDefault="00194B09" w:rsidP="00817805">
      <w:pPr>
        <w:numPr>
          <w:ilvl w:val="0"/>
          <w:numId w:val="23"/>
        </w:numPr>
        <w:shd w:val="clear" w:color="auto" w:fill="FFFFFF"/>
        <w:spacing w:afterAutospacing="1"/>
        <w:rPr>
          <w:color w:val="333333"/>
          <w:sz w:val="18"/>
          <w:szCs w:val="18"/>
        </w:rPr>
      </w:pPr>
      <w:r w:rsidRPr="00194B09">
        <w:rPr>
          <w:color w:val="212121"/>
          <w:sz w:val="18"/>
          <w:szCs w:val="18"/>
          <w:shd w:val="clear" w:color="auto" w:fill="FFFFFF"/>
        </w:rPr>
        <w:t xml:space="preserve">Makale MT, Nybo C, Keifer J, </w:t>
      </w:r>
      <w:r w:rsidRPr="00194B09">
        <w:rPr>
          <w:b/>
          <w:bCs/>
          <w:color w:val="212121"/>
          <w:sz w:val="18"/>
          <w:szCs w:val="18"/>
          <w:shd w:val="clear" w:color="auto" w:fill="FFFFFF"/>
        </w:rPr>
        <w:t>Blum</w:t>
      </w:r>
      <w:r w:rsidRPr="00194B09">
        <w:rPr>
          <w:color w:val="212121"/>
          <w:sz w:val="18"/>
          <w:szCs w:val="18"/>
          <w:shd w:val="clear" w:color="auto" w:fill="FFFFFF"/>
        </w:rPr>
        <w:t xml:space="preserve"> K, Dennen CA, Baron D, Sunder K, Elman I, Makale MR, Thanos PK, Murphy KT. Preliminary Observations of Personalized Repetitive Magnetic Stimulation (PrTMS) Guided by EEG Spectra for Concussion. Brain Sci. 2023 Aug 9;13(8):1179. doi:</w:t>
      </w:r>
      <w:r w:rsidRPr="00817805">
        <w:rPr>
          <w:color w:val="212121"/>
          <w:sz w:val="18"/>
          <w:szCs w:val="18"/>
          <w:shd w:val="clear" w:color="auto" w:fill="FFFFFF"/>
        </w:rPr>
        <w:t>10.3390/brainsci13081179. PMID: 37626535; PMCID: PMC10452199</w:t>
      </w:r>
      <w:r w:rsidRPr="00817805">
        <w:rPr>
          <w:rFonts w:ascii="Segoe UI" w:hAnsi="Segoe UI" w:cs="Segoe UI"/>
          <w:color w:val="212121"/>
          <w:shd w:val="clear" w:color="auto" w:fill="FFFFFF"/>
        </w:rPr>
        <w:t>.</w:t>
      </w:r>
    </w:p>
    <w:p w14:paraId="265EEFD6" w14:textId="68DE5891" w:rsidR="00194B09" w:rsidRPr="000B3082" w:rsidRDefault="000B3082" w:rsidP="000D443C">
      <w:pPr>
        <w:numPr>
          <w:ilvl w:val="0"/>
          <w:numId w:val="23"/>
        </w:numPr>
        <w:shd w:val="clear" w:color="auto" w:fill="FFFFFF"/>
        <w:spacing w:afterAutospacing="1"/>
        <w:rPr>
          <w:color w:val="333333"/>
          <w:sz w:val="18"/>
          <w:szCs w:val="18"/>
        </w:rPr>
      </w:pPr>
      <w:r w:rsidRPr="000B3082">
        <w:rPr>
          <w:b/>
          <w:bCs/>
          <w:color w:val="212121"/>
          <w:sz w:val="18"/>
          <w:szCs w:val="18"/>
          <w:shd w:val="clear" w:color="auto" w:fill="FFFFFF"/>
        </w:rPr>
        <w:t>Blum</w:t>
      </w:r>
      <w:r w:rsidRPr="000B3082">
        <w:rPr>
          <w:color w:val="212121"/>
          <w:sz w:val="18"/>
          <w:szCs w:val="18"/>
          <w:shd w:val="clear" w:color="auto" w:fill="FFFFFF"/>
        </w:rPr>
        <w:t xml:space="preserve"> K, McLaughlin T, Bowirrat A, Bagchi D, Braverman ER, Gupta A, Baron D, Thanos PK, Khalsa J, Jafari N, Zeine F, Giordano J, Dennen CA, Madigan MA, Carney P, Gold MS, Sunder K, Badgaiyan RD. Futuristic Thinking about Engineering "Geneospirituality" to Help Prevent Relapse of Reward Deficiency Syndrome (RDS) Behaviors. EC Psychol Psychiatr. 2023 Feb 16;12(3):26-32. PMID: 37361347; PMCID: PMC10288602.</w:t>
      </w:r>
    </w:p>
    <w:p w14:paraId="60058C5F" w14:textId="4857E299" w:rsidR="000B3082" w:rsidRPr="00B761B9" w:rsidRDefault="00B761B9" w:rsidP="000D443C">
      <w:pPr>
        <w:numPr>
          <w:ilvl w:val="0"/>
          <w:numId w:val="23"/>
        </w:numPr>
        <w:shd w:val="clear" w:color="auto" w:fill="FFFFFF"/>
        <w:spacing w:afterAutospacing="1"/>
        <w:rPr>
          <w:color w:val="333333"/>
          <w:sz w:val="18"/>
          <w:szCs w:val="18"/>
        </w:rPr>
      </w:pPr>
      <w:r w:rsidRPr="00B761B9">
        <w:rPr>
          <w:color w:val="212121"/>
          <w:sz w:val="18"/>
          <w:szCs w:val="18"/>
          <w:shd w:val="clear" w:color="auto" w:fill="FFFFFF"/>
        </w:rPr>
        <w:t xml:space="preserve">Penman SL, Berthold EC, Mihalkovic A, Hammond N, McCurdy CR, </w:t>
      </w:r>
      <w:r w:rsidRPr="00B761B9">
        <w:rPr>
          <w:b/>
          <w:bCs/>
          <w:color w:val="212121"/>
          <w:sz w:val="18"/>
          <w:szCs w:val="18"/>
          <w:shd w:val="clear" w:color="auto" w:fill="FFFFFF"/>
        </w:rPr>
        <w:t xml:space="preserve">Blum </w:t>
      </w:r>
      <w:r w:rsidRPr="00B761B9">
        <w:rPr>
          <w:color w:val="212121"/>
          <w:sz w:val="18"/>
          <w:szCs w:val="18"/>
          <w:shd w:val="clear" w:color="auto" w:fill="FFFFFF"/>
        </w:rPr>
        <w:t>K, Eiden RD, Sharma A, Thanos PK. Vaporized Delta-9-tetrahydrocannabinol Inhalation in Female Sprague Dawley Rats: A Pharmacokinetic and Behavioral Assessment. Curr Pharm Des. 2023;29(27):2149-2160. doi: 10.2174/1381612829666230419093809. PMID: 37114788.</w:t>
      </w:r>
    </w:p>
    <w:p w14:paraId="181397FE" w14:textId="76C4B470" w:rsidR="00B761B9" w:rsidRPr="00CE615F" w:rsidRDefault="000B015D" w:rsidP="000D443C">
      <w:pPr>
        <w:numPr>
          <w:ilvl w:val="0"/>
          <w:numId w:val="23"/>
        </w:numPr>
        <w:shd w:val="clear" w:color="auto" w:fill="FFFFFF"/>
        <w:spacing w:afterAutospacing="1"/>
        <w:rPr>
          <w:color w:val="333333"/>
          <w:sz w:val="18"/>
          <w:szCs w:val="18"/>
        </w:rPr>
      </w:pPr>
      <w:r w:rsidRPr="00CE615F">
        <w:rPr>
          <w:color w:val="212121"/>
          <w:sz w:val="18"/>
          <w:szCs w:val="18"/>
          <w:shd w:val="clear" w:color="auto" w:fill="FFFFFF"/>
        </w:rPr>
        <w:t xml:space="preserve">Makale MT, Abbasi S, Nybo C, Keifer J, Christman L, Fairchild JK, Yesavage J, </w:t>
      </w:r>
      <w:r w:rsidRPr="00CE615F">
        <w:rPr>
          <w:b/>
          <w:bCs/>
          <w:color w:val="212121"/>
          <w:sz w:val="18"/>
          <w:szCs w:val="18"/>
          <w:shd w:val="clear" w:color="auto" w:fill="FFFFFF"/>
        </w:rPr>
        <w:t>Blum</w:t>
      </w:r>
      <w:r w:rsidRPr="00CE615F">
        <w:rPr>
          <w:color w:val="212121"/>
          <w:sz w:val="18"/>
          <w:szCs w:val="18"/>
          <w:shd w:val="clear" w:color="auto" w:fill="FFFFFF"/>
        </w:rPr>
        <w:t xml:space="preserve"> K, Gold MS, Baron D, Cadet JL, Elman I, Dennen CA, Murphy KT. Personalized repetitive transcranial magnetic stimulation (prtms®) for post-traumatic stress disorder (ptsd) in military combat veterans. Heliyon. 2023 Aug 8;9(8):e18943. doi: 10.1016/j.heliyon.2023.e18943. PMID: 37609394; PMCID: PMC10440537.</w:t>
      </w:r>
    </w:p>
    <w:p w14:paraId="36500889" w14:textId="08DC53F2" w:rsidR="00CE615F" w:rsidRPr="00865275" w:rsidRDefault="00865275" w:rsidP="000D443C">
      <w:pPr>
        <w:numPr>
          <w:ilvl w:val="0"/>
          <w:numId w:val="23"/>
        </w:numPr>
        <w:shd w:val="clear" w:color="auto" w:fill="FFFFFF"/>
        <w:spacing w:afterAutospacing="1"/>
        <w:rPr>
          <w:color w:val="333333"/>
          <w:sz w:val="18"/>
          <w:szCs w:val="18"/>
        </w:rPr>
      </w:pPr>
      <w:r w:rsidRPr="00865275">
        <w:rPr>
          <w:color w:val="212121"/>
          <w:sz w:val="18"/>
          <w:szCs w:val="18"/>
          <w:shd w:val="clear" w:color="auto" w:fill="FFFFFF"/>
        </w:rPr>
        <w:t xml:space="preserve">Ortiz LM, O'Malley N, </w:t>
      </w:r>
      <w:r w:rsidRPr="00865275">
        <w:rPr>
          <w:b/>
          <w:bCs/>
          <w:color w:val="212121"/>
          <w:sz w:val="18"/>
          <w:szCs w:val="18"/>
          <w:shd w:val="clear" w:color="auto" w:fill="FFFFFF"/>
        </w:rPr>
        <w:t>Blum</w:t>
      </w:r>
      <w:r w:rsidRPr="00865275">
        <w:rPr>
          <w:color w:val="212121"/>
          <w:sz w:val="18"/>
          <w:szCs w:val="18"/>
          <w:shd w:val="clear" w:color="auto" w:fill="FFFFFF"/>
        </w:rPr>
        <w:t xml:space="preserve"> K, Hadjiargyrou M, Komatsu DE, Thanos PK. Psychostimulants prescribed to children for ADHD following distal radius fractures significantly reduce bone density as a function of duration. J Pediatr Orthop B. 2023 Sep 22. doi: 10.1097/BPB.0000000000001125. Epub ahead of print. PMID: 37751375.</w:t>
      </w:r>
    </w:p>
    <w:p w14:paraId="2B45BF1D" w14:textId="0CAFF4C6" w:rsidR="00865275" w:rsidRPr="00900752" w:rsidRDefault="00900752" w:rsidP="000D443C">
      <w:pPr>
        <w:numPr>
          <w:ilvl w:val="0"/>
          <w:numId w:val="23"/>
        </w:numPr>
        <w:shd w:val="clear" w:color="auto" w:fill="FFFFFF"/>
        <w:spacing w:afterAutospacing="1"/>
        <w:rPr>
          <w:color w:val="333333"/>
          <w:sz w:val="18"/>
          <w:szCs w:val="18"/>
        </w:rPr>
      </w:pPr>
      <w:r w:rsidRPr="00900752">
        <w:rPr>
          <w:color w:val="212121"/>
          <w:sz w:val="18"/>
          <w:szCs w:val="18"/>
          <w:shd w:val="clear" w:color="auto" w:fill="FFFFFF"/>
        </w:rPr>
        <w:t xml:space="preserve">Thanos PK, Hanna C, Mihalkovic A, Hoffman AB, Posner AR, Busch J, Smith C, Badgaiyan RD, </w:t>
      </w:r>
      <w:r w:rsidRPr="00900752">
        <w:rPr>
          <w:b/>
          <w:bCs/>
          <w:color w:val="212121"/>
          <w:sz w:val="18"/>
          <w:szCs w:val="18"/>
          <w:shd w:val="clear" w:color="auto" w:fill="FFFFFF"/>
        </w:rPr>
        <w:t>Blum</w:t>
      </w:r>
      <w:r w:rsidRPr="00900752">
        <w:rPr>
          <w:color w:val="212121"/>
          <w:sz w:val="18"/>
          <w:szCs w:val="18"/>
          <w:shd w:val="clear" w:color="auto" w:fill="FFFFFF"/>
        </w:rPr>
        <w:t xml:space="preserve"> K, Baron D, Mastrandrea LD, Quattrin T. The First Exploratory Personalized Medicine Approach to Improve Bariatric Surgery Outcomes Utilizing Psychosocial and Genetic Risk Assessments: Encouraging Clinical Research. J Pers Med. 2023 Jul 20;13(7):1164. doi: 10.3390/jpm13071164. PMID: 37511777; PMCID: PMC10381606.</w:t>
      </w:r>
    </w:p>
    <w:p w14:paraId="7CD67023" w14:textId="656E6656" w:rsidR="00900752" w:rsidRPr="00554A48" w:rsidRDefault="00554A48" w:rsidP="000D443C">
      <w:pPr>
        <w:numPr>
          <w:ilvl w:val="0"/>
          <w:numId w:val="23"/>
        </w:numPr>
        <w:shd w:val="clear" w:color="auto" w:fill="FFFFFF"/>
        <w:spacing w:afterAutospacing="1"/>
        <w:rPr>
          <w:color w:val="333333"/>
          <w:sz w:val="18"/>
          <w:szCs w:val="18"/>
        </w:rPr>
      </w:pPr>
      <w:r w:rsidRPr="00554A48">
        <w:rPr>
          <w:color w:val="212121"/>
          <w:sz w:val="18"/>
          <w:szCs w:val="18"/>
          <w:shd w:val="clear" w:color="auto" w:fill="FFFFFF"/>
        </w:rPr>
        <w:t xml:space="preserve">Pierce S, </w:t>
      </w:r>
      <w:r w:rsidRPr="00554A48">
        <w:rPr>
          <w:b/>
          <w:bCs/>
          <w:color w:val="212121"/>
          <w:sz w:val="18"/>
          <w:szCs w:val="18"/>
          <w:shd w:val="clear" w:color="auto" w:fill="FFFFFF"/>
        </w:rPr>
        <w:t>Blum</w:t>
      </w:r>
      <w:r w:rsidRPr="00554A48">
        <w:rPr>
          <w:color w:val="212121"/>
          <w:sz w:val="18"/>
          <w:szCs w:val="18"/>
          <w:shd w:val="clear" w:color="auto" w:fill="FFFFFF"/>
        </w:rPr>
        <w:t xml:space="preserve"> </w:t>
      </w:r>
      <w:r w:rsidRPr="006A5319">
        <w:rPr>
          <w:b/>
          <w:bCs/>
          <w:color w:val="212121"/>
          <w:sz w:val="18"/>
          <w:szCs w:val="18"/>
          <w:shd w:val="clear" w:color="auto" w:fill="FFFFFF"/>
        </w:rPr>
        <w:t>K,</w:t>
      </w:r>
      <w:r w:rsidRPr="00554A48">
        <w:rPr>
          <w:color w:val="212121"/>
          <w:sz w:val="18"/>
          <w:szCs w:val="18"/>
          <w:shd w:val="clear" w:color="auto" w:fill="FFFFFF"/>
        </w:rPr>
        <w:t xml:space="preserve"> Baron D, Giordano J, Elman I, Badgaiyan RD, Gupta A, Dennen C, Bajaj A, Bowirrat A. EPIC Spinal Procedure with Sound Wave Technology Induces Biomechanical </w:t>
      </w:r>
      <w:r w:rsidRPr="00554A48">
        <w:rPr>
          <w:color w:val="212121"/>
          <w:sz w:val="18"/>
          <w:szCs w:val="18"/>
          <w:shd w:val="clear" w:color="auto" w:fill="FFFFFF"/>
        </w:rPr>
        <w:lastRenderedPageBreak/>
        <w:t>Alignment Putatively Influencing Pain Response. Am J Biomed Sci Res. 2023;19(6):709-715. Epub 2023 Aug 16. PMID: 37885606; PMCID: PMC10601340.</w:t>
      </w:r>
    </w:p>
    <w:p w14:paraId="53C3F4C9" w14:textId="77777777" w:rsidR="00C43EDD" w:rsidRDefault="0037414A" w:rsidP="00C43EDD">
      <w:pPr>
        <w:numPr>
          <w:ilvl w:val="0"/>
          <w:numId w:val="23"/>
        </w:numPr>
        <w:shd w:val="clear" w:color="auto" w:fill="FFFFFF"/>
        <w:spacing w:afterAutospacing="1"/>
        <w:rPr>
          <w:color w:val="333333"/>
          <w:sz w:val="18"/>
          <w:szCs w:val="18"/>
        </w:rPr>
      </w:pPr>
      <w:r w:rsidRPr="0037414A">
        <w:rPr>
          <w:color w:val="212121"/>
          <w:sz w:val="18"/>
          <w:szCs w:val="18"/>
          <w:shd w:val="clear" w:color="auto" w:fill="FFFFFF"/>
        </w:rPr>
        <w:t xml:space="preserve">Roeder N, Richardson B, Mihalkovic A, Penman S, White O, Hamilton J, Gupta A, </w:t>
      </w:r>
      <w:r w:rsidRPr="0037414A">
        <w:rPr>
          <w:b/>
          <w:bCs/>
          <w:color w:val="212121"/>
          <w:sz w:val="18"/>
          <w:szCs w:val="18"/>
          <w:shd w:val="clear" w:color="auto" w:fill="FFFFFF"/>
        </w:rPr>
        <w:t xml:space="preserve">Blum </w:t>
      </w:r>
      <w:r w:rsidRPr="006A5319">
        <w:rPr>
          <w:b/>
          <w:bCs/>
          <w:color w:val="212121"/>
          <w:sz w:val="18"/>
          <w:szCs w:val="18"/>
          <w:shd w:val="clear" w:color="auto" w:fill="FFFFFF"/>
        </w:rPr>
        <w:t>K</w:t>
      </w:r>
      <w:r w:rsidRPr="0037414A">
        <w:rPr>
          <w:color w:val="212121"/>
          <w:sz w:val="18"/>
          <w:szCs w:val="18"/>
          <w:shd w:val="clear" w:color="auto" w:fill="FFFFFF"/>
        </w:rPr>
        <w:t>, Gold MS, Thanos PK. Fatty Acid-Binding Protein 5 Gene Deletion Enhances Nicotine-Conditioned Place Preference: Illuminating the Putative Gateway Mechanisms. Future Pharmacol. 2023 Mar;3(1):108-116. doi: 10.3390/futurepharmacol3010007. Epub 2023 Jan 9. PMID: 36864947; PMCID: PMC9969817.</w:t>
      </w:r>
    </w:p>
    <w:p w14:paraId="266517A0" w14:textId="77777777" w:rsidR="00C43EDD" w:rsidRPr="00F65692" w:rsidRDefault="00F05500" w:rsidP="00C43EDD">
      <w:pPr>
        <w:numPr>
          <w:ilvl w:val="0"/>
          <w:numId w:val="23"/>
        </w:numPr>
        <w:shd w:val="clear" w:color="auto" w:fill="FFFFFF"/>
        <w:spacing w:afterAutospacing="1"/>
        <w:rPr>
          <w:color w:val="333333"/>
          <w:sz w:val="18"/>
          <w:szCs w:val="18"/>
        </w:rPr>
      </w:pPr>
      <w:r w:rsidRPr="00C43EDD">
        <w:rPr>
          <w:sz w:val="18"/>
          <w:szCs w:val="18"/>
        </w:rPr>
        <w:t>Bajaj A, Han D, Elman I, Thanos PK, Dennen CA, Badgaiyan RD, Bowirrat A, Barh D</w:t>
      </w:r>
      <w:r w:rsidRPr="00C43EDD">
        <w:rPr>
          <w:b/>
          <w:bCs/>
          <w:sz w:val="18"/>
          <w:szCs w:val="18"/>
        </w:rPr>
        <w:t>, Blum</w:t>
      </w:r>
      <w:r w:rsidRPr="00C43EDD">
        <w:rPr>
          <w:sz w:val="18"/>
          <w:szCs w:val="18"/>
        </w:rPr>
        <w:t xml:space="preserve"> K. Positive Clinical Outcomes for Severe Reported Pain Using Robust Non-Addictive Home Electrotherapy-A Case-Series. J Pers Med. 2023 Feb 15;13(2):336. doi: 10.3390/jpm13020336. PMID: 36836570; PMCID: PMC9965228.</w:t>
      </w:r>
    </w:p>
    <w:p w14:paraId="64F0E31F" w14:textId="6E4987D2" w:rsidR="00F65692" w:rsidRDefault="00F65692" w:rsidP="00C43EDD">
      <w:pPr>
        <w:numPr>
          <w:ilvl w:val="0"/>
          <w:numId w:val="23"/>
        </w:numPr>
        <w:shd w:val="clear" w:color="auto" w:fill="FFFFFF"/>
        <w:spacing w:afterAutospacing="1"/>
        <w:rPr>
          <w:color w:val="333333"/>
          <w:sz w:val="18"/>
          <w:szCs w:val="18"/>
        </w:rPr>
      </w:pPr>
      <w:r w:rsidRPr="00F65692">
        <w:rPr>
          <w:color w:val="333333"/>
          <w:sz w:val="18"/>
          <w:szCs w:val="18"/>
        </w:rPr>
        <w:t xml:space="preserve">Rastmanesh R, Bowirrat A, Gupta A, Gilley E, </w:t>
      </w:r>
      <w:r w:rsidRPr="006A5319">
        <w:rPr>
          <w:b/>
          <w:bCs/>
          <w:color w:val="333333"/>
          <w:sz w:val="18"/>
          <w:szCs w:val="18"/>
        </w:rPr>
        <w:t>Blum K</w:t>
      </w:r>
      <w:r w:rsidRPr="00F65692">
        <w:rPr>
          <w:color w:val="333333"/>
          <w:sz w:val="18"/>
          <w:szCs w:val="18"/>
        </w:rPr>
        <w:t>. Anti(angiogenic) food components: can be a major source of bias in the investigation of angiogenesis inhibitors. Ann Transl Med. 2023 Dec 20;11(12):419. doi: 10.21037/atm-23-1517. Epub 2023 Oct 23. PMID: 38213800; PMCID: PMC10777223.</w:t>
      </w:r>
    </w:p>
    <w:p w14:paraId="5814FC06" w14:textId="11453092" w:rsidR="00F05500" w:rsidRPr="00C43EDD" w:rsidRDefault="00DE1120" w:rsidP="00C43EDD">
      <w:pPr>
        <w:numPr>
          <w:ilvl w:val="0"/>
          <w:numId w:val="23"/>
        </w:numPr>
        <w:shd w:val="clear" w:color="auto" w:fill="FFFFFF"/>
        <w:spacing w:afterAutospacing="1"/>
        <w:rPr>
          <w:color w:val="333333"/>
          <w:sz w:val="18"/>
          <w:szCs w:val="18"/>
        </w:rPr>
      </w:pPr>
      <w:r w:rsidRPr="00C43EDD">
        <w:rPr>
          <w:rFonts w:asciiTheme="majorHAnsi" w:hAnsiTheme="majorHAnsi" w:cstheme="majorHAnsi"/>
          <w:b/>
          <w:bCs/>
          <w:color w:val="212121"/>
          <w:sz w:val="18"/>
          <w:szCs w:val="18"/>
          <w:shd w:val="clear" w:color="auto" w:fill="FFFFFF"/>
        </w:rPr>
        <w:t>Blum</w:t>
      </w:r>
      <w:r w:rsidRPr="00C43EDD">
        <w:rPr>
          <w:rFonts w:asciiTheme="majorHAnsi" w:hAnsiTheme="majorHAnsi" w:cstheme="majorHAnsi"/>
          <w:color w:val="212121"/>
          <w:sz w:val="18"/>
          <w:szCs w:val="18"/>
          <w:shd w:val="clear" w:color="auto" w:fill="FFFFFF"/>
        </w:rPr>
        <w:t xml:space="preserve"> K, Elman I, Dennen CA, McLaughlin T, Thanos PK, Baron D, Gold MS, Badgaiyan RD. "Preaddiction" construct and reward deficiency syndrome: genetic link via dopaminergic dysregulation. Ann Transl Med. 2022 Nov;10(21):1181. doi: 10.21037/atm-2022-32. PMID: 36467361; PMCID: PMC9708493.</w:t>
      </w:r>
    </w:p>
    <w:p w14:paraId="146D9C65" w14:textId="058A1210" w:rsidR="0037414A" w:rsidRPr="00DA7B93" w:rsidRDefault="006A5319" w:rsidP="000D443C">
      <w:pPr>
        <w:numPr>
          <w:ilvl w:val="0"/>
          <w:numId w:val="23"/>
        </w:numPr>
        <w:shd w:val="clear" w:color="auto" w:fill="FFFFFF"/>
        <w:spacing w:afterAutospacing="1"/>
        <w:rPr>
          <w:color w:val="333333"/>
          <w:sz w:val="18"/>
          <w:szCs w:val="18"/>
        </w:rPr>
      </w:pPr>
      <w:r w:rsidRPr="006A5319">
        <w:rPr>
          <w:b/>
          <w:bCs/>
          <w:color w:val="212121"/>
          <w:sz w:val="18"/>
          <w:szCs w:val="18"/>
          <w:shd w:val="clear" w:color="auto" w:fill="FFFFFF"/>
        </w:rPr>
        <w:t xml:space="preserve">Blum </w:t>
      </w:r>
      <w:r w:rsidR="00EE0C20" w:rsidRPr="006A5319">
        <w:rPr>
          <w:b/>
          <w:bCs/>
          <w:color w:val="212121"/>
          <w:sz w:val="18"/>
          <w:szCs w:val="18"/>
          <w:shd w:val="clear" w:color="auto" w:fill="FFFFFF"/>
        </w:rPr>
        <w:t>K</w:t>
      </w:r>
      <w:r w:rsidR="00EE0C20" w:rsidRPr="007C7D49">
        <w:rPr>
          <w:color w:val="212121"/>
          <w:sz w:val="18"/>
          <w:szCs w:val="18"/>
          <w:shd w:val="clear" w:color="auto" w:fill="FFFFFF"/>
        </w:rPr>
        <w:t>, Dennen CA, Baron D, Thanos PK, Badgaiyan RD. Offering a putative neurobiological "dopamine homeostatic" solution to overcome the perils of the reward deficiency syndrome pandemic: emergence of "precision behavioral management". Ann Transl Med. 2022 Dec;10(23):1291. doi: 10.21037/atm-2022-67. PMID: 36618806; PMCID: PMC9816827.</w:t>
      </w:r>
    </w:p>
    <w:p w14:paraId="4045F815" w14:textId="48FB1864" w:rsidR="00DA7B93" w:rsidRPr="007C7D49" w:rsidRDefault="00DA7B93" w:rsidP="000D443C">
      <w:pPr>
        <w:numPr>
          <w:ilvl w:val="0"/>
          <w:numId w:val="23"/>
        </w:numPr>
        <w:shd w:val="clear" w:color="auto" w:fill="FFFFFF"/>
        <w:spacing w:afterAutospacing="1"/>
        <w:rPr>
          <w:color w:val="333333"/>
          <w:sz w:val="18"/>
          <w:szCs w:val="18"/>
        </w:rPr>
      </w:pPr>
      <w:r w:rsidRPr="00DA7B93">
        <w:rPr>
          <w:color w:val="333333"/>
          <w:sz w:val="18"/>
          <w:szCs w:val="18"/>
        </w:rPr>
        <w:t>Blum K, Thanos PK, Hanna C, Gold MS, Baron D, Elman I. "TO BE OR NOT TO BE" GWAS Ends the Controversy about the DRD2 Gene as a Determinant of Reward Deficiency Syndrome (RDS). Psychol Res Behav Manag. 2023 Oct 20;16:4287-4291. doi: 10.2147/PRBM.S428841. PMID: 37885829; PMCID: PMC10597772.</w:t>
      </w:r>
    </w:p>
    <w:p w14:paraId="72B8E2DE" w14:textId="77777777" w:rsidR="00BB315F" w:rsidRDefault="000260A2" w:rsidP="00BB315F">
      <w:pPr>
        <w:numPr>
          <w:ilvl w:val="0"/>
          <w:numId w:val="23"/>
        </w:numPr>
        <w:shd w:val="clear" w:color="auto" w:fill="FFFFFF"/>
        <w:spacing w:afterAutospacing="1"/>
        <w:rPr>
          <w:color w:val="333333"/>
          <w:sz w:val="18"/>
          <w:szCs w:val="18"/>
        </w:rPr>
      </w:pPr>
      <w:r w:rsidRPr="003A1166">
        <w:rPr>
          <w:color w:val="212121"/>
          <w:sz w:val="18"/>
          <w:szCs w:val="18"/>
          <w:shd w:val="clear" w:color="auto" w:fill="FFFFFF"/>
        </w:rPr>
        <w:t xml:space="preserve">Ahmed R, Zyla S, Hammond N, </w:t>
      </w:r>
      <w:r w:rsidRPr="003A1166">
        <w:rPr>
          <w:b/>
          <w:bCs/>
          <w:color w:val="212121"/>
          <w:sz w:val="18"/>
          <w:szCs w:val="18"/>
          <w:shd w:val="clear" w:color="auto" w:fill="FFFFFF"/>
        </w:rPr>
        <w:t>Blum</w:t>
      </w:r>
      <w:r w:rsidRPr="003A1166">
        <w:rPr>
          <w:color w:val="212121"/>
          <w:sz w:val="18"/>
          <w:szCs w:val="18"/>
          <w:shd w:val="clear" w:color="auto" w:fill="FFFFFF"/>
        </w:rPr>
        <w:t xml:space="preserve"> K, Thanos PK. The Role of Estrogen Signaling and Exercise in Drug Abuse: A Review. Clin Pract. 2024 Jan 8;14(1):148-163. doi: 10.3390/clinpract14010012. PMID: 38248436; PMCID: PMC10801537.</w:t>
      </w:r>
    </w:p>
    <w:p w14:paraId="33E8E88A" w14:textId="2789F641" w:rsidR="00E9481C" w:rsidRPr="00126125" w:rsidRDefault="002C55C6" w:rsidP="00BB315F">
      <w:pPr>
        <w:numPr>
          <w:ilvl w:val="0"/>
          <w:numId w:val="23"/>
        </w:numPr>
        <w:shd w:val="clear" w:color="auto" w:fill="FFFFFF"/>
        <w:spacing w:afterAutospacing="1"/>
        <w:rPr>
          <w:color w:val="333333"/>
          <w:sz w:val="18"/>
          <w:szCs w:val="18"/>
        </w:rPr>
      </w:pPr>
      <w:r w:rsidRPr="00BB315F">
        <w:rPr>
          <w:rFonts w:asciiTheme="minorHAnsi" w:hAnsiTheme="minorHAnsi" w:cstheme="minorHAnsi"/>
          <w:sz w:val="18"/>
          <w:szCs w:val="18"/>
        </w:rPr>
        <w:t xml:space="preserve">Lee YK, Gold MS, </w:t>
      </w:r>
      <w:r w:rsidRPr="006A5319">
        <w:rPr>
          <w:rFonts w:asciiTheme="minorHAnsi" w:hAnsiTheme="minorHAnsi" w:cstheme="minorHAnsi"/>
          <w:b/>
          <w:bCs/>
          <w:sz w:val="18"/>
          <w:szCs w:val="18"/>
        </w:rPr>
        <w:t>Blum K</w:t>
      </w:r>
      <w:r w:rsidRPr="00BB315F">
        <w:rPr>
          <w:rFonts w:asciiTheme="minorHAnsi" w:hAnsiTheme="minorHAnsi" w:cstheme="minorHAnsi"/>
          <w:sz w:val="18"/>
          <w:szCs w:val="18"/>
        </w:rPr>
        <w:t xml:space="preserve">, Thanos PK, Hanna C, Fuehrlein B. Opioid use disorder: current trends and potential treatments; Front. Public Health, Sec. Substance Use Disorders and Behavioral Addictions; </w:t>
      </w:r>
      <w:r w:rsidRPr="00BB315F">
        <w:rPr>
          <w:rStyle w:val="volumeinfo"/>
          <w:rFonts w:asciiTheme="minorHAnsi" w:hAnsiTheme="minorHAnsi" w:cstheme="minorHAnsi"/>
          <w:color w:val="282828"/>
          <w:sz w:val="18"/>
          <w:szCs w:val="18"/>
          <w:shd w:val="clear" w:color="auto" w:fill="F7F7F7"/>
        </w:rPr>
        <w:t>Volume 11 - 2023 | </w:t>
      </w:r>
      <w:hyperlink r:id="rId250" w:history="1">
        <w:r w:rsidRPr="00BB315F">
          <w:rPr>
            <w:rStyle w:val="Hyperlink"/>
            <w:rFonts w:asciiTheme="minorHAnsi" w:hAnsiTheme="minorHAnsi" w:cstheme="minorHAnsi"/>
            <w:color w:val="282828"/>
            <w:sz w:val="18"/>
            <w:szCs w:val="18"/>
            <w:shd w:val="clear" w:color="auto" w:fill="F7F7F7"/>
          </w:rPr>
          <w:t>https://doi.org/10.3389/fpubh.2023.1274719</w:t>
        </w:r>
      </w:hyperlink>
    </w:p>
    <w:p w14:paraId="04BB3E38" w14:textId="77777777" w:rsidR="008F47CD" w:rsidRDefault="00F02D0F" w:rsidP="008F47CD">
      <w:pPr>
        <w:numPr>
          <w:ilvl w:val="0"/>
          <w:numId w:val="23"/>
        </w:numPr>
        <w:shd w:val="clear" w:color="auto" w:fill="FFFFFF"/>
        <w:spacing w:afterAutospacing="1"/>
        <w:rPr>
          <w:color w:val="333333"/>
          <w:sz w:val="18"/>
          <w:szCs w:val="18"/>
        </w:rPr>
      </w:pPr>
      <w:r w:rsidRPr="00F02D0F">
        <w:rPr>
          <w:color w:val="333333"/>
          <w:sz w:val="18"/>
          <w:szCs w:val="18"/>
        </w:rPr>
        <w:t>Blum K, Bowirrat A, Sunder K, Thanos PK, Hanna C, Gold MS, Dennen CA, Elman I, Murphy KT, Makale MT. Dopamine Dysregulation in Reward and Autism Spectrum Disorder. Brain Sci. 2024 Jul 22;14(7):733. doi: 10.3390/brainsci14070733. PMID: 39061473; PMCID: PMC11274922.</w:t>
      </w:r>
    </w:p>
    <w:p w14:paraId="0CD81267" w14:textId="235B09CC" w:rsidR="001F4625" w:rsidRPr="00D05718" w:rsidRDefault="00637B88" w:rsidP="008F47CD">
      <w:pPr>
        <w:numPr>
          <w:ilvl w:val="0"/>
          <w:numId w:val="23"/>
        </w:numPr>
        <w:shd w:val="clear" w:color="auto" w:fill="FFFFFF"/>
        <w:spacing w:afterAutospacing="1"/>
        <w:rPr>
          <w:color w:val="333333"/>
          <w:sz w:val="18"/>
          <w:szCs w:val="18"/>
        </w:rPr>
      </w:pPr>
      <w:r w:rsidRPr="008F47CD">
        <w:rPr>
          <w:color w:val="000000"/>
          <w:sz w:val="18"/>
          <w:szCs w:val="18"/>
        </w:rPr>
        <w:t xml:space="preserve">Kai-Uwe Lewandrowski, Alireza Sharafshah, Rossano Kepler, Alvim Fiorelli, Francisco José Barcellos Sampaio, Mauricio G Pereira, Sergio Luis Schmidt, and </w:t>
      </w:r>
      <w:r w:rsidRPr="008F47CD">
        <w:rPr>
          <w:b/>
          <w:bCs/>
          <w:color w:val="000000"/>
          <w:sz w:val="18"/>
          <w:szCs w:val="18"/>
        </w:rPr>
        <w:t>Blum</w:t>
      </w:r>
      <w:r w:rsidR="006A5319">
        <w:rPr>
          <w:b/>
          <w:bCs/>
          <w:color w:val="000000"/>
          <w:sz w:val="18"/>
          <w:szCs w:val="18"/>
        </w:rPr>
        <w:t xml:space="preserve"> K</w:t>
      </w:r>
      <w:r w:rsidRPr="008F47CD">
        <w:rPr>
          <w:color w:val="000000"/>
          <w:sz w:val="18"/>
          <w:szCs w:val="18"/>
        </w:rPr>
        <w:t xml:space="preserve">; Personalized Postoperative Pain Management And Therapies Based On Pharmacogenomics; Brazilian National Academy Of Science; 2024 (In Press) </w:t>
      </w:r>
    </w:p>
    <w:p w14:paraId="3E2C9A2B" w14:textId="5090A91B" w:rsidR="00D05718" w:rsidRDefault="002C67C5" w:rsidP="008F47CD">
      <w:pPr>
        <w:numPr>
          <w:ilvl w:val="0"/>
          <w:numId w:val="23"/>
        </w:numPr>
        <w:shd w:val="clear" w:color="auto" w:fill="FFFFFF"/>
        <w:spacing w:afterAutospacing="1"/>
        <w:rPr>
          <w:color w:val="333333"/>
          <w:sz w:val="18"/>
          <w:szCs w:val="18"/>
        </w:rPr>
      </w:pPr>
      <w:r w:rsidRPr="002C67C5">
        <w:rPr>
          <w:color w:val="333333"/>
          <w:sz w:val="18"/>
          <w:szCs w:val="18"/>
        </w:rPr>
        <w:t xml:space="preserve">Samanta S, Bagchi D, Gold MS, Badgaiyan RD, Barh D, </w:t>
      </w:r>
      <w:r w:rsidRPr="006A5319">
        <w:rPr>
          <w:b/>
          <w:bCs/>
          <w:color w:val="333333"/>
          <w:sz w:val="18"/>
          <w:szCs w:val="18"/>
        </w:rPr>
        <w:t>Blum K.</w:t>
      </w:r>
      <w:r w:rsidRPr="002C67C5">
        <w:rPr>
          <w:color w:val="333333"/>
          <w:sz w:val="18"/>
          <w:szCs w:val="18"/>
        </w:rPr>
        <w:t xml:space="preserve"> A Complex Relationship Among the Circadian Rhythm, Reward Circuit and Substance Use Disorder (SUD). Psychol Res Behav Manag. 2024 Oct 9;17:3485-3501. doi: 10.2147/PRBM.S473310. PMID: 39411118; PMCID: PMC11479634.</w:t>
      </w:r>
    </w:p>
    <w:p w14:paraId="56AD1A1D" w14:textId="1855C4F7" w:rsidR="002C67C5" w:rsidRDefault="000B40C7" w:rsidP="008F47CD">
      <w:pPr>
        <w:numPr>
          <w:ilvl w:val="0"/>
          <w:numId w:val="23"/>
        </w:numPr>
        <w:shd w:val="clear" w:color="auto" w:fill="FFFFFF"/>
        <w:spacing w:afterAutospacing="1"/>
        <w:rPr>
          <w:color w:val="333333"/>
          <w:sz w:val="18"/>
          <w:szCs w:val="18"/>
        </w:rPr>
      </w:pPr>
      <w:r w:rsidRPr="006A5319">
        <w:rPr>
          <w:b/>
          <w:bCs/>
          <w:color w:val="333333"/>
          <w:sz w:val="18"/>
          <w:szCs w:val="18"/>
        </w:rPr>
        <w:t>Blum K,</w:t>
      </w:r>
      <w:r w:rsidRPr="000B40C7">
        <w:rPr>
          <w:color w:val="333333"/>
          <w:sz w:val="18"/>
          <w:szCs w:val="18"/>
        </w:rPr>
        <w:t xml:space="preserve"> Elman I, Dennen CA, McLaughlin T, Thanos PK, Baron D, Gold MS, Badgaiyan RD. "Preaddiction" construct and reward deficiency syndrome: genetic link via dopaminergic dysregulation. Ann Transl Med. 2022 Nov;10(21):1181. doi: 10.21037/atm-2022-32. PMID: 36467361; PMCID: PMC9708493.</w:t>
      </w:r>
    </w:p>
    <w:p w14:paraId="025827BC" w14:textId="77777777" w:rsidR="000B40C7" w:rsidRPr="001F4625" w:rsidRDefault="000B40C7" w:rsidP="000B40C7">
      <w:pPr>
        <w:pStyle w:val="NormalWeb"/>
        <w:numPr>
          <w:ilvl w:val="0"/>
          <w:numId w:val="23"/>
        </w:numPr>
        <w:spacing w:before="0" w:beforeAutospacing="0" w:after="0" w:afterAutospacing="0"/>
        <w:rPr>
          <w:sz w:val="18"/>
          <w:szCs w:val="18"/>
        </w:rPr>
      </w:pPr>
      <w:r w:rsidRPr="001F4625">
        <w:rPr>
          <w:sz w:val="18"/>
          <w:szCs w:val="18"/>
        </w:rPr>
        <w:t xml:space="preserve">Zeine F, Jafari N,  Nami M, </w:t>
      </w:r>
      <w:r w:rsidRPr="001F4625">
        <w:rPr>
          <w:b/>
          <w:bCs/>
          <w:sz w:val="18"/>
          <w:szCs w:val="18"/>
        </w:rPr>
        <w:t>Blum</w:t>
      </w:r>
      <w:r w:rsidRPr="001F4625">
        <w:rPr>
          <w:sz w:val="18"/>
          <w:szCs w:val="18"/>
        </w:rPr>
        <w:t xml:space="preserve"> K ; Awareness Integration Theory : A Psychological and Genetic Path to Self-Directed Neuroplasticity; Health Sci Rev </w:t>
      </w:r>
      <w:r>
        <w:rPr>
          <w:sz w:val="18"/>
          <w:szCs w:val="18"/>
        </w:rPr>
        <w:t>.</w:t>
      </w:r>
      <w:r w:rsidRPr="007C10FB">
        <w:t xml:space="preserve"> </w:t>
      </w:r>
      <w:hyperlink r:id="rId251" w:tgtFrame="_blank" w:tooltip="Persistent link using digital object identifier" w:history="1">
        <w:r w:rsidRPr="007C10FB">
          <w:rPr>
            <w:rStyle w:val="Hyperlink"/>
            <w:sz w:val="18"/>
            <w:szCs w:val="18"/>
          </w:rPr>
          <w:t>https://doi.org/10.1016/j.hsr.2024.100169</w:t>
        </w:r>
      </w:hyperlink>
      <w:r>
        <w:rPr>
          <w:sz w:val="18"/>
          <w:szCs w:val="18"/>
        </w:rPr>
        <w:t xml:space="preserve"> (2024)</w:t>
      </w:r>
    </w:p>
    <w:p w14:paraId="085FB5D6" w14:textId="0F9789EC" w:rsidR="000B40C7" w:rsidRDefault="0032300D" w:rsidP="008F47CD">
      <w:pPr>
        <w:numPr>
          <w:ilvl w:val="0"/>
          <w:numId w:val="23"/>
        </w:numPr>
        <w:shd w:val="clear" w:color="auto" w:fill="FFFFFF"/>
        <w:spacing w:afterAutospacing="1"/>
        <w:rPr>
          <w:color w:val="333333"/>
          <w:sz w:val="18"/>
          <w:szCs w:val="18"/>
        </w:rPr>
      </w:pPr>
      <w:r w:rsidRPr="0032300D">
        <w:rPr>
          <w:color w:val="333333"/>
          <w:sz w:val="18"/>
          <w:szCs w:val="18"/>
        </w:rPr>
        <w:t xml:space="preserve">Modestino EJ, Bowirrat A, Lewandrowski KU, Sharafshah A, Badgaiyan RD, Thanos PK, Baron D, Dennen CA, Elman I, Sunder K, Murphy KT, </w:t>
      </w:r>
      <w:r w:rsidRPr="006A5319">
        <w:rPr>
          <w:b/>
          <w:bCs/>
          <w:color w:val="333333"/>
          <w:sz w:val="18"/>
          <w:szCs w:val="18"/>
        </w:rPr>
        <w:t>Blum K</w:t>
      </w:r>
      <w:r w:rsidRPr="0032300D">
        <w:rPr>
          <w:color w:val="333333"/>
          <w:sz w:val="18"/>
          <w:szCs w:val="18"/>
        </w:rPr>
        <w:t>. Hemiplegic Migraines Exacerbated using an Injectable GLP-1 Agonist for Weight Loss. Acta Sci Neurol. 2024 May;7(5):12-18. doi: 10.31080/asne.2024.07.0731. Epub 2024 Apr 19. PMID: 39118673; PMCID: PMC11309767.</w:t>
      </w:r>
    </w:p>
    <w:p w14:paraId="39AE36EA" w14:textId="4AC2250C" w:rsidR="0032300D" w:rsidRDefault="000E4EFF" w:rsidP="008F47CD">
      <w:pPr>
        <w:numPr>
          <w:ilvl w:val="0"/>
          <w:numId w:val="23"/>
        </w:numPr>
        <w:shd w:val="clear" w:color="auto" w:fill="FFFFFF"/>
        <w:spacing w:afterAutospacing="1"/>
        <w:rPr>
          <w:color w:val="333333"/>
          <w:sz w:val="18"/>
          <w:szCs w:val="18"/>
        </w:rPr>
      </w:pPr>
      <w:r w:rsidRPr="000E4EFF">
        <w:rPr>
          <w:color w:val="333333"/>
          <w:sz w:val="18"/>
          <w:szCs w:val="18"/>
        </w:rPr>
        <w:t xml:space="preserve">Zeine F, Jafari N, Manoukian E, </w:t>
      </w:r>
      <w:r w:rsidRPr="006A5319">
        <w:rPr>
          <w:b/>
          <w:bCs/>
          <w:color w:val="333333"/>
          <w:sz w:val="18"/>
          <w:szCs w:val="18"/>
        </w:rPr>
        <w:t>Blum K</w:t>
      </w:r>
      <w:r w:rsidRPr="000E4EFF">
        <w:rPr>
          <w:color w:val="333333"/>
          <w:sz w:val="18"/>
          <w:szCs w:val="18"/>
        </w:rPr>
        <w:t>. Addictive Behavior and Evolutionary Adaptation: Mitigated through Genetic Addiction Risk Severity Early Identification and Awareness Integration Theory. Med Res Arch. 2024 Aug;12(8):10.18103/mra.v12i8.5702. doi: 10.18103/mra.v12i8.5702. Epub 2024 Aug 30. PMID: 39610915; PMCID: PMC11600381.</w:t>
      </w:r>
    </w:p>
    <w:p w14:paraId="659CC223" w14:textId="42F2EFB9" w:rsidR="000E4EFF" w:rsidRDefault="00C32FA0" w:rsidP="008F47CD">
      <w:pPr>
        <w:numPr>
          <w:ilvl w:val="0"/>
          <w:numId w:val="23"/>
        </w:numPr>
        <w:shd w:val="clear" w:color="auto" w:fill="FFFFFF"/>
        <w:spacing w:afterAutospacing="1"/>
        <w:rPr>
          <w:color w:val="333333"/>
          <w:sz w:val="18"/>
          <w:szCs w:val="18"/>
        </w:rPr>
      </w:pPr>
      <w:r w:rsidRPr="006A5319">
        <w:rPr>
          <w:b/>
          <w:bCs/>
          <w:color w:val="333333"/>
          <w:sz w:val="18"/>
          <w:szCs w:val="18"/>
        </w:rPr>
        <w:t>Blum K</w:t>
      </w:r>
      <w:r w:rsidRPr="00C32FA0">
        <w:rPr>
          <w:color w:val="333333"/>
          <w:sz w:val="18"/>
          <w:szCs w:val="18"/>
        </w:rPr>
        <w:t xml:space="preserve">, Elman I, Han D, Hanna C, Baron D, Gupta A, Kazmi S, Khalsa J, Bagchi D, McLaughlin T, Badgaiyan RD, Modestino EJ, Edwards D, Dennen CA, Braverman ER, Bowirrat A, Sunder K, </w:t>
      </w:r>
      <w:r w:rsidRPr="00C32FA0">
        <w:rPr>
          <w:color w:val="333333"/>
          <w:sz w:val="18"/>
          <w:szCs w:val="18"/>
        </w:rPr>
        <w:lastRenderedPageBreak/>
        <w:t>Murphy K, Jafari N, Zeine F, Carney PR, Gold MS, Lewandowski KU, Sharafshah A, Pollack AR, Thanos PK. The First Pilot Epigenetic Type Improvement of Neuropsychiatric Symptoms in a Polymorphic Dopamine D2 (-DRD2/ANKK (Taq1A)), OPRM1 (A/G), DRD3 (C/T), and MAOA (4R) Compromised Preadolescence Male with Putative PANDAS/CANS: Positive Clinical Outcome with Precision-Guided DNA Testing and Pro-Dopamine Regulation (KB220) and Antibacterial Therapies. Open J Immunol. 2024 Sep;14(3):60-86. doi: 10.4236/oji.2024.143006. PMID: 39507617; PMCID: PMC11539193.</w:t>
      </w:r>
    </w:p>
    <w:p w14:paraId="03CAF9F0" w14:textId="01C7540E" w:rsidR="00C32FA0" w:rsidRDefault="00A50424" w:rsidP="008F47CD">
      <w:pPr>
        <w:numPr>
          <w:ilvl w:val="0"/>
          <w:numId w:val="23"/>
        </w:numPr>
        <w:shd w:val="clear" w:color="auto" w:fill="FFFFFF"/>
        <w:spacing w:afterAutospacing="1"/>
        <w:rPr>
          <w:color w:val="333333"/>
          <w:sz w:val="18"/>
          <w:szCs w:val="18"/>
        </w:rPr>
      </w:pPr>
      <w:r w:rsidRPr="00A50424">
        <w:rPr>
          <w:color w:val="333333"/>
          <w:sz w:val="18"/>
          <w:szCs w:val="18"/>
        </w:rPr>
        <w:t xml:space="preserve">Klein SR, </w:t>
      </w:r>
      <w:r w:rsidRPr="006A5319">
        <w:rPr>
          <w:b/>
          <w:bCs/>
          <w:color w:val="333333"/>
          <w:sz w:val="18"/>
          <w:szCs w:val="18"/>
        </w:rPr>
        <w:t>Blum K</w:t>
      </w:r>
      <w:r w:rsidRPr="00A50424">
        <w:rPr>
          <w:color w:val="333333"/>
          <w:sz w:val="18"/>
          <w:szCs w:val="18"/>
        </w:rPr>
        <w:t>, Gold MS, Thanos PK. Chronic Methylphenidate Effects on Brain Gene Expression: An Exploratory Review. Psychol Res Behav Manag. 2024 Feb 15;17:577-592. doi: 10.2147/PRBM.S445719. PMID: 38379637; PMCID: PMC10876479.</w:t>
      </w:r>
    </w:p>
    <w:p w14:paraId="56E9D34E" w14:textId="572738F5" w:rsidR="00A50424" w:rsidRDefault="00626871" w:rsidP="008F47CD">
      <w:pPr>
        <w:numPr>
          <w:ilvl w:val="0"/>
          <w:numId w:val="23"/>
        </w:numPr>
        <w:shd w:val="clear" w:color="auto" w:fill="FFFFFF"/>
        <w:spacing w:afterAutospacing="1"/>
        <w:rPr>
          <w:color w:val="333333"/>
          <w:sz w:val="18"/>
          <w:szCs w:val="18"/>
        </w:rPr>
      </w:pPr>
      <w:r w:rsidRPr="006A5319">
        <w:rPr>
          <w:b/>
          <w:bCs/>
          <w:color w:val="333333"/>
          <w:sz w:val="18"/>
          <w:szCs w:val="18"/>
        </w:rPr>
        <w:t>Blum K,</w:t>
      </w:r>
      <w:r w:rsidRPr="00626871">
        <w:rPr>
          <w:color w:val="333333"/>
          <w:sz w:val="18"/>
          <w:szCs w:val="18"/>
        </w:rPr>
        <w:t xml:space="preserve"> Bowirrat A, Baron D, Elman I, Makale MT, Cadet JL, Thanos PK, Hanna C, Ahmed R, Gondre-Lewis MC, Dennen CA, Braverman ER, Soni D, Carney P, Khalsa J, Modestino EJ, Barh D, Bagchi D, Badgaiyan RD, McLaughlin T, Cortese R, Ceccanti M, Murphy KT, Gupta A, Makale MT, Sunder K, Gold MS. Identification of stress-induced epigenetic methylation onto dopamine D2 gene and neurological and behavioral consequences. Gene Protein Dis. 2024 Mar 29;3(1):10.36922/gpd.1966. doi: 10.36922/gpd.1966. PMID: 38766604; PMCID: PMC11100097.</w:t>
      </w:r>
    </w:p>
    <w:p w14:paraId="4132663D" w14:textId="3F29EB08" w:rsidR="00626871" w:rsidRPr="000B2573" w:rsidRDefault="00D92AD5" w:rsidP="008F47CD">
      <w:pPr>
        <w:numPr>
          <w:ilvl w:val="0"/>
          <w:numId w:val="23"/>
        </w:numPr>
        <w:shd w:val="clear" w:color="auto" w:fill="FFFFFF"/>
        <w:spacing w:afterAutospacing="1"/>
        <w:rPr>
          <w:color w:val="333333"/>
          <w:sz w:val="18"/>
          <w:szCs w:val="18"/>
        </w:rPr>
      </w:pPr>
      <w:r w:rsidRPr="00D92AD5">
        <w:rPr>
          <w:color w:val="333333"/>
          <w:sz w:val="18"/>
          <w:szCs w:val="18"/>
        </w:rPr>
        <w:t xml:space="preserve">Loçasso FA, Filho HA, Alvarenga RMP, Schimidt SL, Fiorelli FK, Ramos PDS, Leidersnaider </w:t>
      </w:r>
      <w:r w:rsidRPr="000B2573">
        <w:rPr>
          <w:color w:val="333333"/>
          <w:sz w:val="18"/>
          <w:szCs w:val="18"/>
        </w:rPr>
        <w:t xml:space="preserve">SCL, </w:t>
      </w:r>
      <w:r w:rsidRPr="000B2573">
        <w:rPr>
          <w:b/>
          <w:bCs/>
          <w:color w:val="333333"/>
          <w:sz w:val="18"/>
          <w:szCs w:val="18"/>
        </w:rPr>
        <w:t>Blum K</w:t>
      </w:r>
      <w:r w:rsidRPr="000B2573">
        <w:rPr>
          <w:color w:val="333333"/>
          <w:sz w:val="18"/>
          <w:szCs w:val="18"/>
        </w:rPr>
        <w:t>, Lewandrowski KU, Cunha-Junior EF, Fiorelli RKA. Assessing the Impact of IL-6 and Serotonin on Pain and Symptomatology in Fibromyalgia: An Exploratory Clinical Study. J Pers Med. 2024 Aug 22;14(8):886. doi: 10.3390/jpm14080886. PMID: 39202077; PMCID: PMC11355107.</w:t>
      </w:r>
    </w:p>
    <w:p w14:paraId="40469FDE" w14:textId="153B4468" w:rsidR="00D92AD5" w:rsidRPr="000B2573" w:rsidRDefault="000B2573" w:rsidP="008F47CD">
      <w:pPr>
        <w:numPr>
          <w:ilvl w:val="0"/>
          <w:numId w:val="23"/>
        </w:numPr>
        <w:shd w:val="clear" w:color="auto" w:fill="FFFFFF"/>
        <w:spacing w:afterAutospacing="1"/>
        <w:rPr>
          <w:color w:val="333333"/>
          <w:sz w:val="18"/>
          <w:szCs w:val="18"/>
        </w:rPr>
      </w:pPr>
      <w:r w:rsidRPr="000B2573">
        <w:rPr>
          <w:color w:val="333333"/>
          <w:sz w:val="18"/>
          <w:szCs w:val="18"/>
        </w:rPr>
        <w:t>Silva GN, Brandão VGA, Perez MV, Blum K, Lewandrowski KU, Fiorelli RKA. Neuroinflammatory Approach to Surgical Trauma: Biomarkers and Mechanisms of Immune and Neuroendocrine Responses. J Pers Med. 2024 Aug 5;14(8):829. doi: 10.3390/jpm14080829. PMID: 39202020; PMCID: PMC11355628.</w:t>
      </w:r>
    </w:p>
    <w:p w14:paraId="46AF4495" w14:textId="77777777" w:rsidR="00861DF5" w:rsidRDefault="00113EFF" w:rsidP="002868A2">
      <w:pPr>
        <w:numPr>
          <w:ilvl w:val="0"/>
          <w:numId w:val="23"/>
        </w:numPr>
        <w:shd w:val="clear" w:color="auto" w:fill="FFFFFF"/>
        <w:spacing w:afterAutospacing="1"/>
        <w:rPr>
          <w:color w:val="333333"/>
          <w:sz w:val="18"/>
          <w:szCs w:val="18"/>
        </w:rPr>
      </w:pPr>
      <w:r w:rsidRPr="000B2573">
        <w:rPr>
          <w:color w:val="333333"/>
          <w:sz w:val="18"/>
          <w:szCs w:val="18"/>
        </w:rPr>
        <w:t xml:space="preserve">Gold MS, </w:t>
      </w:r>
      <w:r w:rsidRPr="000B2573">
        <w:rPr>
          <w:b/>
          <w:bCs/>
          <w:color w:val="333333"/>
          <w:sz w:val="18"/>
          <w:szCs w:val="18"/>
        </w:rPr>
        <w:t>Blum K,</w:t>
      </w:r>
      <w:r w:rsidRPr="000B2573">
        <w:rPr>
          <w:color w:val="333333"/>
          <w:sz w:val="18"/>
          <w:szCs w:val="18"/>
        </w:rPr>
        <w:t xml:space="preserve"> Bowirrat A, Pinhasov</w:t>
      </w:r>
      <w:r w:rsidRPr="00113EFF">
        <w:rPr>
          <w:color w:val="333333"/>
          <w:sz w:val="18"/>
          <w:szCs w:val="18"/>
        </w:rPr>
        <w:t xml:space="preserve"> A, Bagchi D, Dennen CA, Thanos PK, Hanna C, Lewandrowski KU, Sharafshah A, Elman I, Badgaiyan RD. A historical perspective on clonidine as an alpha-2A receptor agonist in the treatment of addictive behaviors: Focus on opioid dependence. INNOSC Theranostics Pharmacol Sci. 2024;7(3):1918. doi: 10.36922/itps.1918. Epub 2024 Jul 29. PMID: 39119149; PMCID: PMC11308626.</w:t>
      </w:r>
    </w:p>
    <w:p w14:paraId="1E5E32AC" w14:textId="07BDFB11" w:rsidR="004831CB" w:rsidRDefault="002E5FC7" w:rsidP="004831CB">
      <w:pPr>
        <w:numPr>
          <w:ilvl w:val="0"/>
          <w:numId w:val="23"/>
        </w:numPr>
        <w:shd w:val="clear" w:color="auto" w:fill="FFFFFF"/>
        <w:spacing w:afterAutospacing="1"/>
        <w:rPr>
          <w:color w:val="333333"/>
          <w:sz w:val="18"/>
          <w:szCs w:val="18"/>
        </w:rPr>
      </w:pPr>
      <w:r w:rsidRPr="006A5319">
        <w:rPr>
          <w:color w:val="333333"/>
          <w:sz w:val="18"/>
          <w:szCs w:val="18"/>
        </w:rPr>
        <w:t xml:space="preserve">Mark S. Gold &amp;  </w:t>
      </w:r>
      <w:r w:rsidRPr="006A5319">
        <w:rPr>
          <w:b/>
          <w:bCs/>
          <w:color w:val="333333"/>
          <w:sz w:val="18"/>
          <w:szCs w:val="18"/>
        </w:rPr>
        <w:t>Blum</w:t>
      </w:r>
      <w:r w:rsidR="006A5319" w:rsidRPr="006A5319">
        <w:rPr>
          <w:b/>
          <w:bCs/>
          <w:color w:val="333333"/>
          <w:sz w:val="18"/>
          <w:szCs w:val="18"/>
        </w:rPr>
        <w:t xml:space="preserve"> K</w:t>
      </w:r>
      <w:r w:rsidR="007C0ECC" w:rsidRPr="006A5319">
        <w:rPr>
          <w:color w:val="333333"/>
          <w:sz w:val="18"/>
          <w:szCs w:val="18"/>
        </w:rPr>
        <w:t>; Chapter 21.</w:t>
      </w:r>
      <w:r w:rsidR="002868A2" w:rsidRPr="006A5319">
        <w:rPr>
          <w:color w:val="333333"/>
          <w:sz w:val="18"/>
          <w:szCs w:val="18"/>
        </w:rPr>
        <w:t xml:space="preserve"> The Oxford Handbook of Opioids &amp; Opioid Use Disorder</w:t>
      </w:r>
      <w:r w:rsidR="00861DF5">
        <w:rPr>
          <w:color w:val="333333"/>
          <w:sz w:val="18"/>
          <w:szCs w:val="18"/>
        </w:rPr>
        <w:t xml:space="preserve">: </w:t>
      </w:r>
      <w:r w:rsidR="002868A2" w:rsidRPr="006A5319">
        <w:rPr>
          <w:color w:val="333333"/>
          <w:sz w:val="18"/>
          <w:szCs w:val="18"/>
        </w:rPr>
        <w:t>Editor</w:t>
      </w:r>
      <w:r w:rsidR="00F25C79">
        <w:rPr>
          <w:color w:val="333333"/>
          <w:sz w:val="18"/>
          <w:szCs w:val="18"/>
        </w:rPr>
        <w:t xml:space="preserve"> , </w:t>
      </w:r>
      <w:r w:rsidR="002868A2" w:rsidRPr="006A5319">
        <w:rPr>
          <w:color w:val="333333"/>
          <w:sz w:val="18"/>
          <w:szCs w:val="18"/>
        </w:rPr>
        <w:t>Kelly E. D</w:t>
      </w:r>
      <w:r w:rsidR="00861DF5" w:rsidRPr="006A5319">
        <w:rPr>
          <w:color w:val="333333"/>
          <w:sz w:val="18"/>
          <w:szCs w:val="18"/>
        </w:rPr>
        <w:t>unn</w:t>
      </w:r>
      <w:r w:rsidR="003E661B" w:rsidRPr="006A5319">
        <w:rPr>
          <w:color w:val="333333"/>
          <w:sz w:val="18"/>
          <w:szCs w:val="18"/>
        </w:rPr>
        <w:t>; Published by OXFORD 2024</w:t>
      </w:r>
    </w:p>
    <w:p w14:paraId="745B397B" w14:textId="77777777" w:rsidR="004831CB" w:rsidRDefault="00B86D47" w:rsidP="004831CB">
      <w:pPr>
        <w:numPr>
          <w:ilvl w:val="0"/>
          <w:numId w:val="23"/>
        </w:numPr>
        <w:shd w:val="clear" w:color="auto" w:fill="FFFFFF"/>
        <w:spacing w:afterAutospacing="1"/>
        <w:rPr>
          <w:color w:val="333333"/>
          <w:sz w:val="18"/>
          <w:szCs w:val="18"/>
        </w:rPr>
      </w:pPr>
      <w:r w:rsidRPr="004831CB">
        <w:rPr>
          <w:color w:val="333333"/>
          <w:sz w:val="18"/>
          <w:szCs w:val="18"/>
        </w:rPr>
        <w:t xml:space="preserve">Ahmed R, Zyla S, Hammond N, </w:t>
      </w:r>
      <w:r w:rsidRPr="006A5319">
        <w:rPr>
          <w:b/>
          <w:bCs/>
          <w:color w:val="333333"/>
          <w:sz w:val="18"/>
          <w:szCs w:val="18"/>
        </w:rPr>
        <w:t>Blum K</w:t>
      </w:r>
      <w:r w:rsidRPr="004831CB">
        <w:rPr>
          <w:color w:val="333333"/>
          <w:sz w:val="18"/>
          <w:szCs w:val="18"/>
        </w:rPr>
        <w:t>, Thanos PK. The Role of Estrogen Signaling and Exercise in Drug Abuse: A Review. Clin Pract. 2024 Jan 8;14(1):148-163. doi: 10.3390/clinpract14010012. PMID: 38248436; PMCID: PMC10801537.</w:t>
      </w:r>
    </w:p>
    <w:p w14:paraId="7506C8ED" w14:textId="77777777" w:rsidR="004831CB" w:rsidRDefault="005E3BC9" w:rsidP="004831CB">
      <w:pPr>
        <w:numPr>
          <w:ilvl w:val="0"/>
          <w:numId w:val="23"/>
        </w:numPr>
        <w:shd w:val="clear" w:color="auto" w:fill="FFFFFF"/>
        <w:spacing w:afterAutospacing="1"/>
        <w:rPr>
          <w:color w:val="333333"/>
          <w:sz w:val="18"/>
          <w:szCs w:val="18"/>
        </w:rPr>
      </w:pPr>
      <w:r w:rsidRPr="006A5319">
        <w:rPr>
          <w:b/>
          <w:bCs/>
          <w:color w:val="333333"/>
          <w:sz w:val="18"/>
          <w:szCs w:val="18"/>
        </w:rPr>
        <w:t>Blum K</w:t>
      </w:r>
      <w:r w:rsidRPr="004831CB">
        <w:rPr>
          <w:color w:val="333333"/>
          <w:sz w:val="18"/>
          <w:szCs w:val="18"/>
        </w:rPr>
        <w:t>, Baron D, McLaughlin T, Thanos PK, Dennen C, Ceccanti M, Braverman ER, Sharafshah A, Lewandrowski KU, Giordano J, Badgaiyan RD. Summary Document Research on RDS Anti-addiction Modeling: Annotated Bibliography. J Addict Psychiatry. 2024 Apr 5;8(1):1-33. PMID: 38765881; PMCID: PMC11100022.</w:t>
      </w:r>
    </w:p>
    <w:p w14:paraId="3394D5A7" w14:textId="77777777" w:rsidR="00911F52" w:rsidRDefault="00F23D0D" w:rsidP="00911F52">
      <w:pPr>
        <w:numPr>
          <w:ilvl w:val="0"/>
          <w:numId w:val="23"/>
        </w:numPr>
        <w:shd w:val="clear" w:color="auto" w:fill="FFFFFF"/>
        <w:spacing w:afterAutospacing="1"/>
        <w:rPr>
          <w:color w:val="333333"/>
          <w:sz w:val="18"/>
          <w:szCs w:val="18"/>
        </w:rPr>
      </w:pPr>
      <w:r w:rsidRPr="004831CB">
        <w:rPr>
          <w:color w:val="333333"/>
          <w:sz w:val="18"/>
          <w:szCs w:val="18"/>
        </w:rPr>
        <w:t xml:space="preserve">Makale MT, Nybo C, </w:t>
      </w:r>
      <w:r w:rsidRPr="006A5319">
        <w:rPr>
          <w:b/>
          <w:bCs/>
          <w:color w:val="333333"/>
          <w:sz w:val="18"/>
          <w:szCs w:val="18"/>
        </w:rPr>
        <w:t>Blum K</w:t>
      </w:r>
      <w:r w:rsidRPr="004831CB">
        <w:rPr>
          <w:color w:val="333333"/>
          <w:sz w:val="18"/>
          <w:szCs w:val="18"/>
        </w:rPr>
        <w:t>, Dennen CA, Elman I, Murphy KT. Pilot Study of Personalized Transcranial Magnetic Stimulation with Spectral Electroencephalogram Analyses for Assessing and Treating Persons with Autism. J Pers Med. 2024 Aug 12;14(8):857. doi: 10.3390/jpm14080857. PMID: 39202048; PMCID: PMC11355711.</w:t>
      </w:r>
    </w:p>
    <w:p w14:paraId="118E235E" w14:textId="77777777" w:rsidR="00911F52" w:rsidRDefault="004F4C20" w:rsidP="00911F52">
      <w:pPr>
        <w:numPr>
          <w:ilvl w:val="0"/>
          <w:numId w:val="23"/>
        </w:numPr>
        <w:shd w:val="clear" w:color="auto" w:fill="FFFFFF"/>
        <w:spacing w:afterAutospacing="1"/>
        <w:rPr>
          <w:color w:val="333333"/>
          <w:sz w:val="18"/>
          <w:szCs w:val="18"/>
        </w:rPr>
      </w:pPr>
      <w:r w:rsidRPr="00911F52">
        <w:rPr>
          <w:color w:val="333333"/>
          <w:sz w:val="18"/>
          <w:szCs w:val="18"/>
        </w:rPr>
        <w:t xml:space="preserve">Sedhom S, Hammond N, Thanos KZ, </w:t>
      </w:r>
      <w:r w:rsidRPr="006A5319">
        <w:rPr>
          <w:b/>
          <w:bCs/>
          <w:color w:val="333333"/>
          <w:sz w:val="18"/>
          <w:szCs w:val="18"/>
        </w:rPr>
        <w:t>Blum K</w:t>
      </w:r>
      <w:r w:rsidRPr="00911F52">
        <w:rPr>
          <w:color w:val="333333"/>
          <w:sz w:val="18"/>
          <w:szCs w:val="18"/>
        </w:rPr>
        <w:t>, Elman I, Bowirrat A, Dennen CA, Thanos PK. Potential Link Between Exercise and N-Methyl-D-Aspartate Glutamate Receptors in Alcohol Use Disorder: Implications for Therapeutic Strategies. Psychol Res Behav Manag. 2024 Jun 14;17:2363-2376. doi: 10.2147/PRBM.S462403. PMID: 38895648; PMCID: PMC11185169.</w:t>
      </w:r>
    </w:p>
    <w:p w14:paraId="75509ED2" w14:textId="77777777" w:rsidR="00911F52" w:rsidRDefault="00A97F62" w:rsidP="00911F52">
      <w:pPr>
        <w:numPr>
          <w:ilvl w:val="0"/>
          <w:numId w:val="23"/>
        </w:numPr>
        <w:shd w:val="clear" w:color="auto" w:fill="FFFFFF"/>
        <w:spacing w:afterAutospacing="1"/>
        <w:rPr>
          <w:color w:val="333333"/>
          <w:sz w:val="18"/>
          <w:szCs w:val="18"/>
        </w:rPr>
      </w:pPr>
      <w:r w:rsidRPr="00E42D8B">
        <w:rPr>
          <w:b/>
          <w:bCs/>
          <w:color w:val="333333"/>
          <w:sz w:val="18"/>
          <w:szCs w:val="18"/>
        </w:rPr>
        <w:t>Blum K</w:t>
      </w:r>
      <w:r w:rsidRPr="00911F52">
        <w:rPr>
          <w:color w:val="333333"/>
          <w:sz w:val="18"/>
          <w:szCs w:val="18"/>
        </w:rPr>
        <w:t>, Dennen CA, Baron D, Thanos PK, Badgaiyan RD. Offering a putative neurobiological "dopamine homeostatic" solution to overcome the perils of the reward deficiency syndrome pandemic: emergence of "precision behavioral management". Ann Transl Med. 2022 Dec;10(23):1291. doi: 10.21037/atm-2022-67. PMID: 36618806; PMCID: PMC9816827.</w:t>
      </w:r>
    </w:p>
    <w:p w14:paraId="67AF6AF9" w14:textId="77777777" w:rsidR="00911F52" w:rsidRDefault="00C363DC" w:rsidP="00911F52">
      <w:pPr>
        <w:numPr>
          <w:ilvl w:val="0"/>
          <w:numId w:val="23"/>
        </w:numPr>
        <w:shd w:val="clear" w:color="auto" w:fill="FFFFFF"/>
        <w:spacing w:afterAutospacing="1"/>
        <w:rPr>
          <w:color w:val="333333"/>
          <w:sz w:val="18"/>
          <w:szCs w:val="18"/>
        </w:rPr>
      </w:pPr>
      <w:r w:rsidRPr="00911F52">
        <w:rPr>
          <w:color w:val="333333"/>
          <w:sz w:val="18"/>
          <w:szCs w:val="18"/>
        </w:rPr>
        <w:t xml:space="preserve">Lewandrowski KU, Sharafshah A, Elfar J, Schmidt SL, </w:t>
      </w:r>
      <w:r w:rsidRPr="00E42D8B">
        <w:rPr>
          <w:b/>
          <w:bCs/>
          <w:color w:val="333333"/>
          <w:sz w:val="18"/>
          <w:szCs w:val="18"/>
        </w:rPr>
        <w:t>Blum K</w:t>
      </w:r>
      <w:r w:rsidRPr="00911F52">
        <w:rPr>
          <w:color w:val="333333"/>
          <w:sz w:val="18"/>
          <w:szCs w:val="18"/>
        </w:rPr>
        <w:t>, Wetzel FT. A Pharmacogenomics-Based In Silico Investigation of Opioid Prescribing in Post-operative Spine Pain Management and Personalized Therapy. Cell Mol Neurobiol. 2024 May 27;44(1):47. doi: 10.1007/s10571-024-01466-5. PMID: 38801645; PMCID: PMC11129978.</w:t>
      </w:r>
    </w:p>
    <w:p w14:paraId="36C9CF74" w14:textId="77777777" w:rsidR="00911F52" w:rsidRDefault="00C363DC" w:rsidP="00911F52">
      <w:pPr>
        <w:numPr>
          <w:ilvl w:val="0"/>
          <w:numId w:val="23"/>
        </w:numPr>
        <w:shd w:val="clear" w:color="auto" w:fill="FFFFFF"/>
        <w:spacing w:afterAutospacing="1"/>
        <w:rPr>
          <w:color w:val="333333"/>
          <w:sz w:val="18"/>
          <w:szCs w:val="18"/>
        </w:rPr>
      </w:pPr>
      <w:r w:rsidRPr="00911F52">
        <w:rPr>
          <w:color w:val="333333"/>
          <w:sz w:val="18"/>
          <w:szCs w:val="18"/>
        </w:rPr>
        <w:t xml:space="preserve">Zeine F, Jafari N, Baron D, Bowirrat A, Pinhasov A, Norling B, Martinez KC, Nami M, Manavi N, Sunder K, Rabin DM, Bagchi D, Khalsa J, Gold MS, Sipple D, Barzegar M, Bodhanapati J, Khader W, Carney P, Dennen CA, Gupta A, Elman I, Badgaiyan RD, Modestino EJ, Thanos PK, Hanna C, McLaughlin T, Cadet JL, Soni D, Braverman ER, Barh D, Giordano J, Edwards D, Ashford JW, Gondre-Lewis MC, Gilley E, Murphy KT, Lewandrowski KU, Sharafshah A, Makale M, Fuehrlein B, </w:t>
      </w:r>
      <w:r w:rsidRPr="00E42D8B">
        <w:rPr>
          <w:b/>
          <w:bCs/>
          <w:color w:val="333333"/>
          <w:sz w:val="18"/>
          <w:szCs w:val="18"/>
        </w:rPr>
        <w:t>Blum K</w:t>
      </w:r>
      <w:r w:rsidRPr="00911F52">
        <w:rPr>
          <w:color w:val="333333"/>
          <w:sz w:val="18"/>
          <w:szCs w:val="18"/>
        </w:rPr>
        <w:t xml:space="preserve">. Solving the Global Opioid Crisis: Incorporating Genetic Addiction Risk Assessment with Personalized Dopaminergic Homeostatic Therapy and Awareness Integration Therapy. J </w:t>
      </w:r>
      <w:r w:rsidRPr="00911F52">
        <w:rPr>
          <w:color w:val="333333"/>
          <w:sz w:val="18"/>
          <w:szCs w:val="18"/>
        </w:rPr>
        <w:lastRenderedPageBreak/>
        <w:t>Addict Psychiatry. 2024;8(1):50-95. Epub 2024 Jun 20. PMID: 39635461; PMCID: PMC11615735.</w:t>
      </w:r>
    </w:p>
    <w:p w14:paraId="4DAC0839" w14:textId="77777777" w:rsidR="00911F52" w:rsidRDefault="009240AC" w:rsidP="00911F52">
      <w:pPr>
        <w:numPr>
          <w:ilvl w:val="0"/>
          <w:numId w:val="23"/>
        </w:numPr>
        <w:shd w:val="clear" w:color="auto" w:fill="FFFFFF"/>
        <w:spacing w:afterAutospacing="1"/>
        <w:rPr>
          <w:color w:val="333333"/>
          <w:sz w:val="18"/>
          <w:szCs w:val="18"/>
        </w:rPr>
      </w:pPr>
      <w:r w:rsidRPr="00911F52">
        <w:rPr>
          <w:color w:val="333333"/>
          <w:sz w:val="18"/>
          <w:szCs w:val="18"/>
        </w:rPr>
        <w:t xml:space="preserve">Powell A, Hanna C, Sajjad M, Yao R, </w:t>
      </w:r>
      <w:r w:rsidRPr="00E42D8B">
        <w:rPr>
          <w:b/>
          <w:bCs/>
          <w:color w:val="333333"/>
          <w:sz w:val="18"/>
          <w:szCs w:val="18"/>
        </w:rPr>
        <w:t>Blum K</w:t>
      </w:r>
      <w:r w:rsidRPr="00911F52">
        <w:rPr>
          <w:color w:val="333333"/>
          <w:sz w:val="18"/>
          <w:szCs w:val="18"/>
        </w:rPr>
        <w:t>, Gold MS, Quattrin T, Thanos PK. Exercise Influences the Brain's Metabolic Response to Chronic Cocaine Exposure in Male Rats. J Pers Med. 2024 May 9;14(5):500. doi: 10.3390/jpm14050500. PMID: 38793082; PMCID: PMC11122626.</w:t>
      </w:r>
    </w:p>
    <w:p w14:paraId="6EED3DC5" w14:textId="77777777" w:rsidR="00911F52" w:rsidRDefault="004679F4" w:rsidP="00911F52">
      <w:pPr>
        <w:numPr>
          <w:ilvl w:val="0"/>
          <w:numId w:val="23"/>
        </w:numPr>
        <w:shd w:val="clear" w:color="auto" w:fill="FFFFFF"/>
        <w:spacing w:afterAutospacing="1"/>
        <w:rPr>
          <w:color w:val="333333"/>
          <w:sz w:val="18"/>
          <w:szCs w:val="18"/>
        </w:rPr>
      </w:pPr>
      <w:r w:rsidRPr="00911F52">
        <w:rPr>
          <w:color w:val="333333"/>
          <w:sz w:val="18"/>
          <w:szCs w:val="18"/>
        </w:rPr>
        <w:t>Sharafshah A, Motovali</w:t>
      </w:r>
      <w:r w:rsidR="00275D1E" w:rsidRPr="00911F52">
        <w:rPr>
          <w:rFonts w:ascii="Segoe UI" w:hAnsi="Segoe UI" w:cs="Segoe UI"/>
          <w:color w:val="212121"/>
          <w:shd w:val="clear" w:color="auto" w:fill="FFFFFF"/>
        </w:rPr>
        <w:t xml:space="preserve"> </w:t>
      </w:r>
      <w:r w:rsidR="00275D1E" w:rsidRPr="00E42D8B">
        <w:rPr>
          <w:b/>
          <w:bCs/>
          <w:color w:val="333333"/>
          <w:sz w:val="18"/>
          <w:szCs w:val="18"/>
        </w:rPr>
        <w:t>Blum K</w:t>
      </w:r>
      <w:r w:rsidR="00275D1E" w:rsidRPr="00911F52">
        <w:rPr>
          <w:color w:val="333333"/>
          <w:sz w:val="18"/>
          <w:szCs w:val="18"/>
        </w:rPr>
        <w:t>, Braverman ER, Gold MS, Dennen CA, Baron D, Thanos PK, Hanna C, Elman I, Gondre-Lewis MC, Ashford JW, Newberg A, Madigan MA, Jafari N, Zeine F, Sunder K, Giordano J, Barh D, Gupta A, Carney P, Bowirrat A, Badgaiyan RD. Addressing cortex dysregulation in youth through brain health check coaching and prophylactic brain development. INNOSC Theranostics Pharmacol Sci. 2024 Apr 30;7(2):1472. doi: 10.36922/itps.1472. PMID: 38766548; PMCID: PMC11100020.</w:t>
      </w:r>
    </w:p>
    <w:p w14:paraId="2150BCA3" w14:textId="77777777" w:rsidR="0024250B" w:rsidRDefault="004679F4" w:rsidP="0024250B">
      <w:pPr>
        <w:numPr>
          <w:ilvl w:val="0"/>
          <w:numId w:val="23"/>
        </w:numPr>
        <w:shd w:val="clear" w:color="auto" w:fill="FFFFFF"/>
        <w:spacing w:afterAutospacing="1"/>
        <w:rPr>
          <w:color w:val="333333"/>
          <w:sz w:val="18"/>
          <w:szCs w:val="18"/>
        </w:rPr>
      </w:pPr>
      <w:r w:rsidRPr="00911F52">
        <w:rPr>
          <w:color w:val="333333"/>
          <w:sz w:val="18"/>
          <w:szCs w:val="18"/>
        </w:rPr>
        <w:t xml:space="preserve">Bashi M, Keshavarz P, </w:t>
      </w:r>
      <w:r w:rsidRPr="00E42D8B">
        <w:rPr>
          <w:b/>
          <w:bCs/>
          <w:color w:val="333333"/>
          <w:sz w:val="18"/>
          <w:szCs w:val="18"/>
        </w:rPr>
        <w:t>Blum K</w:t>
      </w:r>
      <w:r w:rsidRPr="00911F52">
        <w:rPr>
          <w:color w:val="333333"/>
          <w:sz w:val="18"/>
          <w:szCs w:val="18"/>
        </w:rPr>
        <w:t>. Synergistic Epistasis and Systems Biology Approaches to Uncover a Pharmacogenomic Map Linked to Pain, Anti-Inflammatory and Immunomodulating Agents (PAIma) in a Healthy Cohort. Cell Mol Neurobiol. 2024 Nov 6;44(1):74. doi: 10.1007/s10571-024-01504-2. PMID: 39505757; PMCID: PMC11541314.</w:t>
      </w:r>
    </w:p>
    <w:p w14:paraId="23729028" w14:textId="77777777" w:rsidR="0024250B" w:rsidRDefault="001F7C3E" w:rsidP="0024250B">
      <w:pPr>
        <w:numPr>
          <w:ilvl w:val="0"/>
          <w:numId w:val="23"/>
        </w:numPr>
        <w:shd w:val="clear" w:color="auto" w:fill="FFFFFF"/>
        <w:spacing w:afterAutospacing="1"/>
        <w:rPr>
          <w:color w:val="333333"/>
          <w:sz w:val="18"/>
          <w:szCs w:val="18"/>
        </w:rPr>
      </w:pPr>
      <w:r w:rsidRPr="00E42D8B">
        <w:rPr>
          <w:b/>
          <w:bCs/>
          <w:color w:val="333333"/>
          <w:sz w:val="18"/>
          <w:szCs w:val="18"/>
        </w:rPr>
        <w:t>Blum K</w:t>
      </w:r>
      <w:r w:rsidRPr="0024250B">
        <w:rPr>
          <w:color w:val="333333"/>
          <w:sz w:val="18"/>
          <w:szCs w:val="18"/>
        </w:rPr>
        <w:t>, Mclaughlin T, Lewandrowski KU, Sharafshah A, Dennen C, Thanos PK, Baron D, Modestino EJ, Sunder K, Murphy KT, Makle M, Giley E, Braverman ER, Giordano J, Badgaiyan RD. Complex NADASE Infusions Improve Clinical Outcome in Substance Use Disorder: Descriptive Annotation in Fifty Cases. J Addict Psychiatry. 2024 Aug 23;8(1):95-157. PMID: 39949994; PMCID: PMC11823434.</w:t>
      </w:r>
    </w:p>
    <w:p w14:paraId="2C691F88" w14:textId="77777777" w:rsidR="0024250B" w:rsidRDefault="00F771A5" w:rsidP="0024250B">
      <w:pPr>
        <w:numPr>
          <w:ilvl w:val="0"/>
          <w:numId w:val="23"/>
        </w:numPr>
        <w:shd w:val="clear" w:color="auto" w:fill="FFFFFF"/>
        <w:spacing w:afterAutospacing="1"/>
        <w:rPr>
          <w:color w:val="333333"/>
          <w:sz w:val="18"/>
          <w:szCs w:val="18"/>
        </w:rPr>
      </w:pPr>
      <w:r w:rsidRPr="0024250B">
        <w:rPr>
          <w:color w:val="333333"/>
          <w:sz w:val="18"/>
          <w:szCs w:val="18"/>
        </w:rPr>
        <w:t xml:space="preserve">Modestino EJ, Bowirrat A, Baron D, Thanos PK, Hanna C, Bagchi D, Braverman ER, Dennen CA, Badgaiyan RD, Pollack AR, Lewandrowski KU, Sharafshah A, Gold MS, </w:t>
      </w:r>
      <w:r w:rsidRPr="00E42D8B">
        <w:rPr>
          <w:b/>
          <w:bCs/>
          <w:color w:val="333333"/>
          <w:sz w:val="18"/>
          <w:szCs w:val="18"/>
        </w:rPr>
        <w:t>Blum K</w:t>
      </w:r>
      <w:r w:rsidRPr="0024250B">
        <w:rPr>
          <w:color w:val="333333"/>
          <w:sz w:val="18"/>
          <w:szCs w:val="18"/>
        </w:rPr>
        <w:t>. Is There a Natural, Non-addictive, and Non-anti-reward, Safe, Gene-based Solution to Treat Reward Deficiency Syndrome? KB220 Variants vs GLP-1 Analogs. J Addict Psychiatry. 2024;8(1):34-49. Epub 2024 May 20. PMID: 39618491; PMCID: PMC11606528.</w:t>
      </w:r>
    </w:p>
    <w:p w14:paraId="6416BD27" w14:textId="0FEC696D" w:rsidR="001B4CA8" w:rsidRPr="001B4CA8" w:rsidRDefault="001B4CA8" w:rsidP="001B4CA8">
      <w:pPr>
        <w:numPr>
          <w:ilvl w:val="0"/>
          <w:numId w:val="23"/>
        </w:numPr>
        <w:rPr>
          <w:bCs/>
          <w:sz w:val="18"/>
          <w:szCs w:val="18"/>
        </w:rPr>
      </w:pPr>
      <w:r w:rsidRPr="00E42D8B">
        <w:rPr>
          <w:b/>
          <w:color w:val="222222"/>
          <w:sz w:val="18"/>
          <w:szCs w:val="18"/>
        </w:rPr>
        <w:t>Blum, K</w:t>
      </w:r>
      <w:r>
        <w:rPr>
          <w:bCs/>
          <w:color w:val="222222"/>
          <w:sz w:val="18"/>
          <w:szCs w:val="18"/>
        </w:rPr>
        <w:t>, Gold M</w:t>
      </w:r>
      <w:r>
        <w:rPr>
          <w:bCs/>
          <w:sz w:val="18"/>
          <w:szCs w:val="18"/>
        </w:rPr>
        <w:t xml:space="preserve"> , Fuehrlein </w:t>
      </w:r>
      <w:r>
        <w:rPr>
          <w:bCs/>
          <w:color w:val="222222"/>
          <w:sz w:val="18"/>
          <w:szCs w:val="18"/>
        </w:rPr>
        <w:t>B</w:t>
      </w:r>
      <w:r w:rsidRPr="008A510D">
        <w:rPr>
          <w:bCs/>
          <w:color w:val="222222"/>
          <w:sz w:val="18"/>
          <w:szCs w:val="18"/>
        </w:rPr>
        <w:t xml:space="preserve">  “ Genes and Genetic Testing in Addiction Medicine – Encyclopedia of Neurological Sciences (2024)</w:t>
      </w:r>
    </w:p>
    <w:p w14:paraId="4C08159E" w14:textId="77777777" w:rsidR="0024250B" w:rsidRDefault="00A00EB0" w:rsidP="0024250B">
      <w:pPr>
        <w:numPr>
          <w:ilvl w:val="0"/>
          <w:numId w:val="23"/>
        </w:numPr>
        <w:shd w:val="clear" w:color="auto" w:fill="FFFFFF"/>
        <w:spacing w:afterAutospacing="1"/>
        <w:rPr>
          <w:color w:val="333333"/>
          <w:sz w:val="18"/>
          <w:szCs w:val="18"/>
        </w:rPr>
      </w:pPr>
      <w:r w:rsidRPr="0024250B">
        <w:rPr>
          <w:color w:val="333333"/>
          <w:sz w:val="18"/>
          <w:szCs w:val="18"/>
        </w:rPr>
        <w:t xml:space="preserve">Martire G, Sipple D, Baron D, Gold MS, Lewandowski KU, Dennen CA, Sharafshah A, Elman I, Thanos PK, Modestino EJ, Badgaiyan RD, Pinhasov A, Bowirrat A, Makale M, Roy AK, Sunder K, Murphy KT, Mahajan S, Mahajan Y, Levin C, </w:t>
      </w:r>
      <w:r w:rsidRPr="00E42D8B">
        <w:rPr>
          <w:b/>
          <w:bCs/>
          <w:color w:val="333333"/>
          <w:sz w:val="18"/>
          <w:szCs w:val="18"/>
        </w:rPr>
        <w:t>Blum K</w:t>
      </w:r>
      <w:r w:rsidRPr="0024250B">
        <w:rPr>
          <w:color w:val="333333"/>
          <w:sz w:val="18"/>
          <w:szCs w:val="18"/>
        </w:rPr>
        <w:t>. Theorizing that Psychedelic Assisted Therapy May Play a Role in the Treatment of Trauma-Induced Personality Disorders. J Addict Psychiatry. 2024;8(2):161-165. Epub 2024 Nov 15. PMID: 39634920; PMCID: PMC11616086.</w:t>
      </w:r>
    </w:p>
    <w:p w14:paraId="268EA2AF" w14:textId="77777777" w:rsidR="0024250B" w:rsidRDefault="008846D0" w:rsidP="0024250B">
      <w:pPr>
        <w:numPr>
          <w:ilvl w:val="0"/>
          <w:numId w:val="23"/>
        </w:numPr>
        <w:shd w:val="clear" w:color="auto" w:fill="FFFFFF"/>
        <w:spacing w:afterAutospacing="1"/>
        <w:rPr>
          <w:color w:val="333333"/>
          <w:sz w:val="18"/>
          <w:szCs w:val="18"/>
        </w:rPr>
      </w:pPr>
      <w:r w:rsidRPr="0024250B">
        <w:rPr>
          <w:color w:val="333333"/>
          <w:sz w:val="18"/>
          <w:szCs w:val="18"/>
        </w:rPr>
        <w:t>Pierce S</w:t>
      </w:r>
      <w:r w:rsidRPr="00E42D8B">
        <w:rPr>
          <w:b/>
          <w:bCs/>
          <w:color w:val="333333"/>
          <w:sz w:val="18"/>
          <w:szCs w:val="18"/>
        </w:rPr>
        <w:t>, Blum K</w:t>
      </w:r>
      <w:r w:rsidRPr="0024250B">
        <w:rPr>
          <w:color w:val="333333"/>
          <w:sz w:val="18"/>
          <w:szCs w:val="18"/>
        </w:rPr>
        <w:t>, Lewandrowski KU, Elman I, Zelinsky D, Sharafshah A, Pollack AR, Badgaiyan RD. EPIC Technique Spinal Procedure Improves Ocular Motion and Dizziness by Resolving Cranial Nerve VI Palsy. Acta Sci Neurol. 2024 Jul;7(7):3-10. Epub 2024 Jun 5. PMID: 39633668; PMCID: PMC11615893.</w:t>
      </w:r>
    </w:p>
    <w:p w14:paraId="049028FB" w14:textId="77777777" w:rsidR="00FC0241" w:rsidRDefault="0035282D" w:rsidP="00FC0241">
      <w:pPr>
        <w:numPr>
          <w:ilvl w:val="0"/>
          <w:numId w:val="23"/>
        </w:numPr>
        <w:shd w:val="clear" w:color="auto" w:fill="FFFFFF"/>
        <w:spacing w:afterAutospacing="1"/>
        <w:rPr>
          <w:color w:val="333333"/>
          <w:sz w:val="18"/>
          <w:szCs w:val="18"/>
        </w:rPr>
      </w:pPr>
      <w:r w:rsidRPr="0024250B">
        <w:rPr>
          <w:color w:val="333333"/>
          <w:sz w:val="18"/>
          <w:szCs w:val="18"/>
        </w:rPr>
        <w:t xml:space="preserve">Mohr P, Hanna C, Powell A, Penman S, </w:t>
      </w:r>
      <w:r w:rsidRPr="00E42D8B">
        <w:rPr>
          <w:b/>
          <w:bCs/>
          <w:color w:val="333333"/>
          <w:sz w:val="18"/>
          <w:szCs w:val="18"/>
        </w:rPr>
        <w:t>Blum K</w:t>
      </w:r>
      <w:r w:rsidRPr="0024250B">
        <w:rPr>
          <w:color w:val="333333"/>
          <w:sz w:val="18"/>
          <w:szCs w:val="18"/>
        </w:rPr>
        <w:t>, Sharafshah A, Lewandrowski KU, Badgaiyan RD, Bowirrat A, Pinhasov A, Thanos PK. Selenoprotein P in a Rodent Model of Exercise; Theorizing Its Interaction with Brain Reward Dysregulation, Addictive Behavior, and Aging. J Pers Med. 2024 May 3;14(5):489. doi: 10.3390/jpm14050489. PMID: 38793071; PMCID: PMC11122084.</w:t>
      </w:r>
    </w:p>
    <w:p w14:paraId="58FC6C0E" w14:textId="77777777" w:rsidR="00FC0241" w:rsidRDefault="009C3BCC" w:rsidP="00FC0241">
      <w:pPr>
        <w:numPr>
          <w:ilvl w:val="0"/>
          <w:numId w:val="23"/>
        </w:numPr>
        <w:shd w:val="clear" w:color="auto" w:fill="FFFFFF"/>
        <w:spacing w:afterAutospacing="1"/>
        <w:rPr>
          <w:color w:val="333333"/>
          <w:sz w:val="18"/>
          <w:szCs w:val="18"/>
        </w:rPr>
      </w:pPr>
      <w:r w:rsidRPr="00FC0241">
        <w:rPr>
          <w:color w:val="333333"/>
          <w:sz w:val="18"/>
          <w:szCs w:val="18"/>
        </w:rPr>
        <w:t xml:space="preserve">Ortiz LM, O'Malley N, </w:t>
      </w:r>
      <w:r w:rsidRPr="00E42D8B">
        <w:rPr>
          <w:b/>
          <w:bCs/>
          <w:color w:val="333333"/>
          <w:sz w:val="18"/>
          <w:szCs w:val="18"/>
        </w:rPr>
        <w:t>Blum K</w:t>
      </w:r>
      <w:r w:rsidRPr="00FC0241">
        <w:rPr>
          <w:color w:val="333333"/>
          <w:sz w:val="18"/>
          <w:szCs w:val="18"/>
        </w:rPr>
        <w:t>, Hadjiargyrou M, Komatsu DE, Thanos PK. Psychostimulants prescribed to children for ADHD following distal radius fractures significantly reduce bone density as a function of duration. J Pediatr Orthop B. 2024 Jul 1;33(4):399-406. doi: 10.1097/BPB.0000000000001125. Epub 2023 Sep 22. PMID: 37751375.</w:t>
      </w:r>
    </w:p>
    <w:p w14:paraId="3A5314FE" w14:textId="77777777" w:rsidR="00FC0241" w:rsidRDefault="000B1931" w:rsidP="00FC0241">
      <w:pPr>
        <w:numPr>
          <w:ilvl w:val="0"/>
          <w:numId w:val="23"/>
        </w:numPr>
        <w:shd w:val="clear" w:color="auto" w:fill="FFFFFF"/>
        <w:spacing w:afterAutospacing="1"/>
        <w:rPr>
          <w:color w:val="333333"/>
          <w:sz w:val="18"/>
          <w:szCs w:val="18"/>
        </w:rPr>
      </w:pPr>
      <w:r w:rsidRPr="00FC0241">
        <w:rPr>
          <w:color w:val="333333"/>
          <w:sz w:val="18"/>
          <w:szCs w:val="18"/>
        </w:rPr>
        <w:t xml:space="preserve">Lewandrowski KU, </w:t>
      </w:r>
      <w:r w:rsidRPr="00E42D8B">
        <w:rPr>
          <w:b/>
          <w:bCs/>
          <w:color w:val="333333"/>
          <w:sz w:val="18"/>
          <w:szCs w:val="18"/>
        </w:rPr>
        <w:t>Blum K</w:t>
      </w:r>
      <w:r w:rsidRPr="00FC0241">
        <w:rPr>
          <w:color w:val="333333"/>
          <w:sz w:val="18"/>
          <w:szCs w:val="18"/>
        </w:rPr>
        <w:t>, Sharafshah A, Thanos KZ, Thanos PK, Zirath</w:t>
      </w:r>
      <w:r w:rsidR="000103B8" w:rsidRPr="00FC0241">
        <w:rPr>
          <w:rFonts w:ascii="Segoe UI" w:hAnsi="Segoe UI" w:cs="Segoe UI"/>
          <w:color w:val="212121"/>
          <w:shd w:val="clear" w:color="auto" w:fill="FFFFFF"/>
        </w:rPr>
        <w:t xml:space="preserve"> </w:t>
      </w:r>
      <w:r w:rsidR="000103B8" w:rsidRPr="00FC0241">
        <w:rPr>
          <w:color w:val="333333"/>
          <w:sz w:val="18"/>
          <w:szCs w:val="18"/>
        </w:rPr>
        <w:t>Sharafshah A, Lewandrowski KU, Gold MS, Fuehrlein B, Ashford JW, Thanos PK, Wang GJ, Hanna C, Cadet JL, Gardner EL, Khalsa JH, Braverman ER, Baron D, Elman I, Dennen CA, Bowirrat A, Pinhasov A, Modestino EJ, Carney PR, Cortese R, Fiorelli RKA, Schmidt S, Pollack AR, Badgaiyan RD, Blum K. </w:t>
      </w:r>
      <w:r w:rsidR="000103B8" w:rsidRPr="00FC0241">
        <w:rPr>
          <w:i/>
          <w:iCs/>
          <w:color w:val="333333"/>
          <w:sz w:val="18"/>
          <w:szCs w:val="18"/>
        </w:rPr>
        <w:t>In Silico</w:t>
      </w:r>
      <w:r w:rsidR="000103B8" w:rsidRPr="00FC0241">
        <w:rPr>
          <w:color w:val="333333"/>
          <w:sz w:val="18"/>
          <w:szCs w:val="18"/>
        </w:rPr>
        <w:t> Pharmacogenomic Assessment of Glucagon-like Peptide-1 (GLP1) Agonists and the Genetic Addiction Risk Score (GARS) Related Pathways: Implications for Suicidal Ideation and Substance Use Disorder. Curr Neuropharmacol. 2025;23(8):974-995. doi: 10.2174/011570159X349579241231080602. PMID: 39865816; PMCID: PMC12174944.</w:t>
      </w:r>
    </w:p>
    <w:p w14:paraId="1C2A50E0" w14:textId="77777777" w:rsidR="00FC0241" w:rsidRPr="00E42D8B" w:rsidRDefault="002C2B9E" w:rsidP="00FC0241">
      <w:pPr>
        <w:numPr>
          <w:ilvl w:val="0"/>
          <w:numId w:val="23"/>
        </w:numPr>
        <w:shd w:val="clear" w:color="auto" w:fill="FFFFFF"/>
        <w:spacing w:afterAutospacing="1"/>
        <w:rPr>
          <w:color w:val="333333"/>
          <w:sz w:val="18"/>
          <w:szCs w:val="18"/>
        </w:rPr>
      </w:pPr>
      <w:r w:rsidRPr="00E42D8B">
        <w:rPr>
          <w:color w:val="333333"/>
          <w:sz w:val="18"/>
          <w:szCs w:val="18"/>
        </w:rPr>
        <w:t xml:space="preserve">Lewandrowski KU, </w:t>
      </w:r>
      <w:r w:rsidRPr="00E42D8B">
        <w:rPr>
          <w:b/>
          <w:bCs/>
          <w:color w:val="333333"/>
          <w:sz w:val="18"/>
          <w:szCs w:val="18"/>
        </w:rPr>
        <w:t>Blum K</w:t>
      </w:r>
      <w:r w:rsidRPr="00E42D8B">
        <w:rPr>
          <w:color w:val="333333"/>
          <w:sz w:val="18"/>
          <w:szCs w:val="18"/>
        </w:rPr>
        <w:t>, Sharafshah A, Thanos KZ, Thanos PK, Zirath R, Pinhasov A, Bowirrat A, Jafari N, Zeine F, Makale M, Hanna C, Baron D, Elman I, Modestino EJ, Badgaiyan RD, Sunder K, Murphy KT, Gupta A, Lewandrowski APL, Fiorelli RKA, Schmidt S. Genetic and Regulatory Mechanisms of Comorbidity of Anxiety, Depression and ADHD: A GWAS Meta-Meta-Analysis Through the Lens of a System Biological and Pharmacogenomic Perspective in 18.5 M Subjects. J Pers Med. 2025 Mar 5;15(3):103. doi: 10.3390/jpm15030103. PMID: 40137419; PMCID: PMC11943124.</w:t>
      </w:r>
    </w:p>
    <w:p w14:paraId="154FA1F6" w14:textId="77777777" w:rsidR="00FC0241" w:rsidRDefault="00596293" w:rsidP="00FC0241">
      <w:pPr>
        <w:numPr>
          <w:ilvl w:val="0"/>
          <w:numId w:val="23"/>
        </w:numPr>
        <w:shd w:val="clear" w:color="auto" w:fill="FFFFFF"/>
        <w:spacing w:afterAutospacing="1"/>
        <w:rPr>
          <w:color w:val="333333"/>
          <w:sz w:val="18"/>
          <w:szCs w:val="18"/>
        </w:rPr>
      </w:pPr>
      <w:r w:rsidRPr="00E42D8B">
        <w:rPr>
          <w:color w:val="333333"/>
          <w:sz w:val="18"/>
          <w:szCs w:val="18"/>
        </w:rPr>
        <w:lastRenderedPageBreak/>
        <w:t xml:space="preserve">Lotosky J, Jean X, Altankhuyag A, Khan S, Bernotas A, Sharafshah A, </w:t>
      </w:r>
      <w:r w:rsidRPr="00E42D8B">
        <w:rPr>
          <w:b/>
          <w:bCs/>
          <w:color w:val="333333"/>
          <w:sz w:val="18"/>
          <w:szCs w:val="18"/>
        </w:rPr>
        <w:t>Blum K</w:t>
      </w:r>
      <w:r w:rsidRPr="00E42D8B">
        <w:rPr>
          <w:color w:val="333333"/>
          <w:sz w:val="18"/>
          <w:szCs w:val="18"/>
        </w:rPr>
        <w:t>, Posner A, Thanos PK.</w:t>
      </w:r>
      <w:r w:rsidRPr="00FC0241">
        <w:rPr>
          <w:color w:val="333333"/>
          <w:sz w:val="18"/>
          <w:szCs w:val="18"/>
        </w:rPr>
        <w:t xml:space="preserve"> GLP-1 and Its Role in Glycogen Production: A Narrative Review. Biomedicines. 2025 Jun 30;13(7):1610. doi: 10.3390/biomedicines13071610. PMID: 40722684; PMCID: PMC12292085.</w:t>
      </w:r>
    </w:p>
    <w:p w14:paraId="0EA5085F" w14:textId="77777777" w:rsidR="00FC0241" w:rsidRDefault="00411E26" w:rsidP="00FC0241">
      <w:pPr>
        <w:numPr>
          <w:ilvl w:val="0"/>
          <w:numId w:val="23"/>
        </w:numPr>
        <w:shd w:val="clear" w:color="auto" w:fill="FFFFFF"/>
        <w:spacing w:afterAutospacing="1"/>
        <w:rPr>
          <w:color w:val="333333"/>
          <w:sz w:val="18"/>
          <w:szCs w:val="18"/>
        </w:rPr>
      </w:pPr>
      <w:r w:rsidRPr="00FC0241">
        <w:rPr>
          <w:color w:val="333333"/>
          <w:sz w:val="18"/>
          <w:szCs w:val="18"/>
        </w:rPr>
        <w:t>Rowan C, Hanna C, Sajjad M, Yao R, Sharafsha</w:t>
      </w:r>
      <w:r w:rsidR="005D02E0" w:rsidRPr="00FC0241">
        <w:rPr>
          <w:color w:val="333333"/>
          <w:sz w:val="18"/>
          <w:szCs w:val="18"/>
        </w:rPr>
        <w:t>h</w:t>
      </w:r>
      <w:r w:rsidRPr="00FC0241">
        <w:rPr>
          <w:color w:val="333333"/>
          <w:sz w:val="18"/>
          <w:szCs w:val="18"/>
        </w:rPr>
        <w:t xml:space="preserve"> A, Lewandrowski KU, </w:t>
      </w:r>
      <w:r w:rsidRPr="00E42D8B">
        <w:rPr>
          <w:b/>
          <w:bCs/>
          <w:color w:val="333333"/>
          <w:sz w:val="18"/>
          <w:szCs w:val="18"/>
        </w:rPr>
        <w:t xml:space="preserve">Blum K, </w:t>
      </w:r>
      <w:r w:rsidRPr="00FC0241">
        <w:rPr>
          <w:color w:val="333333"/>
          <w:sz w:val="18"/>
          <w:szCs w:val="18"/>
        </w:rPr>
        <w:t>Pinhasov A, Thanos PK. Cocaine self-administration attenuates brain glucose metabolism and functional connectivity in rats. PLoS One. 2025 Jun 6;20(6):e0324522. doi: 10.1371/journal.pone.0324522. PMID: 40478894; PMCID: PMC12143558.</w:t>
      </w:r>
    </w:p>
    <w:p w14:paraId="480FE89B" w14:textId="77777777" w:rsidR="00FC0241" w:rsidRDefault="006F133D" w:rsidP="00FC0241">
      <w:pPr>
        <w:numPr>
          <w:ilvl w:val="0"/>
          <w:numId w:val="23"/>
        </w:numPr>
        <w:shd w:val="clear" w:color="auto" w:fill="FFFFFF"/>
        <w:spacing w:afterAutospacing="1"/>
        <w:rPr>
          <w:color w:val="333333"/>
          <w:sz w:val="18"/>
          <w:szCs w:val="18"/>
        </w:rPr>
      </w:pPr>
      <w:r w:rsidRPr="00FC0241">
        <w:rPr>
          <w:color w:val="333333"/>
          <w:sz w:val="18"/>
          <w:szCs w:val="18"/>
        </w:rPr>
        <w:t xml:space="preserve">Lorio MP, Lewandrowski KU, </w:t>
      </w:r>
      <w:r w:rsidRPr="00E42D8B">
        <w:rPr>
          <w:b/>
          <w:bCs/>
          <w:color w:val="333333"/>
          <w:sz w:val="18"/>
          <w:szCs w:val="18"/>
        </w:rPr>
        <w:t>Blum K</w:t>
      </w:r>
      <w:r w:rsidRPr="00FC0241">
        <w:rPr>
          <w:color w:val="333333"/>
          <w:sz w:val="18"/>
          <w:szCs w:val="18"/>
        </w:rPr>
        <w:t>. Top Three Healthcare Trends in Orthopaedics Affecting Musculoskeletal Care in the Elderly. Curr Aging Sci. 2025;18(2):87-94. doi: 10.2174/0118746098309054240721180720. PMID: 39113299.</w:t>
      </w:r>
    </w:p>
    <w:p w14:paraId="369D13C7" w14:textId="77777777" w:rsidR="00FC0241" w:rsidRDefault="00661CBF" w:rsidP="00FC0241">
      <w:pPr>
        <w:numPr>
          <w:ilvl w:val="0"/>
          <w:numId w:val="23"/>
        </w:numPr>
        <w:shd w:val="clear" w:color="auto" w:fill="FFFFFF"/>
        <w:spacing w:afterAutospacing="1"/>
        <w:rPr>
          <w:color w:val="333333"/>
          <w:sz w:val="18"/>
          <w:szCs w:val="18"/>
        </w:rPr>
      </w:pPr>
      <w:r w:rsidRPr="00FC0241">
        <w:rPr>
          <w:color w:val="333333"/>
          <w:sz w:val="18"/>
          <w:szCs w:val="18"/>
        </w:rPr>
        <w:t xml:space="preserve">Green RP, </w:t>
      </w:r>
      <w:r w:rsidRPr="00E42D8B">
        <w:rPr>
          <w:b/>
          <w:bCs/>
          <w:color w:val="333333"/>
          <w:sz w:val="18"/>
          <w:szCs w:val="18"/>
        </w:rPr>
        <w:t>Blum K</w:t>
      </w:r>
      <w:r w:rsidRPr="00FC0241">
        <w:rPr>
          <w:color w:val="333333"/>
          <w:sz w:val="18"/>
          <w:szCs w:val="18"/>
        </w:rPr>
        <w:t>, Lewandrowski KU, Gold MS, Lewandrowski APL, Thanos PK, Dennen CA, Baron D, Elman I, Sharafshah A, Modestino EJ, Badgaiyan RD. Response to the SAMHSA Clinical Advisory: Considerations for Genetic Testing in the Assessment of Substance Use Disorder Risk. Subst Abuse Rehabil. 2025 Jan 26;16:23-26. doi: 10.2147/SAR.S514931. PMID: 39886187; PMCID: PMC11781156.</w:t>
      </w:r>
    </w:p>
    <w:p w14:paraId="4724DADE" w14:textId="77777777" w:rsidR="00FC0241" w:rsidRPr="00E42D8B" w:rsidRDefault="00C873A0" w:rsidP="00FC0241">
      <w:pPr>
        <w:numPr>
          <w:ilvl w:val="0"/>
          <w:numId w:val="23"/>
        </w:numPr>
        <w:shd w:val="clear" w:color="auto" w:fill="FFFFFF"/>
        <w:spacing w:afterAutospacing="1"/>
        <w:rPr>
          <w:color w:val="333333"/>
          <w:sz w:val="18"/>
          <w:szCs w:val="18"/>
        </w:rPr>
      </w:pPr>
      <w:r w:rsidRPr="00FC0241">
        <w:rPr>
          <w:color w:val="333333"/>
          <w:sz w:val="18"/>
          <w:szCs w:val="18"/>
        </w:rPr>
        <w:t xml:space="preserve">Tyler J, Park Y, Lu H, Roeder N, Richardson B, Gold MS, </w:t>
      </w:r>
      <w:r w:rsidRPr="00E42D8B">
        <w:rPr>
          <w:b/>
          <w:bCs/>
          <w:color w:val="333333"/>
          <w:sz w:val="18"/>
          <w:szCs w:val="18"/>
        </w:rPr>
        <w:t>Blum K</w:t>
      </w:r>
      <w:r w:rsidRPr="00FC0241">
        <w:rPr>
          <w:color w:val="333333"/>
          <w:sz w:val="18"/>
          <w:szCs w:val="18"/>
        </w:rPr>
        <w:t xml:space="preserve">, Pinhasov A, Baron D, Thanos PK. High-intensity interval training exercise decreases brain CB1 receptor levels in male and female adult rats. Neuroscience. 2025 May 7;573:254-263. doi: 10.1016/j.neuroscience.2025.03.038. Epub 2025 Mar </w:t>
      </w:r>
      <w:r w:rsidRPr="00E42D8B">
        <w:rPr>
          <w:color w:val="333333"/>
          <w:sz w:val="18"/>
          <w:szCs w:val="18"/>
        </w:rPr>
        <w:t>21. PMID: 40122443.</w:t>
      </w:r>
    </w:p>
    <w:p w14:paraId="5972DF1D" w14:textId="77777777" w:rsidR="00FC0241" w:rsidRPr="00E42D8B" w:rsidRDefault="00187B73" w:rsidP="00FC0241">
      <w:pPr>
        <w:numPr>
          <w:ilvl w:val="0"/>
          <w:numId w:val="23"/>
        </w:numPr>
        <w:shd w:val="clear" w:color="auto" w:fill="FFFFFF"/>
        <w:spacing w:afterAutospacing="1"/>
        <w:rPr>
          <w:color w:val="333333"/>
          <w:sz w:val="18"/>
          <w:szCs w:val="18"/>
        </w:rPr>
      </w:pPr>
      <w:r w:rsidRPr="00E42D8B">
        <w:rPr>
          <w:color w:val="333333"/>
          <w:sz w:val="18"/>
          <w:szCs w:val="18"/>
        </w:rPr>
        <w:t xml:space="preserve">Powell A, Yamaguchi N, Lu H, Pareek O, Elman I, Gold MS, Pinhasov A, </w:t>
      </w:r>
      <w:r w:rsidRPr="00E42D8B">
        <w:rPr>
          <w:b/>
          <w:bCs/>
          <w:color w:val="333333"/>
          <w:sz w:val="18"/>
          <w:szCs w:val="18"/>
        </w:rPr>
        <w:t>Blum K</w:t>
      </w:r>
      <w:r w:rsidRPr="00E42D8B">
        <w:rPr>
          <w:color w:val="333333"/>
          <w:sz w:val="18"/>
          <w:szCs w:val="18"/>
        </w:rPr>
        <w:t>, Thanos PK. The Role of Fatty Acid Binding Proteins in Neuropsychiatric Diseases: A Narrative Review. Front Biosci (Landmark Ed). 2025 Jun 17;30(6):26812. doi: 10.31083/FBL26812. PMID: 40613283.</w:t>
      </w:r>
    </w:p>
    <w:p w14:paraId="66C46758" w14:textId="77777777" w:rsidR="00FC0241" w:rsidRDefault="0043038B" w:rsidP="00FC0241">
      <w:pPr>
        <w:numPr>
          <w:ilvl w:val="0"/>
          <w:numId w:val="23"/>
        </w:numPr>
        <w:shd w:val="clear" w:color="auto" w:fill="FFFFFF"/>
        <w:spacing w:afterAutospacing="1"/>
        <w:rPr>
          <w:color w:val="333333"/>
          <w:sz w:val="18"/>
          <w:szCs w:val="18"/>
        </w:rPr>
      </w:pPr>
      <w:r w:rsidRPr="00FC0241">
        <w:rPr>
          <w:color w:val="333333"/>
          <w:sz w:val="18"/>
          <w:szCs w:val="18"/>
        </w:rPr>
        <w:t xml:space="preserve">Hanna C, Comstock F, Chatrath S, Posner A, Butsch J, </w:t>
      </w:r>
      <w:r w:rsidRPr="00E42D8B">
        <w:rPr>
          <w:b/>
          <w:bCs/>
          <w:color w:val="333333"/>
          <w:sz w:val="18"/>
          <w:szCs w:val="18"/>
        </w:rPr>
        <w:t>Blum K</w:t>
      </w:r>
      <w:r w:rsidRPr="00FC0241">
        <w:rPr>
          <w:color w:val="333333"/>
          <w:sz w:val="18"/>
          <w:szCs w:val="18"/>
        </w:rPr>
        <w:t>, Gold MS, Georger L, Mastrandrea LD, Quattrin T, Thanos PK. Utilization of a precision medicine genetic and psychosocial approach in outcome assessment of bariatric weight loss surgery: a narrative review. Front Public Health. 2025 May 1;13:1516122. doi: 10.3389/fpubh.2025.1516122. PMID: 40376058; PMCID: PMC12078287.</w:t>
      </w:r>
    </w:p>
    <w:p w14:paraId="37E968CE" w14:textId="77777777" w:rsidR="00A342D0" w:rsidRDefault="00CB6DB9" w:rsidP="00A342D0">
      <w:pPr>
        <w:numPr>
          <w:ilvl w:val="0"/>
          <w:numId w:val="23"/>
        </w:numPr>
        <w:shd w:val="clear" w:color="auto" w:fill="FFFFFF"/>
        <w:spacing w:afterAutospacing="1"/>
        <w:rPr>
          <w:color w:val="333333"/>
          <w:sz w:val="18"/>
          <w:szCs w:val="18"/>
        </w:rPr>
      </w:pPr>
      <w:r w:rsidRPr="00FC0241">
        <w:rPr>
          <w:color w:val="333333"/>
          <w:sz w:val="18"/>
          <w:szCs w:val="18"/>
        </w:rPr>
        <w:t xml:space="preserve">Sunder K, Makale MT, Makale M, Bodhanapati J, Murphy KT, Dennen CA, Baron D, Thanos PK, Hanna C, Ashford JW, Lewandrowski KU, </w:t>
      </w:r>
      <w:r w:rsidRPr="00E42D8B">
        <w:rPr>
          <w:b/>
          <w:bCs/>
          <w:color w:val="333333"/>
          <w:sz w:val="18"/>
          <w:szCs w:val="18"/>
        </w:rPr>
        <w:t>Blum K.</w:t>
      </w:r>
      <w:r w:rsidRPr="00FC0241">
        <w:rPr>
          <w:color w:val="333333"/>
          <w:sz w:val="18"/>
          <w:szCs w:val="18"/>
        </w:rPr>
        <w:t xml:space="preserve"> Coupling Bio-Resonance Neurotechnology (BRNT) and Dual Hemispheric Repetitive Transcranial Magnetic Stimulation (rTMS) Reduces Comorbid Major Depressive Disorder (MDD) and Generalized Anxiety Disorder (GAD) as Demonstrated by PHQ-9 and GAD-7: Pilot Case Series. Psychol Res Behav Manag. 2025 Feb 1;18:225-240. doi: 10.2147/PRBM.S482960. PMID: 39911857; PMCID: PMC11796452.</w:t>
      </w:r>
    </w:p>
    <w:p w14:paraId="30EAB425" w14:textId="77777777" w:rsidR="00A342D0" w:rsidRDefault="0095653E" w:rsidP="00A342D0">
      <w:pPr>
        <w:numPr>
          <w:ilvl w:val="0"/>
          <w:numId w:val="23"/>
        </w:numPr>
        <w:shd w:val="clear" w:color="auto" w:fill="FFFFFF"/>
        <w:spacing w:afterAutospacing="1"/>
        <w:rPr>
          <w:color w:val="333333"/>
          <w:sz w:val="18"/>
          <w:szCs w:val="18"/>
        </w:rPr>
      </w:pPr>
      <w:r w:rsidRPr="00A342D0">
        <w:rPr>
          <w:color w:val="333333"/>
          <w:sz w:val="18"/>
          <w:szCs w:val="18"/>
        </w:rPr>
        <w:t xml:space="preserve">Sharafshah A, Lewandrowski KU, Elman I, Baron D, Thanos PK, Hanna C, Gold MS, Badgaiyan RD, Cadet JL, Modestino EJ, Braverman E, Dennen CA, Makale M, Sunder K, Murphy KT, Bowirrat A, Pinhasov A, Gondre-Lewis M, Gardner E, Sipple D, Jafari N, Zeine F, Khalsa J, Fiorelli RKA, </w:t>
      </w:r>
      <w:r w:rsidRPr="00E42D8B">
        <w:rPr>
          <w:b/>
          <w:bCs/>
          <w:color w:val="333333"/>
          <w:sz w:val="18"/>
          <w:szCs w:val="18"/>
        </w:rPr>
        <w:t>Blum K</w:t>
      </w:r>
      <w:r w:rsidRPr="00A342D0">
        <w:rPr>
          <w:color w:val="333333"/>
          <w:sz w:val="18"/>
          <w:szCs w:val="18"/>
        </w:rPr>
        <w:t>. A Comprehensive 4-Layered In Silico Pharmacogenomics Analysis of the Genetic Addiction Risk Severity (GARS) Test: Strong Genetic Evidence Supporting GARS as a Novel Personalized Pre-Addiction Assessment Tool in the Opioid Crisis Era. Curr Pharm Biotechnol. 2025 Apr 16. doi: 10.2174/0113892010353450250408114725. Epub ahead of print. PMID: 40247807.</w:t>
      </w:r>
    </w:p>
    <w:p w14:paraId="67CB500A" w14:textId="77777777" w:rsidR="00A342D0" w:rsidRDefault="00465D20" w:rsidP="00A342D0">
      <w:pPr>
        <w:numPr>
          <w:ilvl w:val="0"/>
          <w:numId w:val="23"/>
        </w:numPr>
        <w:shd w:val="clear" w:color="auto" w:fill="FFFFFF"/>
        <w:spacing w:afterAutospacing="1"/>
        <w:rPr>
          <w:color w:val="333333"/>
          <w:sz w:val="18"/>
          <w:szCs w:val="18"/>
        </w:rPr>
      </w:pPr>
      <w:r w:rsidRPr="00A342D0">
        <w:rPr>
          <w:color w:val="333333"/>
          <w:sz w:val="18"/>
          <w:szCs w:val="18"/>
        </w:rPr>
        <w:t xml:space="preserve">Sharafshah A, Motovali-Bashi M, </w:t>
      </w:r>
      <w:r w:rsidRPr="00E42D8B">
        <w:rPr>
          <w:b/>
          <w:bCs/>
          <w:color w:val="333333"/>
          <w:sz w:val="18"/>
          <w:szCs w:val="18"/>
        </w:rPr>
        <w:t>Blum K</w:t>
      </w:r>
      <w:r w:rsidRPr="00A342D0">
        <w:rPr>
          <w:color w:val="333333"/>
          <w:sz w:val="18"/>
          <w:szCs w:val="18"/>
        </w:rPr>
        <w:t>, Lewandrowski KU, Gold MS, Keshavarz P, Thanos PK. A GWAS Meta-meta-analysis and In-depth Silico Pharmacogenomic Investigations in Identification of APOE and Other Genes Associated with Pain, Anti-inflammatory, and Immunomodulating Agents in Opioid Use Disorder (OUD) Derived from 14.91 M Subjects. Cell Mol Neurobiol. 2025 Jul 31;45(1):76. doi: 10.1007/s10571-025-01587-5. PMID: 40742457; PMCID: PMC12314298.</w:t>
      </w:r>
    </w:p>
    <w:p w14:paraId="2FBE0277" w14:textId="77777777" w:rsidR="00A342D0" w:rsidRDefault="00636AE8" w:rsidP="00A342D0">
      <w:pPr>
        <w:numPr>
          <w:ilvl w:val="0"/>
          <w:numId w:val="23"/>
        </w:numPr>
        <w:shd w:val="clear" w:color="auto" w:fill="FFFFFF"/>
        <w:spacing w:afterAutospacing="1"/>
        <w:rPr>
          <w:color w:val="333333"/>
          <w:sz w:val="18"/>
          <w:szCs w:val="18"/>
        </w:rPr>
      </w:pPr>
      <w:r w:rsidRPr="00A342D0">
        <w:rPr>
          <w:color w:val="333333"/>
          <w:sz w:val="18"/>
          <w:szCs w:val="18"/>
        </w:rPr>
        <w:t xml:space="preserve">Lewandrowski KU, Alvim Fiorelli RK, Schmidt S, Sharafshah A, Baron D, Gold MS, Thanos PK, Elman I, Bagchi D, Bowirrat A, Pinhasov A, Lorio MP, </w:t>
      </w:r>
      <w:r w:rsidRPr="00E42D8B">
        <w:rPr>
          <w:b/>
          <w:bCs/>
          <w:color w:val="333333"/>
          <w:sz w:val="18"/>
          <w:szCs w:val="18"/>
        </w:rPr>
        <w:t>Blum K</w:t>
      </w:r>
      <w:r w:rsidRPr="00A342D0">
        <w:rPr>
          <w:color w:val="333333"/>
          <w:sz w:val="18"/>
          <w:szCs w:val="18"/>
        </w:rPr>
        <w:t>. Opioid-Induced Hyperalgesia and Inflammaging in the Management of Spine Pain: The Case for Genetically Directed Dopamine Homeostasis. Int J Spine Surg. 2025 Jul 11:8756. doi: 10.14444/8756. Epub ahead of print. PMID: 40645792.</w:t>
      </w:r>
    </w:p>
    <w:p w14:paraId="6CE10D47" w14:textId="77777777" w:rsidR="00A342D0" w:rsidRDefault="00482496" w:rsidP="00A342D0">
      <w:pPr>
        <w:numPr>
          <w:ilvl w:val="0"/>
          <w:numId w:val="23"/>
        </w:numPr>
        <w:shd w:val="clear" w:color="auto" w:fill="FFFFFF"/>
        <w:spacing w:afterAutospacing="1"/>
        <w:rPr>
          <w:color w:val="333333"/>
          <w:sz w:val="18"/>
          <w:szCs w:val="18"/>
        </w:rPr>
      </w:pPr>
      <w:r w:rsidRPr="00A342D0">
        <w:rPr>
          <w:color w:val="333333"/>
          <w:sz w:val="18"/>
          <w:szCs w:val="18"/>
        </w:rPr>
        <w:t xml:space="preserve">Filho ADC, Fakoury MK, Schmidt GJ, Taboada Gjorup AL, Marques AC, Tolentino Junior JC, Schmidt JJ, Maia A, van Duinkerken E, Lewandrowski KU, </w:t>
      </w:r>
      <w:r w:rsidRPr="00E42D8B">
        <w:rPr>
          <w:b/>
          <w:bCs/>
          <w:color w:val="333333"/>
          <w:sz w:val="18"/>
          <w:szCs w:val="18"/>
        </w:rPr>
        <w:t>Blum K</w:t>
      </w:r>
      <w:r w:rsidRPr="00A342D0">
        <w:rPr>
          <w:color w:val="333333"/>
          <w:sz w:val="18"/>
          <w:szCs w:val="18"/>
        </w:rPr>
        <w:t>, Schmidt SL. Long-COVID-19 and Cognition: Persistent attention deficits after hospital discharge. J Psychiatr Res. 2025 Jun 11;189:277-279. doi: 10.1016/j.jpsychires.2025.06.009. Epub ahead of print. PMID: 40540816</w:t>
      </w:r>
    </w:p>
    <w:p w14:paraId="70D2507F" w14:textId="77777777" w:rsidR="00A342D0" w:rsidRDefault="00476429" w:rsidP="00A342D0">
      <w:pPr>
        <w:numPr>
          <w:ilvl w:val="0"/>
          <w:numId w:val="23"/>
        </w:numPr>
        <w:shd w:val="clear" w:color="auto" w:fill="FFFFFF"/>
        <w:spacing w:afterAutospacing="1"/>
        <w:rPr>
          <w:color w:val="333333"/>
          <w:sz w:val="18"/>
          <w:szCs w:val="18"/>
        </w:rPr>
      </w:pPr>
      <w:r w:rsidRPr="00A342D0">
        <w:rPr>
          <w:color w:val="333333"/>
          <w:sz w:val="18"/>
          <w:szCs w:val="18"/>
        </w:rPr>
        <w:t xml:space="preserve">Efrati Y, Demetrovics Z, Horváth Z, Griffiths MD, Potenza MN, </w:t>
      </w:r>
      <w:r w:rsidRPr="00E42D8B">
        <w:rPr>
          <w:b/>
          <w:bCs/>
          <w:color w:val="333333"/>
          <w:sz w:val="18"/>
          <w:szCs w:val="18"/>
        </w:rPr>
        <w:t>Blum K</w:t>
      </w:r>
      <w:r w:rsidRPr="00A342D0">
        <w:rPr>
          <w:color w:val="333333"/>
          <w:sz w:val="18"/>
          <w:szCs w:val="18"/>
        </w:rPr>
        <w:t>, Czakó A, Kotyuk E. Seeking Satisfaction Among Israeli Young Adults: The Roles of Gratification, Compensation, Reward Deficiency Syndrome, and Compulsivity in Relation to Addictive Behaviors. Subst Abuse Rehabil. 2025 Jul 2;16:177-191. doi: 10.2147/SAR.S527209. PMID: 40621506; PMCID: PMC12229155.</w:t>
      </w:r>
    </w:p>
    <w:p w14:paraId="3D73FA49" w14:textId="77777777" w:rsidR="00A342D0" w:rsidRDefault="00A45B19" w:rsidP="00A342D0">
      <w:pPr>
        <w:numPr>
          <w:ilvl w:val="0"/>
          <w:numId w:val="23"/>
        </w:numPr>
        <w:shd w:val="clear" w:color="auto" w:fill="FFFFFF"/>
        <w:spacing w:afterAutospacing="1"/>
        <w:rPr>
          <w:color w:val="333333"/>
          <w:sz w:val="18"/>
          <w:szCs w:val="18"/>
        </w:rPr>
      </w:pPr>
      <w:r w:rsidRPr="00E42D8B">
        <w:rPr>
          <w:b/>
          <w:bCs/>
          <w:color w:val="333333"/>
          <w:sz w:val="18"/>
          <w:szCs w:val="18"/>
        </w:rPr>
        <w:lastRenderedPageBreak/>
        <w:t>Blum K</w:t>
      </w:r>
      <w:r w:rsidRPr="00A342D0">
        <w:rPr>
          <w:color w:val="333333"/>
          <w:sz w:val="18"/>
          <w:szCs w:val="18"/>
        </w:rPr>
        <w:t>, Braverman ER, Sharafshah A, Elman I, Lewandrowski KU, Bowirrat A, Pinhasov A, Thanos PK, Gold MS, Dennen CA, Modestino EJ, Badgaiyan RD, Baron D, Fuehrlein B, Sipple D, Ashford JW, Sunder K, Makale M, Murphy K, Jafari N, Zeine F, Pollack AR, Lewandrowski APL, Khalsa J. Exploring dopamine as the master regulator of brain circuitry and mental health genome. Gene Protein Dis. 2025 Jun 3;5:10.36922/gpd.6557. doi: 10.36922/gpd.6557. PMID: 40746483; PMCID: PMC12311831.</w:t>
      </w:r>
    </w:p>
    <w:p w14:paraId="747A5594" w14:textId="77777777" w:rsidR="00A342D0" w:rsidRDefault="00E0571A" w:rsidP="00A342D0">
      <w:pPr>
        <w:numPr>
          <w:ilvl w:val="0"/>
          <w:numId w:val="23"/>
        </w:numPr>
        <w:shd w:val="clear" w:color="auto" w:fill="FFFFFF"/>
        <w:spacing w:afterAutospacing="1"/>
        <w:rPr>
          <w:color w:val="333333"/>
          <w:sz w:val="18"/>
          <w:szCs w:val="18"/>
        </w:rPr>
      </w:pPr>
      <w:r w:rsidRPr="00E42D8B">
        <w:rPr>
          <w:color w:val="333333"/>
          <w:sz w:val="18"/>
          <w:szCs w:val="18"/>
        </w:rPr>
        <w:t xml:space="preserve">Kotyuk E, Demetrovics Z, Urbán R, Czakó A, </w:t>
      </w:r>
      <w:r w:rsidRPr="00E42D8B">
        <w:rPr>
          <w:b/>
          <w:bCs/>
          <w:color w:val="333333"/>
          <w:sz w:val="18"/>
          <w:szCs w:val="18"/>
        </w:rPr>
        <w:t>Blum K</w:t>
      </w:r>
      <w:r w:rsidRPr="00E42D8B">
        <w:rPr>
          <w:color w:val="333333"/>
          <w:sz w:val="18"/>
          <w:szCs w:val="18"/>
        </w:rPr>
        <w:t>, Griffiths MD, Potenza MN, Efrati Y.</w:t>
      </w:r>
      <w:r w:rsidRPr="00A342D0">
        <w:rPr>
          <w:color w:val="333333"/>
          <w:sz w:val="18"/>
          <w:szCs w:val="18"/>
        </w:rPr>
        <w:t xml:space="preserve"> Psychometric properties of the Reward Deficiency Syndrome Questionnaire among a non-clinical sample and its relationship with the characteristics of potentially addictive behaviors. Addict Behav Rep. 2025 Mar 24;21:100598. doi: 10.1016/j.abrep.2025.100598. PMID: 40248688; PMCID: PMC12005299.</w:t>
      </w:r>
    </w:p>
    <w:p w14:paraId="653EF02E" w14:textId="255A3B91" w:rsidR="00A342D0" w:rsidRPr="00A342D0" w:rsidRDefault="006474F5" w:rsidP="00A342D0">
      <w:pPr>
        <w:numPr>
          <w:ilvl w:val="0"/>
          <w:numId w:val="23"/>
        </w:numPr>
        <w:shd w:val="clear" w:color="auto" w:fill="FFFFFF"/>
        <w:spacing w:afterAutospacing="1"/>
        <w:rPr>
          <w:color w:val="333333"/>
          <w:sz w:val="18"/>
          <w:szCs w:val="18"/>
        </w:rPr>
      </w:pPr>
      <w:r w:rsidRPr="00E42D8B">
        <w:rPr>
          <w:rFonts w:asciiTheme="majorHAnsi" w:hAnsiTheme="majorHAnsi" w:cstheme="majorHAnsi"/>
          <w:b/>
          <w:bCs/>
          <w:color w:val="222222"/>
          <w:sz w:val="18"/>
          <w:szCs w:val="18"/>
        </w:rPr>
        <w:t>Blum</w:t>
      </w:r>
      <w:r w:rsidR="00E42D8B" w:rsidRPr="00E42D8B">
        <w:rPr>
          <w:rFonts w:asciiTheme="majorHAnsi" w:hAnsiTheme="majorHAnsi" w:cstheme="majorHAnsi"/>
          <w:b/>
          <w:bCs/>
          <w:color w:val="222222"/>
          <w:sz w:val="18"/>
          <w:szCs w:val="18"/>
        </w:rPr>
        <w:t xml:space="preserve"> K</w:t>
      </w:r>
      <w:r w:rsidRPr="00A342D0">
        <w:rPr>
          <w:rFonts w:asciiTheme="majorHAnsi" w:hAnsiTheme="majorHAnsi" w:cstheme="majorHAnsi"/>
          <w:color w:val="222222"/>
          <w:sz w:val="18"/>
          <w:szCs w:val="18"/>
        </w:rPr>
        <w:t>., et al. “Theorizing The Role of Gama Type Endorphins in Schizophrenia and Alcoholism: Promoting Genetic Testing and Attempts at Inducing “</w:t>
      </w:r>
      <w:r w:rsidR="009C5241" w:rsidRPr="00A342D0">
        <w:rPr>
          <w:rFonts w:asciiTheme="majorHAnsi" w:hAnsiTheme="majorHAnsi" w:cstheme="majorHAnsi"/>
          <w:color w:val="222222"/>
          <w:sz w:val="18"/>
          <w:szCs w:val="18"/>
        </w:rPr>
        <w:t>Acta Scientific Neurology</w:t>
      </w:r>
      <w:r w:rsidR="0082014A" w:rsidRPr="00A342D0">
        <w:rPr>
          <w:rFonts w:asciiTheme="majorHAnsi" w:hAnsiTheme="majorHAnsi" w:cstheme="majorHAnsi"/>
          <w:color w:val="222222"/>
          <w:sz w:val="18"/>
          <w:szCs w:val="18"/>
        </w:rPr>
        <w:t xml:space="preserve">; 8.4 (2025) 28-40. </w:t>
      </w:r>
    </w:p>
    <w:p w14:paraId="09BF55B0" w14:textId="77777777" w:rsidR="00901AD6" w:rsidRPr="00901AD6" w:rsidRDefault="004F096C" w:rsidP="00901AD6">
      <w:pPr>
        <w:numPr>
          <w:ilvl w:val="0"/>
          <w:numId w:val="23"/>
        </w:numPr>
        <w:shd w:val="clear" w:color="auto" w:fill="FFFFFF"/>
        <w:spacing w:afterAutospacing="1"/>
        <w:rPr>
          <w:color w:val="333333"/>
          <w:sz w:val="18"/>
          <w:szCs w:val="18"/>
        </w:rPr>
      </w:pPr>
      <w:r w:rsidRPr="00A342D0">
        <w:rPr>
          <w:rFonts w:asciiTheme="majorHAnsi" w:hAnsiTheme="majorHAnsi" w:cstheme="majorHAnsi"/>
          <w:color w:val="222222"/>
          <w:sz w:val="18"/>
          <w:szCs w:val="18"/>
        </w:rPr>
        <w:t>Edward J. Modestino, Alireza Sharafshah, Kai -Uwe Lewandrowski, David Baron, Panayotis K. Thanos, Alexander</w:t>
      </w:r>
      <w:r w:rsidR="00EC204C" w:rsidRPr="00A342D0">
        <w:rPr>
          <w:rFonts w:asciiTheme="majorHAnsi" w:hAnsiTheme="majorHAnsi" w:cstheme="majorHAnsi"/>
          <w:color w:val="222222"/>
          <w:sz w:val="18"/>
          <w:szCs w:val="18"/>
        </w:rPr>
        <w:t xml:space="preserve"> </w:t>
      </w:r>
      <w:r w:rsidRPr="00A342D0">
        <w:rPr>
          <w:rFonts w:asciiTheme="majorHAnsi" w:hAnsiTheme="majorHAnsi" w:cstheme="majorHAnsi"/>
          <w:color w:val="222222"/>
          <w:sz w:val="18"/>
          <w:szCs w:val="18"/>
        </w:rPr>
        <w:t xml:space="preserve">PL., Lewandrowski, Rajendra D. Badgaiyan, Catherine A. Dennen, </w:t>
      </w:r>
      <w:r w:rsidR="00EC204C" w:rsidRPr="00A342D0">
        <w:rPr>
          <w:rFonts w:asciiTheme="majorHAnsi" w:hAnsiTheme="majorHAnsi" w:cstheme="majorHAnsi"/>
          <w:color w:val="222222"/>
          <w:sz w:val="18"/>
          <w:szCs w:val="18"/>
        </w:rPr>
        <w:t>Kenneth</w:t>
      </w:r>
      <w:r w:rsidRPr="00A342D0">
        <w:rPr>
          <w:rFonts w:asciiTheme="majorHAnsi" w:hAnsiTheme="majorHAnsi" w:cstheme="majorHAnsi"/>
          <w:color w:val="222222"/>
          <w:sz w:val="18"/>
          <w:szCs w:val="18"/>
        </w:rPr>
        <w:t xml:space="preserve"> Blum (2025). NARCOLEPSY: LIKE A ROLLING STONE A</w:t>
      </w:r>
      <w:r w:rsidR="00EC204C" w:rsidRPr="00A342D0">
        <w:rPr>
          <w:rFonts w:asciiTheme="majorHAnsi" w:hAnsiTheme="majorHAnsi" w:cstheme="majorHAnsi"/>
          <w:color w:val="222222"/>
          <w:sz w:val="18"/>
          <w:szCs w:val="18"/>
        </w:rPr>
        <w:t xml:space="preserve"> </w:t>
      </w:r>
      <w:r w:rsidRPr="00A342D0">
        <w:rPr>
          <w:rFonts w:asciiTheme="majorHAnsi" w:hAnsiTheme="majorHAnsi" w:cstheme="majorHAnsi"/>
          <w:color w:val="222222"/>
          <w:sz w:val="18"/>
          <w:szCs w:val="18"/>
        </w:rPr>
        <w:t>DISORDER WITHOUT A NEUROBIOLOGICAL HOME IN NEED OF ANSWERS. World Journal of Pharmaceutical Science and Research,</w:t>
      </w:r>
      <w:r w:rsidR="002616AA" w:rsidRPr="00A342D0">
        <w:rPr>
          <w:rFonts w:asciiTheme="majorHAnsi" w:hAnsiTheme="majorHAnsi" w:cstheme="majorHAnsi"/>
          <w:color w:val="222222"/>
          <w:sz w:val="18"/>
          <w:szCs w:val="18"/>
        </w:rPr>
        <w:t xml:space="preserve"> 4(1), 44-47</w:t>
      </w:r>
      <w:r w:rsidR="00D23CAA" w:rsidRPr="00A342D0">
        <w:rPr>
          <w:rFonts w:asciiTheme="majorHAnsi" w:hAnsiTheme="majorHAnsi" w:cstheme="majorHAnsi"/>
          <w:color w:val="222222"/>
          <w:sz w:val="18"/>
          <w:szCs w:val="18"/>
        </w:rPr>
        <w:t>.</w:t>
      </w:r>
    </w:p>
    <w:p w14:paraId="1E38713D" w14:textId="77777777" w:rsidR="00901AD6" w:rsidRPr="00E42D8B" w:rsidRDefault="00757CF8" w:rsidP="00901AD6">
      <w:pPr>
        <w:numPr>
          <w:ilvl w:val="0"/>
          <w:numId w:val="23"/>
        </w:numPr>
        <w:shd w:val="clear" w:color="auto" w:fill="FFFFFF"/>
        <w:spacing w:afterAutospacing="1"/>
        <w:rPr>
          <w:color w:val="333333"/>
          <w:sz w:val="18"/>
          <w:szCs w:val="18"/>
        </w:rPr>
      </w:pPr>
      <w:r w:rsidRPr="00E42D8B">
        <w:rPr>
          <w:rFonts w:asciiTheme="majorHAnsi" w:hAnsiTheme="majorHAnsi" w:cstheme="majorHAnsi"/>
          <w:color w:val="222222"/>
          <w:sz w:val="18"/>
          <w:szCs w:val="18"/>
        </w:rPr>
        <w:t xml:space="preserve">Mohankumar K, Karthikeya S, Mahajan S, Bodhanapati J, Vigilia C, Odron M, </w:t>
      </w:r>
      <w:r w:rsidRPr="00E42D8B">
        <w:rPr>
          <w:rFonts w:asciiTheme="majorHAnsi" w:hAnsiTheme="majorHAnsi" w:cstheme="majorHAnsi"/>
          <w:b/>
          <w:bCs/>
          <w:color w:val="222222"/>
          <w:sz w:val="18"/>
          <w:szCs w:val="18"/>
        </w:rPr>
        <w:t>Blum K</w:t>
      </w:r>
      <w:r w:rsidRPr="00E42D8B">
        <w:rPr>
          <w:rFonts w:asciiTheme="majorHAnsi" w:hAnsiTheme="majorHAnsi" w:cstheme="majorHAnsi"/>
          <w:color w:val="222222"/>
          <w:sz w:val="18"/>
          <w:szCs w:val="18"/>
        </w:rPr>
        <w:t>, Baron D, Lewandrowski KU, Badgaiyan RD, Modestino EJ, Sunder K. EEG-Spectra-Guided Personalized rTMS in PTSD with Co-occurring Psychiatric Disorders: A Case Series. Acta Sci Neurol. 2025 Jan 24;8(2):3-9. PMID: 40129500; PMCID: PMC11931688.</w:t>
      </w:r>
    </w:p>
    <w:p w14:paraId="77FD270F" w14:textId="77777777" w:rsidR="00901AD6" w:rsidRPr="000B2573" w:rsidRDefault="00E27D62" w:rsidP="00901AD6">
      <w:pPr>
        <w:numPr>
          <w:ilvl w:val="0"/>
          <w:numId w:val="23"/>
        </w:numPr>
        <w:shd w:val="clear" w:color="auto" w:fill="FFFFFF"/>
        <w:spacing w:afterAutospacing="1"/>
        <w:rPr>
          <w:color w:val="333333"/>
          <w:sz w:val="18"/>
          <w:szCs w:val="18"/>
        </w:rPr>
      </w:pPr>
      <w:r w:rsidRPr="000B2573">
        <w:rPr>
          <w:rFonts w:asciiTheme="majorHAnsi" w:hAnsiTheme="majorHAnsi" w:cstheme="majorHAnsi"/>
          <w:color w:val="222222"/>
          <w:sz w:val="18"/>
          <w:szCs w:val="18"/>
        </w:rPr>
        <w:t>Braverman ER, Makale M, Gupta A, Graham B, Roy AK, et al. 2025. A Challenging Cornerstone of the Purpose and Meaning of Life via Reward and Role in Neurology and Addiction. </w:t>
      </w:r>
      <w:r w:rsidRPr="000B2573">
        <w:rPr>
          <w:rFonts w:asciiTheme="majorHAnsi" w:hAnsiTheme="majorHAnsi" w:cstheme="majorHAnsi"/>
          <w:i/>
          <w:iCs/>
          <w:color w:val="222222"/>
          <w:sz w:val="18"/>
          <w:szCs w:val="18"/>
        </w:rPr>
        <w:t>USG Proc J</w:t>
      </w:r>
      <w:r w:rsidRPr="000B2573">
        <w:rPr>
          <w:rFonts w:asciiTheme="majorHAnsi" w:hAnsiTheme="majorHAnsi" w:cstheme="majorHAnsi"/>
          <w:color w:val="222222"/>
          <w:sz w:val="18"/>
          <w:szCs w:val="18"/>
        </w:rPr>
        <w:t> 1(1): 1-11.</w:t>
      </w:r>
    </w:p>
    <w:p w14:paraId="17AB51E7" w14:textId="36680DF8" w:rsidR="00901AD6" w:rsidRPr="00E42D8B" w:rsidRDefault="00C24345" w:rsidP="00901AD6">
      <w:pPr>
        <w:numPr>
          <w:ilvl w:val="0"/>
          <w:numId w:val="23"/>
        </w:numPr>
        <w:shd w:val="clear" w:color="auto" w:fill="FFFFFF"/>
        <w:spacing w:afterAutospacing="1"/>
        <w:rPr>
          <w:color w:val="333333"/>
          <w:sz w:val="18"/>
          <w:szCs w:val="18"/>
        </w:rPr>
      </w:pPr>
      <w:r w:rsidRPr="00E42D8B">
        <w:rPr>
          <w:rFonts w:asciiTheme="majorHAnsi" w:hAnsiTheme="majorHAnsi" w:cstheme="majorHAnsi"/>
          <w:b/>
          <w:bCs/>
          <w:color w:val="222222"/>
          <w:sz w:val="18"/>
          <w:szCs w:val="18"/>
        </w:rPr>
        <w:t>Blum</w:t>
      </w:r>
      <w:r w:rsidR="00E82970">
        <w:rPr>
          <w:rFonts w:asciiTheme="majorHAnsi" w:hAnsiTheme="majorHAnsi" w:cstheme="majorHAnsi"/>
          <w:b/>
          <w:bCs/>
          <w:color w:val="222222"/>
          <w:sz w:val="18"/>
          <w:szCs w:val="18"/>
        </w:rPr>
        <w:t xml:space="preserve"> K</w:t>
      </w:r>
      <w:r w:rsidRPr="00E42D8B">
        <w:rPr>
          <w:rFonts w:asciiTheme="majorHAnsi" w:hAnsiTheme="majorHAnsi" w:cstheme="majorHAnsi"/>
          <w:b/>
          <w:bCs/>
          <w:color w:val="222222"/>
          <w:sz w:val="18"/>
          <w:szCs w:val="18"/>
        </w:rPr>
        <w:t>.</w:t>
      </w:r>
      <w:r w:rsidRPr="00E42D8B">
        <w:rPr>
          <w:rFonts w:asciiTheme="majorHAnsi" w:hAnsiTheme="majorHAnsi" w:cstheme="majorHAnsi"/>
          <w:color w:val="222222"/>
          <w:sz w:val="18"/>
          <w:szCs w:val="18"/>
        </w:rPr>
        <w:t>, </w:t>
      </w:r>
      <w:r w:rsidRPr="00E42D8B">
        <w:rPr>
          <w:rFonts w:asciiTheme="majorHAnsi" w:hAnsiTheme="majorHAnsi" w:cstheme="majorHAnsi"/>
          <w:i/>
          <w:iCs/>
          <w:color w:val="222222"/>
          <w:sz w:val="18"/>
          <w:szCs w:val="18"/>
        </w:rPr>
        <w:t>et al.</w:t>
      </w:r>
      <w:r w:rsidRPr="00E42D8B">
        <w:rPr>
          <w:rFonts w:asciiTheme="majorHAnsi" w:hAnsiTheme="majorHAnsi" w:cstheme="majorHAnsi"/>
          <w:color w:val="222222"/>
          <w:sz w:val="18"/>
          <w:szCs w:val="18"/>
        </w:rPr>
        <w:t> “Neurospirituality Connectome - Role in Neurology and Reward Deficiency Syndrome (RDS)”. </w:t>
      </w:r>
      <w:r w:rsidRPr="00E42D8B">
        <w:rPr>
          <w:rFonts w:asciiTheme="majorHAnsi" w:hAnsiTheme="majorHAnsi" w:cstheme="majorHAnsi"/>
          <w:i/>
          <w:iCs/>
          <w:color w:val="222222"/>
          <w:sz w:val="18"/>
          <w:szCs w:val="18"/>
        </w:rPr>
        <w:t>EC Neurology </w:t>
      </w:r>
      <w:r w:rsidRPr="00E42D8B">
        <w:rPr>
          <w:rFonts w:asciiTheme="majorHAnsi" w:hAnsiTheme="majorHAnsi" w:cstheme="majorHAnsi"/>
          <w:color w:val="222222"/>
          <w:sz w:val="18"/>
          <w:szCs w:val="18"/>
        </w:rPr>
        <w:t> 17.2 (2025): 01-25.</w:t>
      </w:r>
    </w:p>
    <w:p w14:paraId="17A1EAA2" w14:textId="48825787" w:rsidR="00931116" w:rsidRPr="00931116" w:rsidRDefault="00182DDF" w:rsidP="00931116">
      <w:pPr>
        <w:numPr>
          <w:ilvl w:val="0"/>
          <w:numId w:val="23"/>
        </w:numPr>
        <w:shd w:val="clear" w:color="auto" w:fill="FFFFFF"/>
        <w:spacing w:afterAutospacing="1"/>
        <w:rPr>
          <w:color w:val="333333"/>
          <w:sz w:val="18"/>
          <w:szCs w:val="18"/>
        </w:rPr>
      </w:pPr>
      <w:r w:rsidRPr="00E82970">
        <w:rPr>
          <w:rFonts w:asciiTheme="majorHAnsi" w:hAnsiTheme="majorHAnsi" w:cstheme="majorHAnsi"/>
          <w:b/>
          <w:bCs/>
          <w:color w:val="222222"/>
          <w:sz w:val="18"/>
          <w:szCs w:val="18"/>
        </w:rPr>
        <w:t>Blum</w:t>
      </w:r>
      <w:r w:rsidR="00E82970" w:rsidRPr="00E82970">
        <w:rPr>
          <w:rFonts w:asciiTheme="majorHAnsi" w:hAnsiTheme="majorHAnsi" w:cstheme="majorHAnsi"/>
          <w:b/>
          <w:bCs/>
          <w:color w:val="222222"/>
          <w:sz w:val="18"/>
          <w:szCs w:val="18"/>
        </w:rPr>
        <w:t xml:space="preserve"> K</w:t>
      </w:r>
      <w:r w:rsidRPr="00901AD6">
        <w:rPr>
          <w:rFonts w:asciiTheme="majorHAnsi" w:hAnsiTheme="majorHAnsi" w:cstheme="majorHAnsi"/>
          <w:color w:val="222222"/>
          <w:sz w:val="18"/>
          <w:szCs w:val="18"/>
        </w:rPr>
        <w:t xml:space="preserve">., et al. “Time to Admit Genes and Epigenetics are Indeed the Blueprint for a </w:t>
      </w:r>
      <w:r w:rsidR="00394AA6" w:rsidRPr="00901AD6">
        <w:rPr>
          <w:rFonts w:asciiTheme="majorHAnsi" w:hAnsiTheme="majorHAnsi" w:cstheme="majorHAnsi"/>
          <w:color w:val="222222"/>
          <w:sz w:val="18"/>
          <w:szCs w:val="18"/>
        </w:rPr>
        <w:t xml:space="preserve">Rewardful </w:t>
      </w:r>
      <w:r w:rsidRPr="00901AD6">
        <w:rPr>
          <w:rFonts w:asciiTheme="majorHAnsi" w:hAnsiTheme="majorHAnsi" w:cstheme="majorHAnsi"/>
          <w:color w:val="222222"/>
          <w:sz w:val="18"/>
          <w:szCs w:val="18"/>
        </w:rPr>
        <w:t>Life Whereby the Organism Controls the Genome"</w:t>
      </w:r>
      <w:r w:rsidR="00F02174" w:rsidRPr="00901AD6">
        <w:rPr>
          <w:rFonts w:asciiTheme="majorHAnsi" w:hAnsiTheme="majorHAnsi" w:cstheme="majorHAnsi"/>
          <w:color w:val="222222"/>
          <w:sz w:val="18"/>
          <w:szCs w:val="18"/>
        </w:rPr>
        <w:t xml:space="preserve"> </w:t>
      </w:r>
      <w:r w:rsidR="00E200DA" w:rsidRPr="00901AD6">
        <w:rPr>
          <w:rFonts w:asciiTheme="majorHAnsi" w:hAnsiTheme="majorHAnsi" w:cstheme="majorHAnsi"/>
          <w:color w:val="222222"/>
          <w:sz w:val="18"/>
          <w:szCs w:val="18"/>
        </w:rPr>
        <w:t xml:space="preserve">Acta Scientific </w:t>
      </w:r>
      <w:r w:rsidR="00F02174" w:rsidRPr="00901AD6">
        <w:rPr>
          <w:rFonts w:asciiTheme="majorHAnsi" w:hAnsiTheme="majorHAnsi" w:cstheme="majorHAnsi"/>
          <w:color w:val="222222"/>
          <w:sz w:val="18"/>
          <w:szCs w:val="18"/>
        </w:rPr>
        <w:t>Neurology</w:t>
      </w:r>
      <w:r w:rsidR="00E200DA" w:rsidRPr="00901AD6">
        <w:rPr>
          <w:rFonts w:asciiTheme="majorHAnsi" w:hAnsiTheme="majorHAnsi" w:cstheme="majorHAnsi"/>
          <w:color w:val="222222"/>
          <w:sz w:val="18"/>
          <w:szCs w:val="18"/>
        </w:rPr>
        <w:t xml:space="preserve"> </w:t>
      </w:r>
      <w:r w:rsidR="00F02174" w:rsidRPr="00901AD6">
        <w:rPr>
          <w:rFonts w:asciiTheme="majorHAnsi" w:hAnsiTheme="majorHAnsi" w:cstheme="majorHAnsi"/>
          <w:color w:val="222222"/>
          <w:sz w:val="18"/>
          <w:szCs w:val="18"/>
        </w:rPr>
        <w:t>8.1 (2025) 03-09</w:t>
      </w:r>
    </w:p>
    <w:p w14:paraId="42C7DD70" w14:textId="3CB86244" w:rsidR="00931116" w:rsidRPr="00931116" w:rsidRDefault="008E1847" w:rsidP="00931116">
      <w:pPr>
        <w:numPr>
          <w:ilvl w:val="0"/>
          <w:numId w:val="23"/>
        </w:numPr>
        <w:shd w:val="clear" w:color="auto" w:fill="FFFFFF"/>
        <w:spacing w:afterAutospacing="1"/>
        <w:rPr>
          <w:color w:val="333333"/>
          <w:sz w:val="18"/>
          <w:szCs w:val="18"/>
        </w:rPr>
      </w:pPr>
      <w:r w:rsidRPr="00931116">
        <w:rPr>
          <w:rFonts w:asciiTheme="majorHAnsi" w:hAnsiTheme="majorHAnsi" w:cstheme="majorHAnsi"/>
          <w:color w:val="222222"/>
          <w:sz w:val="18"/>
          <w:szCs w:val="18"/>
        </w:rPr>
        <w:t xml:space="preserve">Perreault, Brendan, Samantha Penman, Nikki Hammond, </w:t>
      </w:r>
      <w:r w:rsidRPr="00E82970">
        <w:rPr>
          <w:rFonts w:asciiTheme="majorHAnsi" w:hAnsiTheme="majorHAnsi" w:cstheme="majorHAnsi"/>
          <w:b/>
          <w:bCs/>
          <w:color w:val="222222"/>
          <w:sz w:val="18"/>
          <w:szCs w:val="18"/>
        </w:rPr>
        <w:t>Blum</w:t>
      </w:r>
      <w:r w:rsidR="00E82970" w:rsidRPr="00E82970">
        <w:rPr>
          <w:rFonts w:asciiTheme="majorHAnsi" w:hAnsiTheme="majorHAnsi" w:cstheme="majorHAnsi"/>
          <w:b/>
          <w:bCs/>
          <w:color w:val="222222"/>
          <w:sz w:val="18"/>
          <w:szCs w:val="18"/>
        </w:rPr>
        <w:t xml:space="preserve"> K</w:t>
      </w:r>
      <w:r w:rsidRPr="00931116">
        <w:rPr>
          <w:rFonts w:asciiTheme="majorHAnsi" w:hAnsiTheme="majorHAnsi" w:cstheme="majorHAnsi"/>
          <w:color w:val="222222"/>
          <w:sz w:val="18"/>
          <w:szCs w:val="18"/>
        </w:rPr>
        <w:t>, Kai Uwe Lewandrowski, Rajendra D. Badgaiyan, Mark S. Gold, David Baron, and Panayotis K. Thanos. “Effects of Chronic Treadmill Exercise on Testosterone Levels in Males and Females.” Academia Medicine 2 (2025). doi:https://doi.org/10.20935/AcadMed7535.</w:t>
      </w:r>
    </w:p>
    <w:p w14:paraId="61EBFF90" w14:textId="0EFB1284" w:rsidR="004C1FF0" w:rsidRPr="004C1FF0" w:rsidRDefault="00426272" w:rsidP="004C1FF0">
      <w:pPr>
        <w:numPr>
          <w:ilvl w:val="0"/>
          <w:numId w:val="23"/>
        </w:numPr>
        <w:shd w:val="clear" w:color="auto" w:fill="FFFFFF"/>
        <w:spacing w:afterAutospacing="1"/>
        <w:rPr>
          <w:color w:val="333333"/>
          <w:sz w:val="18"/>
          <w:szCs w:val="18"/>
        </w:rPr>
      </w:pPr>
      <w:r w:rsidRPr="00E82970">
        <w:rPr>
          <w:rFonts w:asciiTheme="majorHAnsi" w:hAnsiTheme="majorHAnsi" w:cstheme="majorHAnsi"/>
          <w:b/>
          <w:bCs/>
          <w:sz w:val="18"/>
          <w:szCs w:val="18"/>
        </w:rPr>
        <w:t>Blum</w:t>
      </w:r>
      <w:r w:rsidR="00E82970" w:rsidRPr="00E82970">
        <w:rPr>
          <w:rFonts w:asciiTheme="majorHAnsi" w:hAnsiTheme="majorHAnsi" w:cstheme="majorHAnsi"/>
          <w:b/>
          <w:bCs/>
          <w:sz w:val="18"/>
          <w:szCs w:val="18"/>
        </w:rPr>
        <w:t xml:space="preserve"> K</w:t>
      </w:r>
      <w:r w:rsidRPr="00931116">
        <w:rPr>
          <w:rFonts w:asciiTheme="majorHAnsi" w:hAnsiTheme="majorHAnsi" w:cstheme="majorHAnsi"/>
          <w:sz w:val="18"/>
          <w:szCs w:val="18"/>
        </w:rPr>
        <w:t xml:space="preserve">, Alireza Sharafshah, Chynna Fliegelman , KAI-UWE Lewandrowski </w:t>
      </w:r>
      <w:r w:rsidR="00AC0110" w:rsidRPr="00931116">
        <w:rPr>
          <w:rFonts w:asciiTheme="majorHAnsi" w:hAnsiTheme="majorHAnsi" w:cstheme="majorHAnsi"/>
          <w:sz w:val="18"/>
          <w:szCs w:val="18"/>
        </w:rPr>
        <w:t>.</w:t>
      </w:r>
      <w:r w:rsidR="00AC0110" w:rsidRPr="00931116">
        <w:rPr>
          <w:sz w:val="20"/>
          <w:szCs w:val="20"/>
        </w:rPr>
        <w:t xml:space="preserve"> Chapter 17: Epigenetic processes in substance abuse, and behavioral addictions: involvement of dopaminergic pathways </w:t>
      </w:r>
      <w:r w:rsidR="001334A1" w:rsidRPr="00931116">
        <w:rPr>
          <w:sz w:val="20"/>
          <w:szCs w:val="20"/>
        </w:rPr>
        <w:t>. Epigenetic Mechanisms in Brain Physiology</w:t>
      </w:r>
      <w:r w:rsidR="006D1625" w:rsidRPr="00931116">
        <w:rPr>
          <w:sz w:val="20"/>
          <w:szCs w:val="20"/>
        </w:rPr>
        <w:t xml:space="preserve"> (Elsevier) IN PRESS 2025</w:t>
      </w:r>
    </w:p>
    <w:p w14:paraId="12216C53" w14:textId="20E374B5" w:rsidR="002C372C" w:rsidRPr="004E7EAF" w:rsidRDefault="007D5D35" w:rsidP="004A6A6F">
      <w:pPr>
        <w:numPr>
          <w:ilvl w:val="0"/>
          <w:numId w:val="23"/>
        </w:numPr>
        <w:shd w:val="clear" w:color="auto" w:fill="FFFFFF"/>
        <w:spacing w:afterAutospacing="1"/>
        <w:rPr>
          <w:color w:val="333333"/>
          <w:sz w:val="18"/>
          <w:szCs w:val="18"/>
        </w:rPr>
      </w:pPr>
      <w:r w:rsidRPr="00E82970">
        <w:rPr>
          <w:b/>
          <w:bCs/>
          <w:sz w:val="20"/>
          <w:szCs w:val="20"/>
        </w:rPr>
        <w:t>Blum</w:t>
      </w:r>
      <w:r w:rsidR="00E82970" w:rsidRPr="00E82970">
        <w:rPr>
          <w:b/>
          <w:bCs/>
          <w:sz w:val="20"/>
          <w:szCs w:val="20"/>
        </w:rPr>
        <w:t xml:space="preserve"> K</w:t>
      </w:r>
      <w:r w:rsidRPr="004C1FF0">
        <w:rPr>
          <w:sz w:val="20"/>
          <w:szCs w:val="20"/>
        </w:rPr>
        <w:t>, Mark S. Gold, Abdalla Bowirrat, Igor Elman, Milan T. Makale, Debasis Bagchi,  Eric R. Braverman, Catherine A. Dennen, Panayotis K .Thanos, Colin Hanna, Kai -Uwe  Lewandrowski, Alireza Sharafshah, Rajendra D. Badgaiyan</w:t>
      </w:r>
      <w:r w:rsidR="00091F2C" w:rsidRPr="004C1FF0">
        <w:rPr>
          <w:sz w:val="20"/>
          <w:szCs w:val="20"/>
        </w:rPr>
        <w:t>.</w:t>
      </w:r>
      <w:r w:rsidR="004C1FF0" w:rsidRPr="004C1FF0">
        <w:rPr>
          <w:sz w:val="20"/>
          <w:szCs w:val="20"/>
        </w:rPr>
        <w:t xml:space="preserve"> Editors: Sanjoy Chakraborty, Debasis Bagchi, Tandra R. Chakraborty, Benard W. Downs, Kenenth Blum </w:t>
      </w:r>
      <w:r w:rsidR="00C41352" w:rsidRPr="004C1FF0">
        <w:rPr>
          <w:sz w:val="20"/>
          <w:szCs w:val="20"/>
        </w:rPr>
        <w:t>Chapter10. DYING  TO LOSE WEIGHT: Addiction Obesity Risk Assessment(GORA) Panel Embracing Precision Obesity Management (POM</w:t>
      </w:r>
      <w:r w:rsidR="00BA71FA" w:rsidRPr="004C1FF0">
        <w:rPr>
          <w:sz w:val="20"/>
          <w:szCs w:val="20"/>
        </w:rPr>
        <w:t>) Body COMPOSITION: A COMPREHENSIVE AND Metabolic Alternative to Weight Loss (2025)</w:t>
      </w:r>
    </w:p>
    <w:p w14:paraId="2A00FA7C" w14:textId="77777777" w:rsidR="0012488A" w:rsidRDefault="004E7EAF" w:rsidP="0012488A">
      <w:pPr>
        <w:numPr>
          <w:ilvl w:val="0"/>
          <w:numId w:val="23"/>
        </w:numPr>
        <w:shd w:val="clear" w:color="auto" w:fill="FFFFFF"/>
        <w:spacing w:afterAutospacing="1"/>
        <w:rPr>
          <w:color w:val="333333"/>
          <w:sz w:val="18"/>
          <w:szCs w:val="18"/>
        </w:rPr>
      </w:pPr>
      <w:r w:rsidRPr="004E7EAF">
        <w:rPr>
          <w:color w:val="333333"/>
          <w:sz w:val="18"/>
          <w:szCs w:val="18"/>
        </w:rPr>
        <w:t xml:space="preserve">Filho ADC, Fakoury MK, Schmidt GJ, Taboada Gjorup AL, Marques AC, Tolentino Junior JC, Schmidt JJ, Maia A, van Duinkerken E, Lewandrowski KU, </w:t>
      </w:r>
      <w:r w:rsidRPr="00E82970">
        <w:rPr>
          <w:b/>
          <w:bCs/>
          <w:color w:val="333333"/>
          <w:sz w:val="18"/>
          <w:szCs w:val="18"/>
        </w:rPr>
        <w:t>Blum K</w:t>
      </w:r>
      <w:r w:rsidRPr="004E7EAF">
        <w:rPr>
          <w:color w:val="333333"/>
          <w:sz w:val="18"/>
          <w:szCs w:val="18"/>
        </w:rPr>
        <w:t>, Schmidt SL. Long-COVID-19 and Cognition: Persistent attention deficits after hospital discharge. J Psychiatr Res. 2025 Jun 11;189:277-279. doi: 10.1016/j.jpsychires.2025.06.009. Epub ahead of print. PMID: 40540816.</w:t>
      </w:r>
    </w:p>
    <w:p w14:paraId="501DEF76" w14:textId="0F6557D8" w:rsidR="0012488A" w:rsidRPr="002F6933" w:rsidRDefault="0012488A" w:rsidP="0012488A">
      <w:pPr>
        <w:numPr>
          <w:ilvl w:val="0"/>
          <w:numId w:val="23"/>
        </w:numPr>
        <w:shd w:val="clear" w:color="auto" w:fill="FFFFFF"/>
        <w:spacing w:afterAutospacing="1"/>
        <w:rPr>
          <w:color w:val="333333"/>
          <w:sz w:val="18"/>
          <w:szCs w:val="18"/>
        </w:rPr>
      </w:pPr>
      <w:r w:rsidRPr="0012488A">
        <w:rPr>
          <w:rFonts w:cstheme="majorBidi"/>
          <w:sz w:val="20"/>
          <w:szCs w:val="20"/>
        </w:rPr>
        <w:t>Kai-Uwe Lewandrowski,  Abdalla Bowirrat,  Albert Pinhasov, Alireza Sharafshah,</w:t>
      </w:r>
      <w:r w:rsidRPr="0012488A">
        <w:rPr>
          <w:rFonts w:cstheme="majorBidi"/>
          <w:sz w:val="20"/>
          <w:szCs w:val="20"/>
          <w:vertAlign w:val="superscript"/>
        </w:rPr>
        <w:t xml:space="preserve">  </w:t>
      </w:r>
      <w:r w:rsidRPr="0012488A">
        <w:rPr>
          <w:sz w:val="20"/>
          <w:szCs w:val="20"/>
        </w:rPr>
        <w:t xml:space="preserve"> Mark S. Gold</w:t>
      </w:r>
      <w:r w:rsidRPr="0012488A">
        <w:rPr>
          <w:sz w:val="20"/>
          <w:szCs w:val="20"/>
          <w:vertAlign w:val="superscript"/>
        </w:rPr>
        <w:t xml:space="preserve"> </w:t>
      </w:r>
      <w:r w:rsidRPr="0012488A">
        <w:rPr>
          <w:sz w:val="20"/>
          <w:szCs w:val="20"/>
        </w:rPr>
        <w:t>, Brian Fuehrlein,  Igor Elman, Catherine Dennen,</w:t>
      </w:r>
      <w:r w:rsidRPr="0012488A">
        <w:rPr>
          <w:sz w:val="20"/>
          <w:szCs w:val="20"/>
          <w:vertAlign w:val="superscript"/>
        </w:rPr>
        <w:t xml:space="preserve"> </w:t>
      </w:r>
      <w:r w:rsidRPr="0012488A">
        <w:rPr>
          <w:sz w:val="20"/>
          <w:szCs w:val="20"/>
        </w:rPr>
        <w:t>Panayotis K. Thanos,</w:t>
      </w:r>
      <w:r w:rsidRPr="0012488A">
        <w:rPr>
          <w:sz w:val="20"/>
          <w:szCs w:val="20"/>
          <w:vertAlign w:val="superscript"/>
        </w:rPr>
        <w:t xml:space="preserve"> </w:t>
      </w:r>
      <w:r w:rsidRPr="0012488A">
        <w:rPr>
          <w:sz w:val="20"/>
          <w:szCs w:val="20"/>
        </w:rPr>
        <w:t>Colin Hanna, Daniel Sipple, David Baron, Gianni Martire</w:t>
      </w:r>
      <w:r w:rsidRPr="0012488A">
        <w:rPr>
          <w:rFonts w:cstheme="majorBidi"/>
          <w:sz w:val="20"/>
          <w:szCs w:val="20"/>
        </w:rPr>
        <w:t xml:space="preserve">, Edward J. Modestino, </w:t>
      </w:r>
      <w:r w:rsidRPr="0012488A">
        <w:rPr>
          <w:sz w:val="20"/>
          <w:szCs w:val="20"/>
        </w:rPr>
        <w:t xml:space="preserve">Nicole Jafari,  Foojan Zeine, Keerthy Sunder ,Kevin T.  Murphy, </w:t>
      </w:r>
      <w:r w:rsidRPr="0012488A">
        <w:rPr>
          <w:rFonts w:cstheme="majorBidi"/>
          <w:sz w:val="20"/>
          <w:szCs w:val="20"/>
        </w:rPr>
        <w:t xml:space="preserve">Rajendra D. Badgaiyan, </w:t>
      </w:r>
      <w:r w:rsidRPr="0012488A">
        <w:rPr>
          <w:sz w:val="20"/>
          <w:szCs w:val="20"/>
        </w:rPr>
        <w:t xml:space="preserve"> Jag Khalsa</w:t>
      </w:r>
      <w:r w:rsidRPr="0012488A">
        <w:rPr>
          <w:sz w:val="20"/>
          <w:szCs w:val="20"/>
          <w:vertAlign w:val="superscript"/>
        </w:rPr>
        <w:t xml:space="preserve"> </w:t>
      </w:r>
      <w:r w:rsidRPr="0012488A">
        <w:rPr>
          <w:sz w:val="20"/>
          <w:szCs w:val="20"/>
        </w:rPr>
        <w:t xml:space="preserve">, Aryeh Pollack, </w:t>
      </w:r>
      <w:r w:rsidRPr="0012488A">
        <w:rPr>
          <w:sz w:val="20"/>
          <w:szCs w:val="20"/>
          <w:lang w:eastAsia="de-DE" w:bidi="en-US"/>
        </w:rPr>
        <w:t xml:space="preserve">Rossano Kepler Alvim Fiorelli, </w:t>
      </w:r>
      <w:r w:rsidRPr="0012488A">
        <w:rPr>
          <w:sz w:val="20"/>
          <w:szCs w:val="20"/>
          <w:lang w:val="pt-BR" w:eastAsia="de-DE" w:bidi="en-US"/>
        </w:rPr>
        <w:t xml:space="preserve">Sergio Schmidt, </w:t>
      </w:r>
      <w:r w:rsidRPr="0012488A">
        <w:rPr>
          <w:sz w:val="20"/>
          <w:szCs w:val="20"/>
        </w:rPr>
        <w:t xml:space="preserve"> Chynna Fliegelman, </w:t>
      </w:r>
      <w:r w:rsidRPr="00E82970">
        <w:rPr>
          <w:b/>
          <w:bCs/>
          <w:sz w:val="20"/>
          <w:szCs w:val="20"/>
        </w:rPr>
        <w:t>Blum</w:t>
      </w:r>
      <w:r w:rsidR="00E82970" w:rsidRPr="00E82970">
        <w:rPr>
          <w:b/>
          <w:bCs/>
          <w:sz w:val="20"/>
          <w:szCs w:val="20"/>
        </w:rPr>
        <w:t xml:space="preserve"> K</w:t>
      </w:r>
      <w:r w:rsidRPr="0012488A">
        <w:rPr>
          <w:rFonts w:cstheme="majorBidi"/>
          <w:sz w:val="20"/>
          <w:szCs w:val="20"/>
          <w:vertAlign w:val="superscript"/>
        </w:rPr>
        <w:t xml:space="preserve"> </w:t>
      </w:r>
      <w:r w:rsidR="006649E9">
        <w:rPr>
          <w:rFonts w:cstheme="majorBidi"/>
          <w:sz w:val="20"/>
          <w:szCs w:val="20"/>
        </w:rPr>
        <w:t xml:space="preserve">: </w:t>
      </w:r>
      <w:r w:rsidR="006649E9" w:rsidRPr="002144E3">
        <w:rPr>
          <w:sz w:val="20"/>
          <w:szCs w:val="20"/>
        </w:rPr>
        <w:t>Dopaminergic Homeostatic Therapy (DHT™) as a putative anti-addiction seeking intervention and early identification of genetic preaddiction with Genetic Addiction Risk Severity (GARS®) screening</w:t>
      </w:r>
      <w:r w:rsidR="006649E9">
        <w:rPr>
          <w:sz w:val="20"/>
          <w:szCs w:val="20"/>
        </w:rPr>
        <w:t>:</w:t>
      </w:r>
      <w:r w:rsidR="00274484" w:rsidRPr="00274484">
        <w:rPr>
          <w:sz w:val="20"/>
          <w:szCs w:val="20"/>
        </w:rPr>
        <w:t xml:space="preserve"> </w:t>
      </w:r>
      <w:r w:rsidR="00274484">
        <w:rPr>
          <w:sz w:val="20"/>
          <w:szCs w:val="20"/>
        </w:rPr>
        <w:t>Acta Scientific Neurology:</w:t>
      </w:r>
      <w:r w:rsidR="002F6933" w:rsidRPr="002F6933">
        <w:rPr>
          <w:color w:val="000000" w:themeColor="text1"/>
          <w:sz w:val="20"/>
          <w:szCs w:val="20"/>
        </w:rPr>
        <w:t xml:space="preserve"> </w:t>
      </w:r>
      <w:r w:rsidR="002F6933" w:rsidRPr="00D26F66">
        <w:rPr>
          <w:color w:val="000000" w:themeColor="text1"/>
          <w:sz w:val="20"/>
          <w:szCs w:val="20"/>
        </w:rPr>
        <w:t>DOI: 10.31080/ASNE.2025.08.0828</w:t>
      </w:r>
    </w:p>
    <w:p w14:paraId="08C58E59" w14:textId="77777777" w:rsidR="002161BA" w:rsidRDefault="00EC00E9" w:rsidP="002161BA">
      <w:pPr>
        <w:numPr>
          <w:ilvl w:val="0"/>
          <w:numId w:val="23"/>
        </w:numPr>
        <w:shd w:val="clear" w:color="auto" w:fill="FFFFFF"/>
        <w:spacing w:afterAutospacing="1"/>
        <w:rPr>
          <w:color w:val="333333"/>
          <w:sz w:val="18"/>
          <w:szCs w:val="18"/>
        </w:rPr>
      </w:pPr>
      <w:r w:rsidRPr="00EC00E9">
        <w:rPr>
          <w:color w:val="333333"/>
          <w:sz w:val="18"/>
          <w:szCs w:val="18"/>
        </w:rPr>
        <w:t xml:space="preserve">Powell A, Yamaguchi N, Lu H, Pareek O, Elman I, Gold MS, Pinhasov A, </w:t>
      </w:r>
      <w:r w:rsidRPr="00E82970">
        <w:rPr>
          <w:b/>
          <w:bCs/>
          <w:color w:val="333333"/>
          <w:sz w:val="18"/>
          <w:szCs w:val="18"/>
        </w:rPr>
        <w:t>Blum K,</w:t>
      </w:r>
      <w:r w:rsidRPr="00EC00E9">
        <w:rPr>
          <w:color w:val="333333"/>
          <w:sz w:val="18"/>
          <w:szCs w:val="18"/>
        </w:rPr>
        <w:t xml:space="preserve"> Thanos PK. The Role of Fatty Acid Binding Proteins in Neuropsychiatric Diseases: A Narrative Review. Front Biosci (Landmark Ed). 2025 Jun 17;30(6):26812. doi: 10.31083/FBL26812. PMID: 40613283.</w:t>
      </w:r>
    </w:p>
    <w:p w14:paraId="0E99682C" w14:textId="77777777" w:rsidR="00E82970" w:rsidRDefault="0005308B" w:rsidP="00E82970">
      <w:pPr>
        <w:numPr>
          <w:ilvl w:val="0"/>
          <w:numId w:val="23"/>
        </w:numPr>
        <w:shd w:val="clear" w:color="auto" w:fill="FFFFFF"/>
        <w:spacing w:afterAutospacing="1"/>
        <w:rPr>
          <w:color w:val="333333"/>
          <w:sz w:val="18"/>
          <w:szCs w:val="18"/>
        </w:rPr>
      </w:pPr>
      <w:r w:rsidRPr="002161BA">
        <w:rPr>
          <w:sz w:val="20"/>
          <w:szCs w:val="20"/>
        </w:rPr>
        <w:lastRenderedPageBreak/>
        <w:t xml:space="preserve">Mohamed Mari, Anastasia Bagaev, Debpali Sur, Beatriz Rocha, Dilorom Begmatova, Natalya M. Kogan, Gideon Koren, </w:t>
      </w:r>
      <w:r w:rsidRPr="00E82970">
        <w:rPr>
          <w:b/>
          <w:bCs/>
          <w:sz w:val="20"/>
          <w:szCs w:val="20"/>
        </w:rPr>
        <w:t>Blum</w:t>
      </w:r>
      <w:r w:rsidR="00E82970" w:rsidRPr="00E82970">
        <w:rPr>
          <w:b/>
          <w:bCs/>
          <w:sz w:val="20"/>
          <w:szCs w:val="20"/>
        </w:rPr>
        <w:t xml:space="preserve"> K</w:t>
      </w:r>
      <w:r w:rsidRPr="002161BA">
        <w:rPr>
          <w:sz w:val="20"/>
          <w:szCs w:val="20"/>
        </w:rPr>
        <w:t>, Panayotis Thanos, Albert Pinhasov;</w:t>
      </w:r>
      <w:r w:rsidR="002161BA" w:rsidRPr="002161BA">
        <w:rPr>
          <w:sz w:val="20"/>
          <w:szCs w:val="20"/>
        </w:rPr>
        <w:t xml:space="preserve"> Personality-Based Intergenerational Impact of Prenatal THC Exposure</w:t>
      </w:r>
      <w:r w:rsidR="00896260">
        <w:rPr>
          <w:sz w:val="20"/>
          <w:szCs w:val="20"/>
        </w:rPr>
        <w:t>;</w:t>
      </w:r>
      <w:r w:rsidR="00655606" w:rsidRPr="00655606">
        <w:rPr>
          <w:sz w:val="20"/>
          <w:szCs w:val="20"/>
        </w:rPr>
        <w:t xml:space="preserve"> </w:t>
      </w:r>
      <w:r w:rsidR="00655606">
        <w:rPr>
          <w:sz w:val="20"/>
          <w:szCs w:val="20"/>
        </w:rPr>
        <w:t>S</w:t>
      </w:r>
      <w:r w:rsidR="00655606" w:rsidRPr="002144E3">
        <w:rPr>
          <w:sz w:val="20"/>
          <w:szCs w:val="20"/>
        </w:rPr>
        <w:t>cientific Reports</w:t>
      </w:r>
      <w:r w:rsidR="00655606">
        <w:rPr>
          <w:sz w:val="20"/>
          <w:szCs w:val="20"/>
        </w:rPr>
        <w:t>;(in press)</w:t>
      </w:r>
    </w:p>
    <w:p w14:paraId="2EA45716" w14:textId="6205ABB7" w:rsidR="009B76A7" w:rsidRPr="00E82970" w:rsidRDefault="009B76A7" w:rsidP="00E82970">
      <w:pPr>
        <w:numPr>
          <w:ilvl w:val="0"/>
          <w:numId w:val="23"/>
        </w:numPr>
        <w:shd w:val="clear" w:color="auto" w:fill="FFFFFF"/>
        <w:spacing w:afterAutospacing="1"/>
        <w:rPr>
          <w:color w:val="333333"/>
          <w:sz w:val="18"/>
          <w:szCs w:val="18"/>
        </w:rPr>
      </w:pPr>
      <w:r w:rsidRPr="00E82970">
        <w:rPr>
          <w:b/>
          <w:bCs/>
          <w:sz w:val="20"/>
          <w:szCs w:val="20"/>
        </w:rPr>
        <w:t>Blum</w:t>
      </w:r>
      <w:r w:rsidR="00E82970" w:rsidRPr="00E82970">
        <w:rPr>
          <w:b/>
          <w:bCs/>
          <w:sz w:val="20"/>
          <w:szCs w:val="20"/>
        </w:rPr>
        <w:t xml:space="preserve"> K</w:t>
      </w:r>
      <w:r w:rsidRPr="00E82970">
        <w:rPr>
          <w:sz w:val="20"/>
          <w:szCs w:val="20"/>
        </w:rPr>
        <w:t xml:space="preserve">,  Debasis Bagchi , Kai Uwe Lewandrowski,  Alireza Sharafshah , Igor Elman,  Mark S. Gold , Catherine A. Dennen , Panayotis K. Thanos , Albert Pinhasov , Abdalla Bowirrat, Alexander P.L. Lewandrowski , David Baron , Edward J. Modestino ,  Brian Fuehrlein , Jag Khalsa , Daniel Gastelu, , Chynna Fliegelman, , Keerthy Sunder, Kevin T. Murphy,  Milan Makale, , </w:t>
      </w:r>
      <w:r w:rsidRPr="00E82970">
        <w:rPr>
          <w:sz w:val="20"/>
          <w:szCs w:val="20"/>
          <w:lang w:eastAsia="de-DE" w:bidi="en-US"/>
        </w:rPr>
        <w:t xml:space="preserve">Rossano Kepler Alvim Fiorelli, </w:t>
      </w:r>
      <w:r w:rsidRPr="00E82970">
        <w:rPr>
          <w:sz w:val="20"/>
          <w:szCs w:val="20"/>
          <w:lang w:val="pt-BR" w:eastAsia="de-DE" w:bidi="en-US"/>
        </w:rPr>
        <w:t xml:space="preserve">Sergio Schmidt, </w:t>
      </w:r>
      <w:r w:rsidRPr="00E82970">
        <w:rPr>
          <w:sz w:val="20"/>
          <w:szCs w:val="20"/>
        </w:rPr>
        <w:t xml:space="preserve"> Rajendra D. Badgaiyan </w:t>
      </w:r>
      <w:r w:rsidR="001B6DC6" w:rsidRPr="00E82970">
        <w:rPr>
          <w:sz w:val="20"/>
          <w:szCs w:val="20"/>
        </w:rPr>
        <w:t>; .Mult-locus Pro-Dopaminergic Restoration of Reward Brain Circuitry in Reward Deficiency Rescinds Mono-Pharmaceutical;</w:t>
      </w:r>
      <w:r w:rsidR="005E515D" w:rsidRPr="00E82970">
        <w:rPr>
          <w:sz w:val="20"/>
          <w:szCs w:val="20"/>
        </w:rPr>
        <w:t xml:space="preserve"> EC NEUROLOGY;</w:t>
      </w:r>
      <w:r w:rsidR="00320B4B" w:rsidRPr="00E82970">
        <w:rPr>
          <w:color w:val="000000" w:themeColor="text1"/>
          <w:sz w:val="20"/>
          <w:szCs w:val="20"/>
        </w:rPr>
        <w:t xml:space="preserve"> June 13, 2025</w:t>
      </w:r>
    </w:p>
    <w:p w14:paraId="3B4B64C8" w14:textId="4B1B5DD6" w:rsidR="003A7E6B" w:rsidRPr="00B223C8" w:rsidRDefault="0066057D" w:rsidP="003A7E6B">
      <w:pPr>
        <w:numPr>
          <w:ilvl w:val="0"/>
          <w:numId w:val="23"/>
        </w:numPr>
        <w:shd w:val="clear" w:color="auto" w:fill="FFFFFF"/>
        <w:spacing w:afterAutospacing="1"/>
        <w:rPr>
          <w:sz w:val="20"/>
          <w:szCs w:val="20"/>
        </w:rPr>
      </w:pPr>
      <w:r w:rsidRPr="000B2573">
        <w:rPr>
          <w:color w:val="333333"/>
          <w:sz w:val="18"/>
          <w:szCs w:val="18"/>
        </w:rPr>
        <w:t xml:space="preserve"> </w:t>
      </w:r>
      <w:r w:rsidR="000B2573" w:rsidRPr="00B223C8">
        <w:rPr>
          <w:color w:val="333333"/>
          <w:sz w:val="18"/>
          <w:szCs w:val="18"/>
        </w:rPr>
        <w:t>Z</w:t>
      </w:r>
      <w:r w:rsidR="00B223C8" w:rsidRPr="00B223C8">
        <w:rPr>
          <w:color w:val="333333"/>
          <w:sz w:val="18"/>
          <w:szCs w:val="18"/>
        </w:rPr>
        <w:t>eine</w:t>
      </w:r>
      <w:r w:rsidR="000B2573" w:rsidRPr="00B223C8">
        <w:rPr>
          <w:color w:val="333333"/>
          <w:sz w:val="18"/>
          <w:szCs w:val="18"/>
        </w:rPr>
        <w:t>, Foojan et al. A Multidisciplinary Exploration of Self-Identity Development: Applying Awareness Integration Theory in Psychopathology and Genetic Research. </w:t>
      </w:r>
      <w:r w:rsidR="000B2573" w:rsidRPr="00B223C8">
        <w:rPr>
          <w:b/>
          <w:bCs/>
          <w:color w:val="333333"/>
          <w:sz w:val="18"/>
          <w:szCs w:val="18"/>
        </w:rPr>
        <w:t>Medical Research Archives</w:t>
      </w:r>
      <w:r w:rsidR="000B2573" w:rsidRPr="00B223C8">
        <w:rPr>
          <w:color w:val="333333"/>
          <w:sz w:val="18"/>
          <w:szCs w:val="18"/>
        </w:rPr>
        <w:t>, [S.l.], v. 13, n. 3, mar. 2025. ISSN 2375-1924. Available at: &lt;</w:t>
      </w:r>
      <w:hyperlink r:id="rId252" w:tgtFrame="_new" w:history="1">
        <w:r w:rsidR="000B2573" w:rsidRPr="00B223C8">
          <w:rPr>
            <w:rStyle w:val="Hyperlink"/>
            <w:sz w:val="18"/>
            <w:szCs w:val="18"/>
          </w:rPr>
          <w:t>https://esmed.org/MRA/mra/article/view/6294</w:t>
        </w:r>
      </w:hyperlink>
      <w:r w:rsidR="000B2573" w:rsidRPr="00B223C8">
        <w:rPr>
          <w:color w:val="333333"/>
          <w:sz w:val="18"/>
          <w:szCs w:val="18"/>
        </w:rPr>
        <w:t>&gt;. Date accessed: 19 Aug. 2025. doi: </w:t>
      </w:r>
      <w:hyperlink r:id="rId253" w:history="1">
        <w:r w:rsidR="000B2573" w:rsidRPr="00B223C8">
          <w:rPr>
            <w:rStyle w:val="Hyperlink"/>
            <w:sz w:val="18"/>
            <w:szCs w:val="18"/>
          </w:rPr>
          <w:t>https://doi.org/10.18103/mra.v13i3.6294</w:t>
        </w:r>
      </w:hyperlink>
      <w:r w:rsidR="000B2573" w:rsidRPr="00B223C8">
        <w:rPr>
          <w:color w:val="333333"/>
          <w:sz w:val="18"/>
          <w:szCs w:val="18"/>
        </w:rPr>
        <w:t>.</w:t>
      </w:r>
    </w:p>
    <w:p w14:paraId="6683F05F" w14:textId="42AA5EDD" w:rsidR="008B60A1" w:rsidRPr="004657E4" w:rsidRDefault="008B60A1" w:rsidP="003A7E6B">
      <w:pPr>
        <w:numPr>
          <w:ilvl w:val="0"/>
          <w:numId w:val="23"/>
        </w:numPr>
        <w:shd w:val="clear" w:color="auto" w:fill="FFFFFF"/>
        <w:spacing w:afterAutospacing="1"/>
        <w:rPr>
          <w:sz w:val="20"/>
          <w:szCs w:val="20"/>
        </w:rPr>
      </w:pPr>
      <w:r w:rsidRPr="00B223C8">
        <w:rPr>
          <w:color w:val="5B616B"/>
          <w:sz w:val="20"/>
          <w:szCs w:val="20"/>
        </w:rPr>
        <w:t>Alireza Sharafshah, Kai-Uwe Lewandrowski ,</w:t>
      </w:r>
      <w:r w:rsidRPr="004657E4">
        <w:rPr>
          <w:color w:val="5B616B"/>
          <w:sz w:val="20"/>
          <w:szCs w:val="20"/>
        </w:rPr>
        <w:t xml:space="preserve"> Mark S. Gold, Paul Carney,  Igor Elman,  Albert Pinhasov, Abdalla Bowirrat  , John Wesson Ashford , Brain Fuehrlein, Panayotis K. Thanos, Colin Hanna,  Gene Jack Wang , Jean Lud Cadet, Eliot L. Gardner, Jag H. Khalsa , David Baron,  Catherine A.  Dennen,  Abdalla Bowirrat, Debasis Bagchi,  Foojan Zeine,  Milan Makale , Merlene Oscar Berman , Edward J Modestino, Rajendra D. Badgaiyan, Marjorie C. Gondre-Lewis, Nicole Jafari, Keerthy Sunder, Kevin T. Murphy, Ivo Abraham , Chynna Fliegelman, Alexander P.L. Lewandrowski, </w:t>
      </w:r>
      <w:r w:rsidRPr="00E82970">
        <w:rPr>
          <w:b/>
          <w:bCs/>
          <w:color w:val="5B616B"/>
          <w:sz w:val="20"/>
          <w:szCs w:val="20"/>
        </w:rPr>
        <w:t>Blum</w:t>
      </w:r>
      <w:r w:rsidR="00E82970" w:rsidRPr="00E82970">
        <w:rPr>
          <w:b/>
          <w:bCs/>
          <w:color w:val="5B616B"/>
          <w:sz w:val="20"/>
          <w:szCs w:val="20"/>
        </w:rPr>
        <w:t xml:space="preserve"> K</w:t>
      </w:r>
      <w:r w:rsidR="00E82970">
        <w:rPr>
          <w:color w:val="5B616B"/>
          <w:sz w:val="20"/>
          <w:szCs w:val="20"/>
        </w:rPr>
        <w:t>.</w:t>
      </w:r>
      <w:r w:rsidRPr="004657E4">
        <w:rPr>
          <w:color w:val="5B616B"/>
          <w:sz w:val="20"/>
          <w:szCs w:val="20"/>
        </w:rPr>
        <w:t>;</w:t>
      </w:r>
      <w:r w:rsidR="008939C5" w:rsidRPr="004657E4">
        <w:rPr>
          <w:color w:val="5B616B"/>
          <w:sz w:val="20"/>
          <w:szCs w:val="20"/>
        </w:rPr>
        <w:t xml:space="preserve"> Preaddiction Phenotype is Associated with Dopaminergic Dysfunction: Evidence from 88.8M GWAS-Based Samples;</w:t>
      </w:r>
      <w:r w:rsidR="00735D40" w:rsidRPr="004657E4">
        <w:rPr>
          <w:color w:val="5B616B"/>
          <w:sz w:val="20"/>
          <w:szCs w:val="20"/>
        </w:rPr>
        <w:t xml:space="preserve"> </w:t>
      </w:r>
      <w:r w:rsidR="00735D40" w:rsidRPr="004657E4">
        <w:rPr>
          <w:sz w:val="20"/>
          <w:szCs w:val="20"/>
        </w:rPr>
        <w:t>Journal Gene Protein Disease;</w:t>
      </w:r>
      <w:r w:rsidR="003A7E6B" w:rsidRPr="004657E4">
        <w:rPr>
          <w:color w:val="EEECE1" w:themeColor="background2"/>
          <w:sz w:val="20"/>
          <w:szCs w:val="20"/>
        </w:rPr>
        <w:t xml:space="preserve">  </w:t>
      </w:r>
      <w:hyperlink r:id="rId254" w:history="1">
        <w:r w:rsidR="003A7E6B" w:rsidRPr="004657E4">
          <w:rPr>
            <w:rStyle w:val="Hyperlink"/>
            <w:sz w:val="20"/>
            <w:szCs w:val="20"/>
          </w:rPr>
          <w:t>https://doi.org/10.36922/gpd.8090</w:t>
        </w:r>
      </w:hyperlink>
    </w:p>
    <w:p w14:paraId="673202C5" w14:textId="43757F3F" w:rsidR="003A7E6B" w:rsidRPr="003A7E6B" w:rsidRDefault="00A14D8C" w:rsidP="003A7E6B">
      <w:pPr>
        <w:numPr>
          <w:ilvl w:val="0"/>
          <w:numId w:val="23"/>
        </w:numPr>
        <w:shd w:val="clear" w:color="auto" w:fill="FFFFFF"/>
        <w:spacing w:afterAutospacing="1"/>
        <w:rPr>
          <w:sz w:val="20"/>
          <w:szCs w:val="20"/>
        </w:rPr>
      </w:pPr>
      <w:r w:rsidRPr="00E82970">
        <w:rPr>
          <w:b/>
          <w:bCs/>
          <w:sz w:val="18"/>
          <w:szCs w:val="18"/>
        </w:rPr>
        <w:t>Blum</w:t>
      </w:r>
      <w:r w:rsidR="00E82970" w:rsidRPr="00E82970">
        <w:rPr>
          <w:b/>
          <w:bCs/>
          <w:sz w:val="18"/>
          <w:szCs w:val="18"/>
        </w:rPr>
        <w:t xml:space="preserve"> K</w:t>
      </w:r>
      <w:r w:rsidRPr="004657E4">
        <w:rPr>
          <w:sz w:val="20"/>
          <w:szCs w:val="20"/>
        </w:rPr>
        <w:t>, </w:t>
      </w:r>
      <w:r w:rsidRPr="00E82970">
        <w:rPr>
          <w:rFonts w:asciiTheme="majorHAnsi" w:hAnsiTheme="majorHAnsi" w:cstheme="majorHAnsi"/>
          <w:color w:val="222222"/>
          <w:sz w:val="18"/>
          <w:szCs w:val="18"/>
        </w:rPr>
        <w:t>Eric R. Braverman, Alireza Sharafshah, Igor Elman, Kai-Uwe Lewandrowski, Abdalla Bowirrat, Albert Pinhasov, Panayotis K. Thanos, Mark S. Gold, Catherine A. Dennen, Edward J. Modestino, Rajendra D. Badgaiyan, David Baron, Brian Fuehrlein, Daniel Sipple, John Wesson Ashford, Keerthy Sunder, Milan Makale, Kevin Murphy, Nicole Jafari, Foojan Zeine, Aryeh R. Pollack, Alexander P.L. Lewandrowski, Jag Khalsa. Exploring dopamine as the master regulator of brain circuitry and mental health genome. Gene &amp; Protein in Disease 6557</w:t>
      </w:r>
      <w:r w:rsidRPr="00A14D8C">
        <w:rPr>
          <w:sz w:val="20"/>
          <w:szCs w:val="20"/>
        </w:rPr>
        <w:t>. </w:t>
      </w:r>
      <w:hyperlink r:id="rId255" w:history="1">
        <w:r w:rsidRPr="00A14D8C">
          <w:rPr>
            <w:rStyle w:val="Hyperlink"/>
            <w:sz w:val="20"/>
            <w:szCs w:val="20"/>
          </w:rPr>
          <w:t>https://doi.org/10.36922/gpd.6557</w:t>
        </w:r>
      </w:hyperlink>
    </w:p>
    <w:p w14:paraId="5EBAD400" w14:textId="77777777" w:rsidR="00C41BE1" w:rsidRPr="00C41BE1" w:rsidRDefault="00C41BE1" w:rsidP="0038233E">
      <w:pPr>
        <w:numPr>
          <w:ilvl w:val="0"/>
          <w:numId w:val="23"/>
        </w:numPr>
        <w:shd w:val="clear" w:color="auto" w:fill="FFFFFF"/>
        <w:spacing w:afterAutospacing="1"/>
        <w:rPr>
          <w:sz w:val="20"/>
          <w:szCs w:val="20"/>
        </w:rPr>
      </w:pPr>
      <w:r w:rsidRPr="00C41BE1">
        <w:rPr>
          <w:color w:val="333333"/>
          <w:sz w:val="18"/>
          <w:szCs w:val="18"/>
        </w:rPr>
        <w:t xml:space="preserve">Sharafshah A, Motovali-Bashi M, </w:t>
      </w:r>
      <w:r w:rsidRPr="00E82970">
        <w:rPr>
          <w:b/>
          <w:bCs/>
          <w:color w:val="333333"/>
          <w:sz w:val="18"/>
          <w:szCs w:val="18"/>
        </w:rPr>
        <w:t>Blum K</w:t>
      </w:r>
      <w:r w:rsidRPr="00C41BE1">
        <w:rPr>
          <w:color w:val="333333"/>
          <w:sz w:val="18"/>
          <w:szCs w:val="18"/>
        </w:rPr>
        <w:t>, Lewandrowski KU, Gold MS, Keshavarz P, Thanos PK. A GWAS Meta-meta-analysis and In-depth Silico Pharmacogenomic Investigations in Identification of APOE and Other Genes Associated with Pain, Anti-inflammatory, and Immunomodulating Agents in Opioid Use Disorder (OUD) Derived from 14.91 M Subjects. Cell Mol Neurobiol. 2025 Jul 31;45(1):76. doi: 10.1007/s10571-025-01587-5. PMID: 40742457; PMCID: PMC12314298.</w:t>
      </w:r>
    </w:p>
    <w:p w14:paraId="5D027E08" w14:textId="35670F92" w:rsidR="00B04186" w:rsidRPr="000B2573" w:rsidRDefault="007008E4" w:rsidP="00B04186">
      <w:pPr>
        <w:numPr>
          <w:ilvl w:val="0"/>
          <w:numId w:val="23"/>
        </w:numPr>
        <w:shd w:val="clear" w:color="auto" w:fill="FFFFFF"/>
        <w:spacing w:afterAutospacing="1"/>
        <w:rPr>
          <w:color w:val="333333"/>
          <w:sz w:val="18"/>
          <w:szCs w:val="18"/>
        </w:rPr>
      </w:pPr>
      <w:r w:rsidRPr="000B2573">
        <w:rPr>
          <w:color w:val="333333"/>
          <w:sz w:val="18"/>
          <w:szCs w:val="18"/>
        </w:rPr>
        <w:t>Modestino, Edward J., Alireza Sharafshah, Kai Uwe Lewandrowski, Elizabeth Carey, Kavya Mohankumar, Panayotis K. Thanos, Albert Pinhasov, et al. “GWAS Meta-Meta-Analysis and Related Analyses Revealed a Shared Genetic Background between ADHD and Narcolepsy.” Academia Molecular Biology and Genomics 2, no. 3 (2025). doi:10.20935/AcadMolBioGen</w:t>
      </w:r>
    </w:p>
    <w:p w14:paraId="7C322ED8" w14:textId="3CFE064E" w:rsidR="00B04186" w:rsidRPr="004657E4" w:rsidRDefault="00D63CA9" w:rsidP="00B04186">
      <w:pPr>
        <w:numPr>
          <w:ilvl w:val="0"/>
          <w:numId w:val="23"/>
        </w:numPr>
        <w:shd w:val="clear" w:color="auto" w:fill="FFFFFF"/>
        <w:spacing w:afterAutospacing="1"/>
        <w:rPr>
          <w:color w:val="333333"/>
          <w:sz w:val="18"/>
          <w:szCs w:val="18"/>
        </w:rPr>
      </w:pPr>
      <w:r w:rsidRPr="004657E4">
        <w:rPr>
          <w:color w:val="5B616B"/>
          <w:sz w:val="20"/>
          <w:szCs w:val="20"/>
        </w:rPr>
        <w:t>Alireza Sharafshah,</w:t>
      </w:r>
      <w:r w:rsidR="00E82970">
        <w:rPr>
          <w:color w:val="5B616B"/>
          <w:sz w:val="20"/>
          <w:szCs w:val="20"/>
        </w:rPr>
        <w:t xml:space="preserve"> </w:t>
      </w:r>
      <w:r w:rsidRPr="00E82970">
        <w:rPr>
          <w:b/>
          <w:bCs/>
          <w:color w:val="5B616B"/>
          <w:sz w:val="20"/>
          <w:szCs w:val="20"/>
        </w:rPr>
        <w:t>Blum</w:t>
      </w:r>
      <w:r w:rsidR="00E82970" w:rsidRPr="00E82970">
        <w:rPr>
          <w:b/>
          <w:bCs/>
          <w:color w:val="5B616B"/>
          <w:sz w:val="20"/>
          <w:szCs w:val="20"/>
        </w:rPr>
        <w:t xml:space="preserve"> K</w:t>
      </w:r>
      <w:r w:rsidRPr="00E82970">
        <w:rPr>
          <w:b/>
          <w:bCs/>
          <w:color w:val="5B616B"/>
          <w:sz w:val="20"/>
          <w:szCs w:val="20"/>
        </w:rPr>
        <w:t xml:space="preserve"> </w:t>
      </w:r>
      <w:r w:rsidRPr="004657E4">
        <w:rPr>
          <w:color w:val="5B616B"/>
          <w:sz w:val="20"/>
          <w:szCs w:val="20"/>
        </w:rPr>
        <w:t>, Milan Makale  , Abdalla Bowirrat , Albert Pinhasov</w:t>
      </w:r>
      <w:r w:rsidR="00BF3F02" w:rsidRPr="004657E4">
        <w:rPr>
          <w:color w:val="5B616B"/>
          <w:sz w:val="20"/>
          <w:szCs w:val="20"/>
        </w:rPr>
        <w:t>,</w:t>
      </w:r>
      <w:r w:rsidRPr="004657E4">
        <w:rPr>
          <w:color w:val="5B616B"/>
          <w:sz w:val="20"/>
          <w:szCs w:val="20"/>
        </w:rPr>
        <w:t xml:space="preserve"> Igor Elman, Kai-Uwe Lewandrowski , Chynna Levin  , Panayotis K. Thanos , Colin Hanna , Catherine A. Dennen , Mark S, Gold , Paul R. Carney , Rene Cortese , Eliot L. Gardner 20, , Jean Lud Cade, Kevin T. Murphy, Keerthy Sunder, Jag Khalsa , Edward J. Modestino, Nicole Jafari, Foojan Zeine, Aryeh R. Pollack, Debmalya Barh, Brian Fuehrlein, David Baron , Rajendra D Badgaiyan;</w:t>
      </w:r>
      <w:r w:rsidR="00F9498C" w:rsidRPr="004657E4">
        <w:rPr>
          <w:sz w:val="20"/>
          <w:szCs w:val="20"/>
        </w:rPr>
        <w:t xml:space="preserve"> Addiction Risk Polymorphisms Links Autism Spectrum Disorder with</w:t>
      </w:r>
      <w:r w:rsidR="00F9498C" w:rsidRPr="004657E4">
        <w:rPr>
          <w:color w:val="333333"/>
          <w:sz w:val="18"/>
          <w:szCs w:val="18"/>
        </w:rPr>
        <w:t xml:space="preserve"> </w:t>
      </w:r>
      <w:r w:rsidR="00F9498C" w:rsidRPr="004657E4">
        <w:rPr>
          <w:sz w:val="20"/>
          <w:szCs w:val="20"/>
        </w:rPr>
        <w:t>Reward Deficiency Syndrome: Insights from GWAS and Pharmacogenomic</w:t>
      </w:r>
      <w:r w:rsidR="00F9498C" w:rsidRPr="004657E4">
        <w:rPr>
          <w:color w:val="333333"/>
          <w:sz w:val="18"/>
          <w:szCs w:val="18"/>
        </w:rPr>
        <w:t xml:space="preserve"> </w:t>
      </w:r>
      <w:r w:rsidR="00F9498C" w:rsidRPr="004657E4">
        <w:rPr>
          <w:sz w:val="20"/>
          <w:szCs w:val="20"/>
        </w:rPr>
        <w:t>Analyses</w:t>
      </w:r>
      <w:r w:rsidRPr="004657E4">
        <w:rPr>
          <w:color w:val="5B616B"/>
          <w:sz w:val="20"/>
          <w:szCs w:val="20"/>
        </w:rPr>
        <w:t xml:space="preserve"> </w:t>
      </w:r>
      <w:r w:rsidR="00F9498C" w:rsidRPr="004657E4">
        <w:rPr>
          <w:color w:val="5B616B"/>
          <w:sz w:val="20"/>
          <w:szCs w:val="20"/>
        </w:rPr>
        <w:t>;</w:t>
      </w:r>
      <w:r w:rsidR="00DB4346" w:rsidRPr="004657E4">
        <w:rPr>
          <w:color w:val="5B616B"/>
          <w:sz w:val="20"/>
          <w:szCs w:val="20"/>
        </w:rPr>
        <w:t xml:space="preserve"> PREPRINT.ORG</w:t>
      </w:r>
      <w:r w:rsidR="00B04186" w:rsidRPr="004657E4">
        <w:rPr>
          <w:color w:val="5B616B"/>
          <w:sz w:val="20"/>
          <w:szCs w:val="20"/>
        </w:rPr>
        <w:t>;</w:t>
      </w:r>
      <w:r w:rsidR="00B04186" w:rsidRPr="004657E4">
        <w:t xml:space="preserve"> </w:t>
      </w:r>
      <w:hyperlink r:id="rId256" w:history="1">
        <w:r w:rsidR="00B04186" w:rsidRPr="004657E4">
          <w:rPr>
            <w:rStyle w:val="Hyperlink"/>
            <w:sz w:val="20"/>
            <w:szCs w:val="20"/>
          </w:rPr>
          <w:br/>
          <w:t xml:space="preserve">DOI:10.20944/preprints202507.0381.v1 </w:t>
        </w:r>
      </w:hyperlink>
    </w:p>
    <w:p w14:paraId="6BA07108" w14:textId="77777777" w:rsidR="00B96BB6" w:rsidRDefault="00BB694C" w:rsidP="00B96BB6">
      <w:pPr>
        <w:numPr>
          <w:ilvl w:val="0"/>
          <w:numId w:val="23"/>
        </w:numPr>
        <w:shd w:val="clear" w:color="auto" w:fill="FFFFFF"/>
        <w:spacing w:afterAutospacing="1"/>
        <w:rPr>
          <w:color w:val="333333"/>
          <w:sz w:val="18"/>
          <w:szCs w:val="18"/>
        </w:rPr>
      </w:pPr>
      <w:r w:rsidRPr="004657E4">
        <w:rPr>
          <w:color w:val="333333"/>
          <w:sz w:val="18"/>
          <w:szCs w:val="18"/>
        </w:rPr>
        <w:t xml:space="preserve">Bobick M, Hanna C, Tyler J, Mohr P, Lu H, Powell A, </w:t>
      </w:r>
      <w:r w:rsidRPr="00E82970">
        <w:rPr>
          <w:b/>
          <w:bCs/>
          <w:color w:val="333333"/>
          <w:sz w:val="18"/>
          <w:szCs w:val="18"/>
        </w:rPr>
        <w:t>Blum K</w:t>
      </w:r>
      <w:r w:rsidRPr="004657E4">
        <w:rPr>
          <w:color w:val="333333"/>
          <w:sz w:val="18"/>
          <w:szCs w:val="18"/>
        </w:rPr>
        <w:t>, Baron D,</w:t>
      </w:r>
      <w:r w:rsidRPr="00BB694C">
        <w:rPr>
          <w:color w:val="333333"/>
          <w:sz w:val="18"/>
          <w:szCs w:val="18"/>
        </w:rPr>
        <w:t xml:space="preserve"> Lewandrowski KU, Elman I, Pinhasov A, Gold MS, Thanos PK. Exercise Leads to Brain Glucose Metabolism Activation, Increased Dopamine D1 Receptor Levels and is Negatively Correlated with Social Behavior. J Integr Neurosci. 2025 Jun 6;24(6):36646. doi: 10.31083/JIN36646. PMID: 40613367.</w:t>
      </w:r>
    </w:p>
    <w:p w14:paraId="0EC2C03E" w14:textId="35355D5D" w:rsidR="00C13427" w:rsidRPr="004657E4" w:rsidRDefault="00141D3C" w:rsidP="00C13427">
      <w:pPr>
        <w:numPr>
          <w:ilvl w:val="0"/>
          <w:numId w:val="23"/>
        </w:numPr>
        <w:shd w:val="clear" w:color="auto" w:fill="FFFFFF"/>
        <w:spacing w:afterAutospacing="1"/>
        <w:rPr>
          <w:rFonts w:asciiTheme="majorHAnsi" w:hAnsiTheme="majorHAnsi" w:cstheme="majorHAnsi"/>
          <w:color w:val="333333"/>
          <w:sz w:val="18"/>
          <w:szCs w:val="18"/>
        </w:rPr>
      </w:pPr>
      <w:r w:rsidRPr="004657E4">
        <w:rPr>
          <w:rFonts w:asciiTheme="majorHAnsi" w:hAnsiTheme="majorHAnsi" w:cstheme="majorHAnsi"/>
          <w:sz w:val="18"/>
          <w:szCs w:val="18"/>
        </w:rPr>
        <w:t xml:space="preserve">Richard Green, </w:t>
      </w:r>
      <w:r w:rsidRPr="00E82970">
        <w:rPr>
          <w:rFonts w:asciiTheme="majorHAnsi" w:hAnsiTheme="majorHAnsi" w:cstheme="majorHAnsi"/>
          <w:b/>
          <w:bCs/>
          <w:sz w:val="18"/>
          <w:szCs w:val="18"/>
        </w:rPr>
        <w:t>Blum</w:t>
      </w:r>
      <w:r w:rsidR="00E82970">
        <w:rPr>
          <w:rFonts w:asciiTheme="majorHAnsi" w:hAnsiTheme="majorHAnsi" w:cstheme="majorHAnsi"/>
          <w:sz w:val="18"/>
          <w:szCs w:val="18"/>
        </w:rPr>
        <w:t xml:space="preserve"> </w:t>
      </w:r>
      <w:r w:rsidR="00E82970" w:rsidRPr="00E82970">
        <w:rPr>
          <w:rFonts w:asciiTheme="majorHAnsi" w:hAnsiTheme="majorHAnsi" w:cstheme="majorHAnsi"/>
          <w:b/>
          <w:bCs/>
          <w:sz w:val="18"/>
          <w:szCs w:val="18"/>
        </w:rPr>
        <w:t>K</w:t>
      </w:r>
      <w:r w:rsidRPr="004657E4">
        <w:rPr>
          <w:rFonts w:asciiTheme="majorHAnsi" w:hAnsiTheme="majorHAnsi" w:cstheme="majorHAnsi"/>
          <w:sz w:val="18"/>
          <w:szCs w:val="18"/>
        </w:rPr>
        <w:t xml:space="preserve">, Kai-Uwe Lewandrowski, Jean Lud Cadet, Jag Khalsa, David Baron, Panayotis K Thanos, Catherine Dennen, Alireza Sharafshah, Igor Elman, Kenison Roy, lll, Victor Romo, Michael Blevins, Abdalla Bowirrat, Albert Pinhasov, Rossano Kepler Alvim Fiorelli, Sergio </w:t>
      </w:r>
      <w:r w:rsidRPr="004657E4">
        <w:rPr>
          <w:rFonts w:asciiTheme="majorHAnsi" w:hAnsiTheme="majorHAnsi" w:cstheme="majorHAnsi"/>
          <w:sz w:val="18"/>
          <w:szCs w:val="18"/>
        </w:rPr>
        <w:lastRenderedPageBreak/>
        <w:t>Schmidt, Rajendra D. Badgaiyan , Milan Makale, Eric R Braverman, Keerthy Sunder, Kevin T Murphy, Foojan Zeine, Nicole Jafari, Mark S Gold</w:t>
      </w:r>
      <w:r w:rsidR="00BE6E94" w:rsidRPr="004657E4">
        <w:rPr>
          <w:rFonts w:asciiTheme="majorHAnsi" w:hAnsiTheme="majorHAnsi" w:cstheme="majorHAnsi"/>
          <w:sz w:val="18"/>
          <w:szCs w:val="18"/>
        </w:rPr>
        <w:t>;</w:t>
      </w:r>
      <w:r w:rsidR="00BE6E94" w:rsidRPr="004657E4">
        <w:rPr>
          <w:rFonts w:asciiTheme="majorHAnsi" w:hAnsiTheme="majorHAnsi" w:cstheme="majorHAnsi"/>
          <w:color w:val="5B616B"/>
          <w:sz w:val="18"/>
          <w:szCs w:val="18"/>
        </w:rPr>
        <w:t xml:space="preserve"> Dopaminergic Homeostatic Therapy (DHT™) as a Putative Anti-Addiction Seeking Intervention and Early Identification of Genetic Preaddiction with Genetic Addiction Risk Severity (GARS®) Screening</w:t>
      </w:r>
      <w:r w:rsidR="00BF4AAB" w:rsidRPr="004657E4">
        <w:rPr>
          <w:rFonts w:asciiTheme="majorHAnsi" w:hAnsiTheme="majorHAnsi" w:cstheme="majorHAnsi"/>
          <w:color w:val="5B616B"/>
          <w:sz w:val="18"/>
          <w:szCs w:val="18"/>
        </w:rPr>
        <w:t xml:space="preserve">: </w:t>
      </w:r>
      <w:r w:rsidR="00BF4AAB" w:rsidRPr="004657E4">
        <w:rPr>
          <w:rFonts w:asciiTheme="majorHAnsi" w:hAnsiTheme="majorHAnsi" w:cstheme="majorHAnsi"/>
          <w:sz w:val="18"/>
          <w:szCs w:val="18"/>
        </w:rPr>
        <w:t>Acta Scientific Neurology:</w:t>
      </w:r>
      <w:r w:rsidR="00B96BB6" w:rsidRPr="004657E4">
        <w:rPr>
          <w:rFonts w:asciiTheme="majorHAnsi" w:hAnsiTheme="majorHAnsi" w:cstheme="majorHAnsi"/>
          <w:color w:val="5B616B"/>
          <w:sz w:val="18"/>
          <w:szCs w:val="18"/>
        </w:rPr>
        <w:t xml:space="preserve"> April 30, 2025; Volume 8 Issue 5: 70-88.</w:t>
      </w:r>
    </w:p>
    <w:p w14:paraId="4ACDA64B" w14:textId="4C6E6DC2" w:rsidR="002B5839" w:rsidRPr="004657E4" w:rsidRDefault="002B5839" w:rsidP="00C13427">
      <w:pPr>
        <w:numPr>
          <w:ilvl w:val="0"/>
          <w:numId w:val="23"/>
        </w:numPr>
        <w:shd w:val="clear" w:color="auto" w:fill="FFFFFF"/>
        <w:spacing w:afterAutospacing="1"/>
        <w:rPr>
          <w:rFonts w:asciiTheme="majorHAnsi" w:hAnsiTheme="majorHAnsi" w:cstheme="majorHAnsi"/>
          <w:color w:val="333333"/>
          <w:sz w:val="18"/>
          <w:szCs w:val="18"/>
        </w:rPr>
      </w:pPr>
      <w:r w:rsidRPr="004657E4">
        <w:rPr>
          <w:rFonts w:asciiTheme="majorHAnsi" w:hAnsiTheme="majorHAnsi" w:cstheme="majorHAnsi"/>
          <w:color w:val="5B616B"/>
          <w:sz w:val="18"/>
          <w:szCs w:val="18"/>
        </w:rPr>
        <w:t xml:space="preserve">Kai-Uwe Lewandrowski, Rossano Kepler Alvim Fiorelli, Sergio Schmidt, Alireza Sharafshah,  David Baron, Mark S. Gold, Panayotis K. Thanos, Igor Elman, Debasis Bagchi, Abdalla Bowirrat, Albert Pinhasov, Morgan P. Lorio, </w:t>
      </w:r>
      <w:r w:rsidRPr="00384CB1">
        <w:rPr>
          <w:rFonts w:asciiTheme="majorHAnsi" w:hAnsiTheme="majorHAnsi" w:cstheme="majorHAnsi"/>
          <w:b/>
          <w:bCs/>
          <w:color w:val="5B616B"/>
          <w:sz w:val="18"/>
          <w:szCs w:val="18"/>
        </w:rPr>
        <w:t>Blum</w:t>
      </w:r>
      <w:r w:rsidR="00384CB1" w:rsidRPr="00384CB1">
        <w:rPr>
          <w:rFonts w:asciiTheme="majorHAnsi" w:hAnsiTheme="majorHAnsi" w:cstheme="majorHAnsi"/>
          <w:b/>
          <w:bCs/>
          <w:color w:val="5B616B"/>
          <w:sz w:val="18"/>
          <w:szCs w:val="18"/>
        </w:rPr>
        <w:t xml:space="preserve"> K</w:t>
      </w:r>
      <w:r w:rsidRPr="004657E4">
        <w:rPr>
          <w:rFonts w:asciiTheme="majorHAnsi" w:hAnsiTheme="majorHAnsi" w:cstheme="majorHAnsi"/>
          <w:color w:val="5B616B"/>
          <w:sz w:val="18"/>
          <w:szCs w:val="18"/>
        </w:rPr>
        <w:t xml:space="preserve">: </w:t>
      </w:r>
      <w:r w:rsidR="00CB6A95" w:rsidRPr="004657E4">
        <w:rPr>
          <w:rFonts w:asciiTheme="majorHAnsi" w:hAnsiTheme="majorHAnsi" w:cstheme="majorHAnsi"/>
          <w:color w:val="5B616B"/>
          <w:sz w:val="18"/>
          <w:szCs w:val="18"/>
        </w:rPr>
        <w:t>Opioid-Induced Hyperalgesia and Inflammaging in the Management of Spine Pain: The Case for Genetically</w:t>
      </w:r>
      <w:r w:rsidR="001C3DCD" w:rsidRPr="004657E4">
        <w:rPr>
          <w:rFonts w:asciiTheme="majorHAnsi" w:hAnsiTheme="majorHAnsi" w:cstheme="majorHAnsi"/>
          <w:color w:val="5B616B"/>
          <w:sz w:val="18"/>
          <w:szCs w:val="18"/>
        </w:rPr>
        <w:t>: International Journal of Spine Surgery</w:t>
      </w:r>
      <w:r w:rsidR="00820786" w:rsidRPr="004657E4">
        <w:rPr>
          <w:rFonts w:asciiTheme="majorHAnsi" w:hAnsiTheme="majorHAnsi" w:cstheme="majorHAnsi"/>
          <w:color w:val="5B616B"/>
          <w:sz w:val="18"/>
          <w:szCs w:val="18"/>
        </w:rPr>
        <w:t xml:space="preserve">; </w:t>
      </w:r>
      <w:r w:rsidR="00C13427" w:rsidRPr="004657E4">
        <w:rPr>
          <w:rFonts w:asciiTheme="majorHAnsi" w:hAnsiTheme="majorHAnsi" w:cstheme="majorHAnsi"/>
          <w:color w:val="5B616B"/>
          <w:sz w:val="18"/>
          <w:szCs w:val="18"/>
        </w:rPr>
        <w:t>Int J Spine Surg published online 11 July 2025</w:t>
      </w:r>
    </w:p>
    <w:p w14:paraId="4D0A8231" w14:textId="77777777" w:rsidR="00910297" w:rsidRPr="004657E4" w:rsidRDefault="00A127FD" w:rsidP="005B2E85">
      <w:pPr>
        <w:numPr>
          <w:ilvl w:val="0"/>
          <w:numId w:val="23"/>
        </w:numPr>
        <w:shd w:val="clear" w:color="auto" w:fill="FFFFFF"/>
        <w:spacing w:afterAutospacing="1"/>
        <w:rPr>
          <w:color w:val="333333"/>
          <w:sz w:val="18"/>
          <w:szCs w:val="18"/>
        </w:rPr>
      </w:pPr>
      <w:r w:rsidRPr="004657E4">
        <w:rPr>
          <w:color w:val="333333"/>
          <w:sz w:val="18"/>
          <w:szCs w:val="18"/>
        </w:rPr>
        <w:t xml:space="preserve">Kotyuk E, Demetrovics Z, Urbán R, Czakó A, </w:t>
      </w:r>
      <w:r w:rsidRPr="00384CB1">
        <w:rPr>
          <w:b/>
          <w:bCs/>
          <w:color w:val="333333"/>
          <w:sz w:val="18"/>
          <w:szCs w:val="18"/>
        </w:rPr>
        <w:t>Blum K</w:t>
      </w:r>
      <w:r w:rsidRPr="004657E4">
        <w:rPr>
          <w:color w:val="333333"/>
          <w:sz w:val="18"/>
          <w:szCs w:val="18"/>
        </w:rPr>
        <w:t>, Griffiths MD, Potenza MN, Efrati Y. Psychometric properties of the Reward Deficiency Syndrome Questionnaire among a non-clinical sample and its relationship with the characteristics of potentially addictive behaviors. Addict Behav Rep. 2025 Mar 24;21:100598. doi: 10.1016/j.abrep.2025.100598. PMID: 40248688; PMCID: PMC12005299.</w:t>
      </w:r>
    </w:p>
    <w:p w14:paraId="086401DC" w14:textId="1A3DBDC3" w:rsidR="00680880" w:rsidRDefault="00BE12EC" w:rsidP="00DF37BD">
      <w:pPr>
        <w:numPr>
          <w:ilvl w:val="0"/>
          <w:numId w:val="23"/>
        </w:numPr>
        <w:shd w:val="clear" w:color="auto" w:fill="FFFFFF"/>
        <w:spacing w:afterAutospacing="1"/>
        <w:rPr>
          <w:color w:val="333333"/>
          <w:sz w:val="18"/>
          <w:szCs w:val="18"/>
        </w:rPr>
      </w:pPr>
      <w:r w:rsidRPr="00384CB1">
        <w:rPr>
          <w:b/>
          <w:bCs/>
          <w:sz w:val="20"/>
          <w:szCs w:val="20"/>
        </w:rPr>
        <w:t>Blum</w:t>
      </w:r>
      <w:r w:rsidR="00384CB1" w:rsidRPr="00384CB1">
        <w:rPr>
          <w:b/>
          <w:bCs/>
          <w:sz w:val="20"/>
          <w:szCs w:val="20"/>
        </w:rPr>
        <w:t xml:space="preserve"> K</w:t>
      </w:r>
      <w:r w:rsidRPr="004657E4">
        <w:rPr>
          <w:sz w:val="20"/>
          <w:szCs w:val="20"/>
        </w:rPr>
        <w:t>,</w:t>
      </w:r>
      <w:r w:rsidRPr="004657E4">
        <w:rPr>
          <w:sz w:val="20"/>
          <w:szCs w:val="20"/>
          <w:vertAlign w:val="superscript"/>
        </w:rPr>
        <w:t xml:space="preserve"> </w:t>
      </w:r>
      <w:r w:rsidRPr="004657E4">
        <w:rPr>
          <w:sz w:val="20"/>
          <w:szCs w:val="20"/>
        </w:rPr>
        <w:t>Alireza Sharafshah, Nicholas DiNubile, Eliot L. Gardner,</w:t>
      </w:r>
      <w:r w:rsidRPr="004657E4">
        <w:rPr>
          <w:sz w:val="20"/>
          <w:szCs w:val="20"/>
          <w:shd w:val="clear" w:color="auto" w:fill="FFFFFF"/>
        </w:rPr>
        <w:t xml:space="preserve"> Albert </w:t>
      </w:r>
      <w:r w:rsidRPr="004657E4">
        <w:rPr>
          <w:sz w:val="20"/>
          <w:szCs w:val="20"/>
        </w:rPr>
        <w:t>Pinhasov, Kai-Uwe Lewandowski,</w:t>
      </w:r>
      <w:r w:rsidRPr="004657E4">
        <w:rPr>
          <w:sz w:val="20"/>
          <w:szCs w:val="20"/>
          <w:vertAlign w:val="superscript"/>
        </w:rPr>
        <w:t xml:space="preserve"> </w:t>
      </w:r>
      <w:r w:rsidRPr="004657E4">
        <w:rPr>
          <w:sz w:val="20"/>
          <w:szCs w:val="20"/>
        </w:rPr>
        <w:t>Mark S. Gold,</w:t>
      </w:r>
      <w:r w:rsidR="004B2C77" w:rsidRPr="004657E4">
        <w:rPr>
          <w:sz w:val="20"/>
          <w:szCs w:val="20"/>
          <w:vertAlign w:val="superscript"/>
        </w:rPr>
        <w:t xml:space="preserve"> </w:t>
      </w:r>
      <w:r w:rsidRPr="004657E4">
        <w:rPr>
          <w:sz w:val="20"/>
          <w:szCs w:val="20"/>
          <w:shd w:val="clear" w:color="auto" w:fill="FFFFFF"/>
        </w:rPr>
        <w:t>Chynna Fliegelman,</w:t>
      </w:r>
      <w:r w:rsidR="004B2C77" w:rsidRPr="004657E4">
        <w:rPr>
          <w:sz w:val="20"/>
          <w:szCs w:val="20"/>
          <w:shd w:val="clear" w:color="auto" w:fill="FFFFFF"/>
        </w:rPr>
        <w:t xml:space="preserve"> </w:t>
      </w:r>
      <w:r w:rsidRPr="004657E4">
        <w:rPr>
          <w:sz w:val="20"/>
          <w:szCs w:val="20"/>
        </w:rPr>
        <w:t>Brian Fuehrlein,</w:t>
      </w:r>
      <w:r w:rsidR="004B2C77" w:rsidRPr="004657E4">
        <w:rPr>
          <w:sz w:val="20"/>
          <w:szCs w:val="20"/>
        </w:rPr>
        <w:t xml:space="preserve"> </w:t>
      </w:r>
      <w:r w:rsidRPr="004657E4">
        <w:rPr>
          <w:sz w:val="20"/>
          <w:szCs w:val="20"/>
        </w:rPr>
        <w:t>Panayotis K. Thanos,</w:t>
      </w:r>
      <w:r w:rsidR="004B2C77" w:rsidRPr="004657E4">
        <w:rPr>
          <w:sz w:val="20"/>
          <w:szCs w:val="20"/>
          <w:vertAlign w:val="superscript"/>
        </w:rPr>
        <w:t xml:space="preserve"> </w:t>
      </w:r>
      <w:r w:rsidRPr="004657E4">
        <w:rPr>
          <w:sz w:val="20"/>
          <w:szCs w:val="20"/>
        </w:rPr>
        <w:t>David Baron,</w:t>
      </w:r>
      <w:r w:rsidR="004B2C77" w:rsidRPr="004657E4">
        <w:rPr>
          <w:sz w:val="20"/>
          <w:szCs w:val="20"/>
          <w:vertAlign w:val="superscript"/>
        </w:rPr>
        <w:t xml:space="preserve"> </w:t>
      </w:r>
      <w:r w:rsidRPr="004657E4">
        <w:rPr>
          <w:sz w:val="20"/>
          <w:szCs w:val="20"/>
        </w:rPr>
        <w:t>Igor Elman,</w:t>
      </w:r>
      <w:r w:rsidR="004B2C77" w:rsidRPr="004657E4">
        <w:rPr>
          <w:sz w:val="20"/>
          <w:szCs w:val="20"/>
        </w:rPr>
        <w:t xml:space="preserve"> </w:t>
      </w:r>
      <w:r w:rsidRPr="004657E4">
        <w:rPr>
          <w:sz w:val="20"/>
          <w:szCs w:val="20"/>
        </w:rPr>
        <w:t xml:space="preserve">Catherine A. </w:t>
      </w:r>
      <w:r w:rsidRPr="004657E4">
        <w:rPr>
          <w:sz w:val="20"/>
          <w:szCs w:val="20"/>
          <w:shd w:val="clear" w:color="auto" w:fill="FFFFFF"/>
        </w:rPr>
        <w:t xml:space="preserve"> Dennen, Abdalla Bowirrat, Edward J Modestino, Keerthy Sunder, Kevin T. Murphy, Milan T.  Makale, </w:t>
      </w:r>
      <w:r w:rsidRPr="004657E4">
        <w:rPr>
          <w:sz w:val="20"/>
          <w:szCs w:val="20"/>
        </w:rPr>
        <w:t>Deborah Zelinsky</w:t>
      </w:r>
      <w:r w:rsidRPr="004657E4">
        <w:rPr>
          <w:sz w:val="20"/>
          <w:szCs w:val="20"/>
          <w:shd w:val="clear" w:color="auto" w:fill="FFFFFF"/>
        </w:rPr>
        <w:t>,</w:t>
      </w:r>
      <w:r w:rsidRPr="004657E4">
        <w:rPr>
          <w:sz w:val="20"/>
          <w:szCs w:val="20"/>
          <w:shd w:val="clear" w:color="auto" w:fill="FFFFFF"/>
          <w:vertAlign w:val="superscript"/>
        </w:rPr>
        <w:t>18</w:t>
      </w:r>
      <w:r w:rsidRPr="004657E4">
        <w:rPr>
          <w:sz w:val="20"/>
          <w:szCs w:val="20"/>
          <w:shd w:val="clear" w:color="auto" w:fill="FFFFFF"/>
        </w:rPr>
        <w:t xml:space="preserve"> Foojan Zeine, Nicole Jafari,</w:t>
      </w:r>
      <w:r w:rsidR="00176A82" w:rsidRPr="004657E4">
        <w:rPr>
          <w:sz w:val="20"/>
          <w:szCs w:val="20"/>
          <w:shd w:val="clear" w:color="auto" w:fill="FFFFFF"/>
          <w:vertAlign w:val="superscript"/>
        </w:rPr>
        <w:t xml:space="preserve"> </w:t>
      </w:r>
      <w:r w:rsidR="00176A82" w:rsidRPr="004657E4">
        <w:rPr>
          <w:sz w:val="20"/>
          <w:szCs w:val="20"/>
          <w:shd w:val="clear" w:color="auto" w:fill="FFFFFF"/>
        </w:rPr>
        <w:t xml:space="preserve"> </w:t>
      </w:r>
      <w:r w:rsidRPr="004657E4">
        <w:rPr>
          <w:sz w:val="20"/>
          <w:szCs w:val="20"/>
          <w:shd w:val="clear" w:color="auto" w:fill="FFFFFF"/>
        </w:rPr>
        <w:t>Paul R. Carney,</w:t>
      </w:r>
      <w:r w:rsidRPr="004657E4">
        <w:rPr>
          <w:sz w:val="20"/>
          <w:szCs w:val="20"/>
        </w:rPr>
        <w:t xml:space="preserve"> </w:t>
      </w:r>
      <w:r w:rsidRPr="004657E4">
        <w:rPr>
          <w:sz w:val="20"/>
          <w:szCs w:val="20"/>
          <w:shd w:val="clear" w:color="auto" w:fill="FFFFFF"/>
        </w:rPr>
        <w:t>Shaurya Mahajan,</w:t>
      </w:r>
      <w:r w:rsidR="009A5B82" w:rsidRPr="004657E4">
        <w:rPr>
          <w:sz w:val="20"/>
          <w:szCs w:val="20"/>
          <w:shd w:val="clear" w:color="auto" w:fill="FFFFFF"/>
        </w:rPr>
        <w:t xml:space="preserve"> </w:t>
      </w:r>
      <w:r w:rsidRPr="004657E4">
        <w:rPr>
          <w:sz w:val="20"/>
          <w:szCs w:val="20"/>
          <w:shd w:val="clear" w:color="auto" w:fill="FFFFFF"/>
        </w:rPr>
        <w:t>Yatharth Mahajan, Jag Khalsa, Aryeh Pollock, Marco Lindenau,</w:t>
      </w:r>
      <w:r w:rsidRPr="004657E4">
        <w:rPr>
          <w:sz w:val="20"/>
          <w:szCs w:val="20"/>
          <w:shd w:val="clear" w:color="auto" w:fill="FFFFFF"/>
          <w:vertAlign w:val="superscript"/>
        </w:rPr>
        <w:t xml:space="preserve"> </w:t>
      </w:r>
      <w:r w:rsidRPr="004657E4">
        <w:rPr>
          <w:sz w:val="20"/>
          <w:szCs w:val="20"/>
          <w:shd w:val="clear" w:color="auto" w:fill="FFFFFF"/>
        </w:rPr>
        <w:t>Marjorie C. Gondre</w:t>
      </w:r>
      <w:r w:rsidRPr="00910297">
        <w:rPr>
          <w:sz w:val="20"/>
          <w:szCs w:val="20"/>
          <w:shd w:val="clear" w:color="auto" w:fill="FFFFFF"/>
        </w:rPr>
        <w:t xml:space="preserve"> -Lewis, Alexander PL., Lewandowski,  John Giordan</w:t>
      </w:r>
      <w:r w:rsidR="008F70E6" w:rsidRPr="00910297">
        <w:rPr>
          <w:sz w:val="20"/>
          <w:szCs w:val="20"/>
          <w:shd w:val="clear" w:color="auto" w:fill="FFFFFF"/>
        </w:rPr>
        <w:t>o,</w:t>
      </w:r>
      <w:r w:rsidRPr="00910297">
        <w:rPr>
          <w:sz w:val="20"/>
          <w:szCs w:val="20"/>
          <w:shd w:val="clear" w:color="auto" w:fill="FFFFFF"/>
        </w:rPr>
        <w:t xml:space="preserve"> David E. Smith, A. Kenison Roy ,</w:t>
      </w:r>
      <w:r w:rsidR="00AF78D5">
        <w:rPr>
          <w:sz w:val="20"/>
          <w:szCs w:val="20"/>
          <w:shd w:val="clear" w:color="auto" w:fill="FFFFFF"/>
        </w:rPr>
        <w:t xml:space="preserve"> </w:t>
      </w:r>
      <w:r w:rsidRPr="00910297">
        <w:rPr>
          <w:sz w:val="20"/>
          <w:szCs w:val="20"/>
          <w:shd w:val="clear" w:color="auto" w:fill="FFFFFF"/>
        </w:rPr>
        <w:t>lll, Elizebeth Gilley, Rajendra D. Badgaiyan</w:t>
      </w:r>
      <w:r w:rsidR="008F70E6" w:rsidRPr="00910297">
        <w:rPr>
          <w:sz w:val="20"/>
          <w:szCs w:val="20"/>
          <w:shd w:val="clear" w:color="auto" w:fill="FFFFFF"/>
        </w:rPr>
        <w:t>:</w:t>
      </w:r>
      <w:r w:rsidR="00852F14" w:rsidRPr="00910297">
        <w:rPr>
          <w:sz w:val="20"/>
          <w:szCs w:val="20"/>
          <w:shd w:val="clear" w:color="auto" w:fill="FFFFFF"/>
        </w:rPr>
        <w:t xml:space="preserve"> </w:t>
      </w:r>
      <w:r w:rsidR="001E4E79" w:rsidRPr="00910297">
        <w:rPr>
          <w:kern w:val="28"/>
          <w:sz w:val="18"/>
          <w:szCs w:val="18"/>
        </w:rPr>
        <w:t>GWAS &amp; Pharmacogenomics Analyses Map Dopaminergic Genetic Pathway(s) to the Fountain of Youth</w:t>
      </w:r>
      <w:r w:rsidR="00852F14" w:rsidRPr="00910297">
        <w:rPr>
          <w:kern w:val="28"/>
          <w:sz w:val="18"/>
          <w:szCs w:val="18"/>
        </w:rPr>
        <w:t xml:space="preserve"> ; Scientific Reports; in revision </w:t>
      </w:r>
      <w:r w:rsidR="003E5A1B">
        <w:rPr>
          <w:kern w:val="28"/>
          <w:sz w:val="18"/>
          <w:szCs w:val="18"/>
        </w:rPr>
        <w:t>(2025)</w:t>
      </w:r>
    </w:p>
    <w:p w14:paraId="6260B9EA" w14:textId="76343EBD" w:rsidR="007D130B" w:rsidRPr="004657E4" w:rsidRDefault="00DB3950" w:rsidP="007D130B">
      <w:pPr>
        <w:numPr>
          <w:ilvl w:val="0"/>
          <w:numId w:val="23"/>
        </w:numPr>
        <w:shd w:val="clear" w:color="auto" w:fill="FFFFFF"/>
        <w:spacing w:afterAutospacing="1"/>
        <w:rPr>
          <w:bCs/>
          <w:color w:val="333333"/>
          <w:sz w:val="18"/>
          <w:szCs w:val="18"/>
        </w:rPr>
      </w:pPr>
      <w:r w:rsidRPr="00E264EC">
        <w:rPr>
          <w:rFonts w:cstheme="majorBidi"/>
          <w:bCs/>
          <w:sz w:val="18"/>
          <w:szCs w:val="18"/>
          <w:lang w:eastAsia="de-DE" w:bidi="en-US"/>
        </w:rPr>
        <w:t>Alireza Sharafshah,</w:t>
      </w:r>
      <w:r w:rsidR="00FD6990" w:rsidRPr="00E264EC">
        <w:rPr>
          <w:rFonts w:cstheme="majorBidi"/>
          <w:bCs/>
          <w:sz w:val="18"/>
          <w:szCs w:val="18"/>
          <w:vertAlign w:val="superscript"/>
          <w:lang w:eastAsia="de-DE" w:bidi="en-US"/>
        </w:rPr>
        <w:t xml:space="preserve"> </w:t>
      </w:r>
      <w:r w:rsidRPr="00E264EC">
        <w:rPr>
          <w:rFonts w:cstheme="majorBidi"/>
          <w:bCs/>
          <w:sz w:val="18"/>
          <w:szCs w:val="18"/>
          <w:lang w:eastAsia="de-DE" w:bidi="en-US"/>
        </w:rPr>
        <w:t>Kai-Uwe Lewandrowski,</w:t>
      </w:r>
      <w:r w:rsidR="00FD6990" w:rsidRPr="00E264EC">
        <w:rPr>
          <w:rFonts w:cstheme="majorBidi"/>
          <w:bCs/>
          <w:sz w:val="18"/>
          <w:szCs w:val="18"/>
          <w:vertAlign w:val="superscript"/>
          <w:lang w:eastAsia="de-DE" w:bidi="en-US"/>
        </w:rPr>
        <w:t xml:space="preserve"> </w:t>
      </w:r>
      <w:r w:rsidRPr="00E264EC">
        <w:rPr>
          <w:rFonts w:cstheme="majorBidi"/>
          <w:bCs/>
          <w:sz w:val="18"/>
          <w:szCs w:val="18"/>
          <w:lang w:eastAsia="de-DE" w:bidi="en-US"/>
        </w:rPr>
        <w:t>Igor Elman,</w:t>
      </w:r>
      <w:r w:rsidR="00FD6990" w:rsidRPr="00E264EC">
        <w:rPr>
          <w:rFonts w:cstheme="majorBidi"/>
          <w:bCs/>
          <w:sz w:val="18"/>
          <w:szCs w:val="18"/>
          <w:vertAlign w:val="superscript"/>
          <w:lang w:eastAsia="de-DE" w:bidi="en-US"/>
        </w:rPr>
        <w:t xml:space="preserve"> </w:t>
      </w:r>
      <w:r w:rsidRPr="00E264EC">
        <w:rPr>
          <w:rFonts w:cstheme="majorBidi"/>
          <w:bCs/>
          <w:sz w:val="18"/>
          <w:szCs w:val="18"/>
          <w:vertAlign w:val="superscript"/>
          <w:lang w:eastAsia="de-DE" w:bidi="en-US"/>
        </w:rPr>
        <w:t xml:space="preserve"> </w:t>
      </w:r>
      <w:r w:rsidRPr="00E264EC">
        <w:rPr>
          <w:rFonts w:cstheme="majorBidi"/>
          <w:bCs/>
          <w:sz w:val="18"/>
          <w:szCs w:val="18"/>
          <w:lang w:eastAsia="de-DE" w:bidi="en-US"/>
        </w:rPr>
        <w:t>Panayotis K Thanos, Mark S Gold, Rajendra D. Badgaiyan, Jean Lud Cadet, Edward J. Modestino Abdalla Bowirrat, Albert Pinhasov, Catherine A. Dennen, Eliot L. Gardner</w:t>
      </w:r>
      <w:r w:rsidR="00384CB1">
        <w:rPr>
          <w:rFonts w:cstheme="majorBidi"/>
          <w:bCs/>
          <w:sz w:val="18"/>
          <w:szCs w:val="18"/>
          <w:lang w:eastAsia="de-DE" w:bidi="en-US"/>
        </w:rPr>
        <w:t>,</w:t>
      </w:r>
      <w:r w:rsidRPr="00E264EC">
        <w:rPr>
          <w:rFonts w:cstheme="majorBidi"/>
          <w:bCs/>
          <w:sz w:val="18"/>
          <w:szCs w:val="18"/>
          <w:vertAlign w:val="superscript"/>
          <w:lang w:eastAsia="de-DE" w:bidi="en-US"/>
        </w:rPr>
        <w:t xml:space="preserve"> </w:t>
      </w:r>
      <w:r w:rsidRPr="00E264EC">
        <w:rPr>
          <w:rFonts w:cstheme="majorBidi"/>
          <w:bCs/>
          <w:sz w:val="18"/>
          <w:szCs w:val="18"/>
          <w:lang w:eastAsia="de-DE" w:bidi="en-US"/>
        </w:rPr>
        <w:t xml:space="preserve">Debra Mash, Chynna Fliegelman, Alexander PL. Lewandrowski, David Baron, Kavya Mohankumar, </w:t>
      </w:r>
      <w:r w:rsidRPr="00384CB1">
        <w:rPr>
          <w:rFonts w:cstheme="majorBidi"/>
          <w:b/>
          <w:sz w:val="18"/>
          <w:szCs w:val="18"/>
          <w:lang w:eastAsia="de-DE" w:bidi="en-US"/>
        </w:rPr>
        <w:t>Blum</w:t>
      </w:r>
      <w:r w:rsidR="00384CB1" w:rsidRPr="00384CB1">
        <w:rPr>
          <w:rFonts w:cstheme="majorBidi"/>
          <w:b/>
          <w:sz w:val="18"/>
          <w:szCs w:val="18"/>
          <w:lang w:eastAsia="de-DE" w:bidi="en-US"/>
        </w:rPr>
        <w:t xml:space="preserve"> K</w:t>
      </w:r>
      <w:r w:rsidR="00307915" w:rsidRPr="00680880">
        <w:rPr>
          <w:rFonts w:cstheme="majorBidi"/>
          <w:bCs/>
          <w:sz w:val="18"/>
          <w:szCs w:val="18"/>
          <w:lang w:eastAsia="de-DE" w:bidi="en-US"/>
        </w:rPr>
        <w:t>:</w:t>
      </w:r>
      <w:bookmarkStart w:id="4" w:name="_Hlk160720524"/>
      <w:r w:rsidR="00DF37BD" w:rsidRPr="00680880">
        <w:rPr>
          <w:rFonts w:asciiTheme="majorBidi" w:hAnsiTheme="majorBidi" w:cstheme="majorBidi"/>
          <w:bCs/>
          <w:sz w:val="18"/>
          <w:szCs w:val="18"/>
        </w:rPr>
        <w:t xml:space="preserve"> Epigenomics of Preaddiction based on Genetic Addiction Risk </w:t>
      </w:r>
      <w:r w:rsidR="00DF37BD" w:rsidRPr="004657E4">
        <w:rPr>
          <w:rFonts w:asciiTheme="majorBidi" w:hAnsiTheme="majorBidi" w:cstheme="majorBidi"/>
          <w:bCs/>
          <w:sz w:val="18"/>
          <w:szCs w:val="18"/>
        </w:rPr>
        <w:t xml:space="preserve">Severity (GARS) genes identifying novel therapeutic targets. </w:t>
      </w:r>
      <w:bookmarkEnd w:id="4"/>
      <w:r w:rsidR="00DF37BD" w:rsidRPr="004657E4">
        <w:rPr>
          <w:rFonts w:cstheme="majorBidi"/>
          <w:bCs/>
          <w:sz w:val="18"/>
          <w:szCs w:val="18"/>
          <w:lang w:eastAsia="de-DE" w:bidi="en-US"/>
        </w:rPr>
        <w:t xml:space="preserve"> </w:t>
      </w:r>
      <w:r w:rsidR="00DD71BD" w:rsidRPr="004657E4">
        <w:rPr>
          <w:rFonts w:cstheme="majorBidi"/>
          <w:bCs/>
          <w:sz w:val="18"/>
          <w:szCs w:val="18"/>
          <w:lang w:eastAsia="de-DE" w:bidi="en-US"/>
        </w:rPr>
        <w:t>Journal Personalized Medicine</w:t>
      </w:r>
      <w:r w:rsidR="00680880" w:rsidRPr="004657E4">
        <w:rPr>
          <w:rFonts w:cstheme="majorBidi"/>
          <w:bCs/>
          <w:sz w:val="18"/>
          <w:szCs w:val="18"/>
          <w:lang w:eastAsia="de-DE" w:bidi="en-US"/>
        </w:rPr>
        <w:t xml:space="preserve"> ; in revision </w:t>
      </w:r>
    </w:p>
    <w:p w14:paraId="7056A407" w14:textId="3640F03B" w:rsidR="00943013" w:rsidRPr="004657E4" w:rsidRDefault="00B75921" w:rsidP="00943013">
      <w:pPr>
        <w:numPr>
          <w:ilvl w:val="0"/>
          <w:numId w:val="23"/>
        </w:numPr>
        <w:shd w:val="clear" w:color="auto" w:fill="FFFFFF"/>
        <w:spacing w:afterAutospacing="1"/>
        <w:rPr>
          <w:sz w:val="18"/>
          <w:szCs w:val="18"/>
        </w:rPr>
      </w:pPr>
      <w:r w:rsidRPr="004657E4">
        <w:rPr>
          <w:sz w:val="18"/>
          <w:szCs w:val="18"/>
        </w:rPr>
        <w:t xml:space="preserve">Kai Uwe Lewandrowski, </w:t>
      </w:r>
      <w:r w:rsidRPr="00384CB1">
        <w:rPr>
          <w:b/>
          <w:bCs/>
          <w:sz w:val="18"/>
          <w:szCs w:val="18"/>
        </w:rPr>
        <w:t>Blum</w:t>
      </w:r>
      <w:r w:rsidR="00384CB1" w:rsidRPr="00384CB1">
        <w:rPr>
          <w:b/>
          <w:bCs/>
          <w:sz w:val="18"/>
          <w:szCs w:val="18"/>
        </w:rPr>
        <w:t xml:space="preserve"> K</w:t>
      </w:r>
      <w:r w:rsidR="007A2B8C" w:rsidRPr="004657E4">
        <w:rPr>
          <w:sz w:val="18"/>
          <w:szCs w:val="18"/>
        </w:rPr>
        <w:t>,</w:t>
      </w:r>
      <w:r w:rsidRPr="004657E4">
        <w:rPr>
          <w:sz w:val="18"/>
          <w:szCs w:val="18"/>
        </w:rPr>
        <w:t xml:space="preserve"> Morgan P Lorio, Alireza Sharafshah, Abdalla Bowirrat, Albert Pinhasov, Kyriaki Z Thanos, Catherine A. Dennen, Igor Elman, David Baron</w:t>
      </w:r>
      <w:r w:rsidR="007A2B8C" w:rsidRPr="004657E4">
        <w:rPr>
          <w:sz w:val="18"/>
          <w:szCs w:val="18"/>
        </w:rPr>
        <w:t>,</w:t>
      </w:r>
      <w:r w:rsidRPr="004657E4">
        <w:rPr>
          <w:sz w:val="18"/>
          <w:szCs w:val="18"/>
        </w:rPr>
        <w:t xml:space="preserve"> Alexander P.L. Lewandrowski, Rossano Kepler Alvim Fiorelli, Sergio Luis Schmidt,</w:t>
      </w:r>
      <w:r w:rsidRPr="004657E4">
        <w:rPr>
          <w:sz w:val="18"/>
          <w:szCs w:val="18"/>
          <w:vertAlign w:val="superscript"/>
        </w:rPr>
        <w:t xml:space="preserve"> </w:t>
      </w:r>
      <w:r w:rsidRPr="004657E4">
        <w:rPr>
          <w:sz w:val="18"/>
          <w:szCs w:val="18"/>
        </w:rPr>
        <w:t>Rajendra D. Badgaiyan</w:t>
      </w:r>
      <w:r w:rsidR="00060568" w:rsidRPr="004657E4">
        <w:rPr>
          <w:sz w:val="18"/>
          <w:szCs w:val="18"/>
        </w:rPr>
        <w:t>:</w:t>
      </w:r>
      <w:r w:rsidR="00A93771" w:rsidRPr="004657E4">
        <w:rPr>
          <w:sz w:val="18"/>
          <w:szCs w:val="18"/>
        </w:rPr>
        <w:t xml:space="preserve"> Navigating Neuroimaging Linked To Dopaminergic Pathways And Homeostasis:  Highlighting Spine Pain Response And Substance And Non-Substance Behavioral Addictions In Reward Deficiency</w:t>
      </w:r>
      <w:r w:rsidR="005A3A0B" w:rsidRPr="004657E4">
        <w:rPr>
          <w:sz w:val="18"/>
          <w:szCs w:val="18"/>
        </w:rPr>
        <w:t>;</w:t>
      </w:r>
      <w:r w:rsidR="00E15806" w:rsidRPr="004657E4">
        <w:rPr>
          <w:sz w:val="18"/>
          <w:szCs w:val="18"/>
        </w:rPr>
        <w:t xml:space="preserve"> </w:t>
      </w:r>
      <w:r w:rsidR="002C7E78" w:rsidRPr="004657E4">
        <w:rPr>
          <w:sz w:val="18"/>
          <w:szCs w:val="18"/>
        </w:rPr>
        <w:t xml:space="preserve">Curr </w:t>
      </w:r>
      <w:r w:rsidR="00E15806" w:rsidRPr="004657E4">
        <w:rPr>
          <w:sz w:val="18"/>
          <w:szCs w:val="18"/>
        </w:rPr>
        <w:t>Psych Res Rev</w:t>
      </w:r>
      <w:r w:rsidR="00B9519A" w:rsidRPr="004657E4">
        <w:rPr>
          <w:sz w:val="18"/>
          <w:szCs w:val="18"/>
        </w:rPr>
        <w:t xml:space="preserve"> in revision </w:t>
      </w:r>
    </w:p>
    <w:p w14:paraId="21EE6D83" w14:textId="3C323BCF" w:rsidR="00216F4A" w:rsidRPr="004657E4" w:rsidRDefault="00A26CF7" w:rsidP="00216F4A">
      <w:pPr>
        <w:numPr>
          <w:ilvl w:val="0"/>
          <w:numId w:val="23"/>
        </w:numPr>
        <w:shd w:val="clear" w:color="auto" w:fill="FFFFFF"/>
        <w:spacing w:afterAutospacing="1"/>
        <w:rPr>
          <w:sz w:val="18"/>
          <w:szCs w:val="18"/>
        </w:rPr>
      </w:pPr>
      <w:r w:rsidRPr="004657E4">
        <w:rPr>
          <w:rFonts w:asciiTheme="majorHAnsi" w:eastAsia="Palatino Linotype" w:hAnsiTheme="majorHAnsi" w:cstheme="majorHAnsi"/>
          <w:sz w:val="18"/>
          <w:szCs w:val="18"/>
        </w:rPr>
        <w:t>Kavya</w:t>
      </w:r>
      <w:r w:rsidRPr="004657E4">
        <w:rPr>
          <w:rFonts w:asciiTheme="majorHAnsi" w:hAnsiTheme="majorHAnsi" w:cstheme="majorHAnsi"/>
          <w:sz w:val="18"/>
          <w:szCs w:val="18"/>
        </w:rPr>
        <w:t xml:space="preserve"> Mohankumar,</w:t>
      </w:r>
      <w:r w:rsidR="00384CB1">
        <w:rPr>
          <w:rFonts w:asciiTheme="majorHAnsi" w:hAnsiTheme="majorHAnsi" w:cstheme="majorHAnsi"/>
          <w:sz w:val="18"/>
          <w:szCs w:val="18"/>
        </w:rPr>
        <w:t xml:space="preserve"> </w:t>
      </w:r>
      <w:r w:rsidRPr="00384CB1">
        <w:rPr>
          <w:rFonts w:asciiTheme="majorHAnsi" w:hAnsiTheme="majorHAnsi" w:cstheme="majorHAnsi"/>
          <w:b/>
          <w:bCs/>
          <w:sz w:val="18"/>
          <w:szCs w:val="18"/>
        </w:rPr>
        <w:t>Blum</w:t>
      </w:r>
      <w:r w:rsidR="00384CB1" w:rsidRPr="00384CB1">
        <w:rPr>
          <w:rFonts w:asciiTheme="majorHAnsi" w:hAnsiTheme="majorHAnsi" w:cstheme="majorHAnsi"/>
          <w:b/>
          <w:bCs/>
          <w:sz w:val="18"/>
          <w:szCs w:val="18"/>
        </w:rPr>
        <w:t xml:space="preserve"> K</w:t>
      </w:r>
      <w:r w:rsidRPr="004657E4">
        <w:rPr>
          <w:rFonts w:asciiTheme="majorHAnsi" w:hAnsiTheme="majorHAnsi" w:cstheme="majorHAnsi"/>
          <w:sz w:val="18"/>
          <w:szCs w:val="18"/>
        </w:rPr>
        <w:t>, Kai Uwe Lewandrowski</w:t>
      </w:r>
      <w:r w:rsidR="00E232BF" w:rsidRPr="004657E4">
        <w:rPr>
          <w:rFonts w:asciiTheme="majorHAnsi" w:hAnsiTheme="majorHAnsi" w:cstheme="majorHAnsi"/>
          <w:sz w:val="18"/>
          <w:szCs w:val="18"/>
        </w:rPr>
        <w:t>,</w:t>
      </w:r>
      <w:r w:rsidR="00E232BF" w:rsidRPr="004657E4">
        <w:rPr>
          <w:rFonts w:asciiTheme="majorHAnsi" w:hAnsiTheme="majorHAnsi" w:cstheme="majorHAnsi"/>
          <w:sz w:val="18"/>
          <w:szCs w:val="18"/>
          <w:vertAlign w:val="superscript"/>
        </w:rPr>
        <w:t xml:space="preserve"> </w:t>
      </w:r>
      <w:r w:rsidRPr="004657E4">
        <w:rPr>
          <w:rFonts w:asciiTheme="majorHAnsi" w:eastAsia="Palatino Linotype" w:hAnsiTheme="majorHAnsi" w:cstheme="majorHAnsi"/>
          <w:sz w:val="18"/>
          <w:szCs w:val="18"/>
        </w:rPr>
        <w:t xml:space="preserve">Alireza Sharafshah, </w:t>
      </w:r>
      <w:r w:rsidRPr="004657E4">
        <w:rPr>
          <w:rFonts w:asciiTheme="majorHAnsi" w:hAnsiTheme="majorHAnsi" w:cstheme="majorHAnsi"/>
          <w:sz w:val="18"/>
          <w:szCs w:val="18"/>
        </w:rPr>
        <w:t>Daniel Gastelu,  Sergio Schmidt, Rossano Kepler Alvim Fiorelli,</w:t>
      </w:r>
      <w:r w:rsidRPr="004657E4">
        <w:rPr>
          <w:rFonts w:asciiTheme="majorHAnsi" w:hAnsiTheme="majorHAnsi" w:cstheme="majorHAnsi"/>
          <w:sz w:val="18"/>
          <w:szCs w:val="18"/>
          <w:vertAlign w:val="superscript"/>
        </w:rPr>
        <w:t xml:space="preserve"> </w:t>
      </w:r>
      <w:r w:rsidRPr="004657E4">
        <w:rPr>
          <w:rFonts w:asciiTheme="majorHAnsi" w:eastAsia="Palatino Linotype" w:hAnsiTheme="majorHAnsi" w:cstheme="majorHAnsi"/>
          <w:sz w:val="18"/>
          <w:szCs w:val="18"/>
        </w:rPr>
        <w:t xml:space="preserve">Albert Pinhasov, Eliot L. Gardner, Abdalla Bowirrat, David Baron, Igor Elman, Brian </w:t>
      </w:r>
      <w:r w:rsidRPr="004657E4">
        <w:rPr>
          <w:rFonts w:asciiTheme="majorHAnsi" w:eastAsia="Palatino Linotype" w:hAnsiTheme="majorHAnsi" w:cstheme="majorHAnsi"/>
          <w:sz w:val="18"/>
          <w:szCs w:val="18"/>
          <w:lang w:val="en" w:bidi="he-IL"/>
        </w:rPr>
        <w:t>Fuehrlein ,</w:t>
      </w:r>
      <w:r w:rsidR="00D85F35" w:rsidRPr="004657E4">
        <w:rPr>
          <w:rFonts w:asciiTheme="majorHAnsi" w:eastAsia="Palatino Linotype" w:hAnsiTheme="majorHAnsi" w:cstheme="majorHAnsi"/>
          <w:sz w:val="18"/>
          <w:szCs w:val="18"/>
          <w:vertAlign w:val="superscript"/>
          <w:lang w:val="en" w:bidi="he-IL"/>
        </w:rPr>
        <w:t xml:space="preserve"> </w:t>
      </w:r>
      <w:r w:rsidRPr="004657E4">
        <w:rPr>
          <w:rFonts w:asciiTheme="majorHAnsi" w:eastAsia="Palatino Linotype" w:hAnsiTheme="majorHAnsi" w:cstheme="majorHAnsi"/>
          <w:sz w:val="18"/>
          <w:szCs w:val="18"/>
        </w:rPr>
        <w:t>Morgan P. Lorio, Catherine A. Dennen,  Panayotis K. Thanos</w:t>
      </w:r>
      <w:r w:rsidR="00943013" w:rsidRPr="004657E4">
        <w:rPr>
          <w:rFonts w:asciiTheme="majorHAnsi" w:eastAsia="Palatino Linotype" w:hAnsiTheme="majorHAnsi" w:cstheme="majorHAnsi"/>
          <w:sz w:val="18"/>
          <w:szCs w:val="18"/>
        </w:rPr>
        <w:t>.</w:t>
      </w:r>
      <w:r w:rsidR="00943013" w:rsidRPr="004657E4">
        <w:rPr>
          <w:rFonts w:asciiTheme="majorHAnsi" w:hAnsiTheme="majorHAnsi" w:cstheme="majorHAnsi"/>
          <w:sz w:val="18"/>
          <w:szCs w:val="18"/>
        </w:rPr>
        <w:t xml:space="preserve"> Dysregulation of Commander Dopamine Exacerbates Blunted Response at the Brain Reward Circuitry Leading to Reward Deficiency and Mental Illness; to be submitted to Journal Psychopharmacology</w:t>
      </w:r>
      <w:r w:rsidR="00216F4A" w:rsidRPr="004657E4">
        <w:rPr>
          <w:rFonts w:asciiTheme="majorHAnsi" w:hAnsiTheme="majorHAnsi" w:cstheme="majorHAnsi"/>
          <w:sz w:val="18"/>
          <w:szCs w:val="18"/>
        </w:rPr>
        <w:t xml:space="preserve"> </w:t>
      </w:r>
    </w:p>
    <w:p w14:paraId="63E5E58D" w14:textId="5D005151" w:rsidR="00652782" w:rsidRPr="00384CB1" w:rsidRDefault="0039148D" w:rsidP="00216F4A">
      <w:pPr>
        <w:numPr>
          <w:ilvl w:val="0"/>
          <w:numId w:val="23"/>
        </w:numPr>
        <w:shd w:val="clear" w:color="auto" w:fill="FFFFFF"/>
        <w:spacing w:afterAutospacing="1"/>
        <w:rPr>
          <w:sz w:val="18"/>
          <w:szCs w:val="18"/>
        </w:rPr>
      </w:pPr>
      <w:r w:rsidRPr="00384CB1">
        <w:rPr>
          <w:rFonts w:asciiTheme="majorHAnsi" w:hAnsiTheme="majorHAnsi" w:cstheme="majorHAnsi"/>
          <w:b/>
          <w:bCs/>
          <w:sz w:val="18"/>
          <w:szCs w:val="18"/>
        </w:rPr>
        <w:t xml:space="preserve">Blum </w:t>
      </w:r>
      <w:r w:rsidR="00384CB1" w:rsidRPr="00384CB1">
        <w:rPr>
          <w:rFonts w:asciiTheme="majorHAnsi" w:hAnsiTheme="majorHAnsi" w:cstheme="majorHAnsi"/>
          <w:b/>
          <w:bCs/>
          <w:sz w:val="18"/>
          <w:szCs w:val="18"/>
        </w:rPr>
        <w:t>K</w:t>
      </w:r>
      <w:r w:rsidRPr="00384CB1">
        <w:rPr>
          <w:rFonts w:asciiTheme="majorHAnsi" w:hAnsiTheme="majorHAnsi" w:cstheme="majorHAnsi"/>
          <w:b/>
          <w:bCs/>
          <w:sz w:val="18"/>
          <w:szCs w:val="18"/>
        </w:rPr>
        <w:t>,</w:t>
      </w:r>
      <w:r w:rsidRPr="004657E4">
        <w:rPr>
          <w:rFonts w:asciiTheme="majorHAnsi" w:hAnsiTheme="majorHAnsi" w:cstheme="majorHAnsi"/>
          <w:color w:val="212121"/>
          <w:sz w:val="18"/>
          <w:szCs w:val="18"/>
          <w:shd w:val="clear" w:color="auto" w:fill="FFFFFF"/>
        </w:rPr>
        <w:t xml:space="preserve"> Albert </w:t>
      </w:r>
      <w:r w:rsidRPr="004657E4">
        <w:rPr>
          <w:rFonts w:asciiTheme="majorHAnsi" w:hAnsiTheme="majorHAnsi" w:cstheme="majorHAnsi"/>
          <w:sz w:val="18"/>
          <w:szCs w:val="18"/>
        </w:rPr>
        <w:t>Pinhasov</w:t>
      </w:r>
      <w:r w:rsidR="000C2302" w:rsidRPr="004657E4">
        <w:rPr>
          <w:rFonts w:asciiTheme="majorHAnsi" w:hAnsiTheme="majorHAnsi" w:cstheme="majorHAnsi"/>
          <w:sz w:val="18"/>
          <w:szCs w:val="18"/>
        </w:rPr>
        <w:t>,</w:t>
      </w:r>
      <w:r w:rsidRPr="004657E4">
        <w:rPr>
          <w:rFonts w:asciiTheme="majorHAnsi" w:hAnsiTheme="majorHAnsi" w:cstheme="majorHAnsi"/>
          <w:sz w:val="18"/>
          <w:szCs w:val="18"/>
          <w:vertAlign w:val="superscript"/>
        </w:rPr>
        <w:t xml:space="preserve"> </w:t>
      </w:r>
      <w:r w:rsidRPr="004657E4">
        <w:rPr>
          <w:rFonts w:asciiTheme="majorHAnsi" w:hAnsiTheme="majorHAnsi" w:cstheme="majorHAnsi"/>
          <w:sz w:val="18"/>
          <w:szCs w:val="18"/>
        </w:rPr>
        <w:t xml:space="preserve">  Kai Uwe Lewandrowski, </w:t>
      </w:r>
      <w:r w:rsidRPr="004657E4">
        <w:rPr>
          <w:rFonts w:asciiTheme="majorHAnsi" w:hAnsiTheme="majorHAnsi" w:cstheme="majorHAnsi"/>
          <w:bCs/>
          <w:sz w:val="18"/>
          <w:szCs w:val="18"/>
          <w:lang w:eastAsia="de-DE" w:bidi="en-US"/>
        </w:rPr>
        <w:t>Alireza Sharafshah</w:t>
      </w:r>
      <w:r w:rsidRPr="004657E4">
        <w:rPr>
          <w:rFonts w:asciiTheme="majorHAnsi" w:hAnsiTheme="majorHAnsi" w:cstheme="majorHAnsi"/>
          <w:color w:val="212121"/>
          <w:sz w:val="18"/>
          <w:szCs w:val="18"/>
          <w:shd w:val="clear" w:color="auto" w:fill="FFFFFF"/>
        </w:rPr>
        <w:t xml:space="preserve">, Kavya </w:t>
      </w:r>
      <w:r w:rsidRPr="004657E4">
        <w:rPr>
          <w:rFonts w:asciiTheme="majorHAnsi" w:hAnsiTheme="majorHAnsi" w:cstheme="majorHAnsi"/>
          <w:sz w:val="18"/>
          <w:szCs w:val="18"/>
        </w:rPr>
        <w:t xml:space="preserve">Mohankumar,  Igor Elman </w:t>
      </w:r>
      <w:r w:rsidR="000C2302" w:rsidRPr="004657E4">
        <w:rPr>
          <w:rFonts w:asciiTheme="majorHAnsi" w:hAnsiTheme="majorHAnsi" w:cstheme="majorHAnsi"/>
          <w:sz w:val="18"/>
          <w:szCs w:val="18"/>
        </w:rPr>
        <w:t>,</w:t>
      </w:r>
      <w:r w:rsidRPr="004657E4">
        <w:rPr>
          <w:rFonts w:asciiTheme="majorHAnsi" w:hAnsiTheme="majorHAnsi" w:cstheme="majorHAnsi"/>
          <w:sz w:val="18"/>
          <w:szCs w:val="18"/>
        </w:rPr>
        <w:t xml:space="preserve"> David Baron , </w:t>
      </w:r>
      <w:hyperlink r:id="rId257" w:history="1">
        <w:r w:rsidRPr="004657E4">
          <w:rPr>
            <w:rStyle w:val="Hyperlink"/>
            <w:rFonts w:asciiTheme="majorHAnsi" w:hAnsiTheme="majorHAnsi" w:cstheme="majorHAnsi"/>
            <w:color w:val="auto"/>
            <w:sz w:val="18"/>
            <w:szCs w:val="18"/>
            <w:u w:val="none"/>
          </w:rPr>
          <w:t>Debmalya Barh</w:t>
        </w:r>
      </w:hyperlink>
      <w:r w:rsidRPr="004657E4">
        <w:rPr>
          <w:rFonts w:asciiTheme="majorHAnsi" w:hAnsiTheme="majorHAnsi" w:cstheme="majorHAnsi"/>
          <w:sz w:val="18"/>
          <w:szCs w:val="18"/>
        </w:rPr>
        <w:t>,  Alexander PL. Lewandrowski,</w:t>
      </w:r>
      <w:r w:rsidRPr="004657E4">
        <w:rPr>
          <w:rFonts w:asciiTheme="majorHAnsi" w:hAnsiTheme="majorHAnsi" w:cstheme="majorHAnsi"/>
          <w:sz w:val="18"/>
          <w:szCs w:val="18"/>
          <w:vertAlign w:val="superscript"/>
        </w:rPr>
        <w:t xml:space="preserve"> </w:t>
      </w:r>
      <w:r w:rsidRPr="004657E4">
        <w:rPr>
          <w:rFonts w:asciiTheme="majorHAnsi" w:hAnsiTheme="majorHAnsi" w:cstheme="majorHAnsi"/>
          <w:sz w:val="18"/>
          <w:szCs w:val="18"/>
        </w:rPr>
        <w:t>Edward J. Modestino, Abdalla  Bowirrat, Morgan P. Lorio,</w:t>
      </w:r>
      <w:r w:rsidR="003F17B8" w:rsidRPr="004657E4">
        <w:rPr>
          <w:rFonts w:asciiTheme="majorHAnsi" w:hAnsiTheme="majorHAnsi" w:cstheme="majorHAnsi"/>
          <w:sz w:val="18"/>
          <w:szCs w:val="18"/>
        </w:rPr>
        <w:t xml:space="preserve"> </w:t>
      </w:r>
      <w:r w:rsidRPr="004657E4">
        <w:rPr>
          <w:rFonts w:asciiTheme="majorHAnsi" w:hAnsiTheme="majorHAnsi" w:cstheme="majorHAnsi"/>
          <w:sz w:val="18"/>
          <w:szCs w:val="18"/>
        </w:rPr>
        <w:t>Chynna Fliegelman,</w:t>
      </w:r>
      <w:r w:rsidR="000C2302" w:rsidRPr="004657E4">
        <w:rPr>
          <w:rFonts w:asciiTheme="majorHAnsi" w:hAnsiTheme="majorHAnsi" w:cstheme="majorHAnsi"/>
          <w:sz w:val="18"/>
          <w:szCs w:val="18"/>
          <w:vertAlign w:val="superscript"/>
        </w:rPr>
        <w:t xml:space="preserve"> </w:t>
      </w:r>
      <w:r w:rsidRPr="004657E4">
        <w:rPr>
          <w:rFonts w:asciiTheme="majorHAnsi" w:hAnsiTheme="majorHAnsi" w:cstheme="majorHAnsi"/>
          <w:sz w:val="18"/>
          <w:szCs w:val="18"/>
        </w:rPr>
        <w:t>Marco Lindenau, Paul R. Carney,</w:t>
      </w:r>
      <w:r w:rsidR="000C2302" w:rsidRPr="004657E4">
        <w:rPr>
          <w:rFonts w:asciiTheme="majorHAnsi" w:hAnsiTheme="majorHAnsi" w:cstheme="majorHAnsi"/>
          <w:sz w:val="18"/>
          <w:szCs w:val="18"/>
          <w:vertAlign w:val="superscript"/>
        </w:rPr>
        <w:t xml:space="preserve"> </w:t>
      </w:r>
      <w:r w:rsidRPr="004657E4">
        <w:rPr>
          <w:rFonts w:asciiTheme="majorHAnsi" w:hAnsiTheme="majorHAnsi" w:cstheme="majorHAnsi"/>
          <w:sz w:val="18"/>
          <w:szCs w:val="18"/>
        </w:rPr>
        <w:t>Nicole Aven</w:t>
      </w:r>
      <w:r w:rsidR="003F17B8" w:rsidRPr="004657E4">
        <w:rPr>
          <w:rFonts w:asciiTheme="majorHAnsi" w:hAnsiTheme="majorHAnsi" w:cstheme="majorHAnsi"/>
          <w:sz w:val="18"/>
          <w:szCs w:val="18"/>
        </w:rPr>
        <w:t xml:space="preserve">a </w:t>
      </w:r>
      <w:r w:rsidRPr="004657E4">
        <w:rPr>
          <w:rFonts w:asciiTheme="majorHAnsi" w:hAnsiTheme="majorHAnsi" w:cstheme="majorHAnsi"/>
          <w:sz w:val="18"/>
          <w:szCs w:val="18"/>
        </w:rPr>
        <w:t>, Brian Fuehrlein, Mark  S. Gold, Rajendra D. Badgaiyan,</w:t>
      </w:r>
      <w:r w:rsidRPr="004657E4">
        <w:rPr>
          <w:rFonts w:asciiTheme="majorHAnsi" w:hAnsiTheme="majorHAnsi" w:cstheme="majorHAnsi"/>
          <w:sz w:val="18"/>
          <w:szCs w:val="18"/>
          <w:vertAlign w:val="superscript"/>
        </w:rPr>
        <w:t xml:space="preserve"> </w:t>
      </w:r>
      <w:r w:rsidRPr="004657E4">
        <w:rPr>
          <w:rFonts w:asciiTheme="majorHAnsi" w:hAnsiTheme="majorHAnsi" w:cstheme="majorHAnsi"/>
          <w:sz w:val="18"/>
          <w:szCs w:val="18"/>
        </w:rPr>
        <w:t>Panayotis K. Thanos</w:t>
      </w:r>
      <w:r w:rsidRPr="00384CB1">
        <w:rPr>
          <w:rFonts w:asciiTheme="majorHAnsi" w:hAnsiTheme="majorHAnsi" w:cstheme="majorHAnsi"/>
          <w:sz w:val="18"/>
          <w:szCs w:val="18"/>
        </w:rPr>
        <w:t>.</w:t>
      </w:r>
      <w:r w:rsidR="00652782" w:rsidRPr="00384CB1">
        <w:rPr>
          <w:rFonts w:asciiTheme="majorHAnsi" w:hAnsiTheme="majorHAnsi" w:cstheme="majorHAnsi"/>
          <w:sz w:val="18"/>
          <w:szCs w:val="18"/>
        </w:rPr>
        <w:t xml:space="preserve"> </w:t>
      </w:r>
      <w:r w:rsidR="003E21DE" w:rsidRPr="00384CB1">
        <w:rPr>
          <w:rFonts w:asciiTheme="majorHAnsi" w:hAnsiTheme="majorHAnsi" w:cstheme="majorHAnsi"/>
          <w:sz w:val="18"/>
          <w:szCs w:val="18"/>
        </w:rPr>
        <w:t xml:space="preserve">From </w:t>
      </w:r>
      <w:r w:rsidR="00B37003" w:rsidRPr="00384CB1">
        <w:rPr>
          <w:rFonts w:asciiTheme="majorHAnsi" w:hAnsiTheme="majorHAnsi" w:cstheme="majorHAnsi"/>
          <w:sz w:val="18"/>
          <w:szCs w:val="18"/>
        </w:rPr>
        <w:t>chocolate</w:t>
      </w:r>
      <w:r w:rsidR="003E21DE" w:rsidRPr="00384CB1">
        <w:rPr>
          <w:rFonts w:asciiTheme="majorHAnsi" w:hAnsiTheme="majorHAnsi" w:cstheme="majorHAnsi"/>
          <w:sz w:val="18"/>
          <w:szCs w:val="18"/>
        </w:rPr>
        <w:t xml:space="preserve"> to opioids : </w:t>
      </w:r>
      <w:r w:rsidR="00652782" w:rsidRPr="00384CB1">
        <w:rPr>
          <w:rFonts w:asciiTheme="majorHAnsi" w:hAnsiTheme="majorHAnsi" w:cstheme="majorHAnsi"/>
          <w:sz w:val="18"/>
          <w:szCs w:val="18"/>
        </w:rPr>
        <w:t xml:space="preserve"> </w:t>
      </w:r>
      <w:r w:rsidR="003E21DE" w:rsidRPr="00384CB1">
        <w:rPr>
          <w:rFonts w:asciiTheme="majorHAnsi" w:hAnsiTheme="majorHAnsi" w:cstheme="majorHAnsi"/>
          <w:sz w:val="18"/>
          <w:szCs w:val="18"/>
        </w:rPr>
        <w:t>the role of  isoquinolines as an opioid like moiety to induce dopamine release at the brain reward circuitry : potential gateway to opioid abuse</w:t>
      </w:r>
      <w:r w:rsidR="00652782" w:rsidRPr="00384CB1">
        <w:rPr>
          <w:rFonts w:asciiTheme="majorHAnsi" w:hAnsiTheme="majorHAnsi" w:cstheme="majorHAnsi"/>
          <w:sz w:val="18"/>
          <w:szCs w:val="18"/>
        </w:rPr>
        <w:t xml:space="preserve"> </w:t>
      </w:r>
      <w:r w:rsidR="00462BCD" w:rsidRPr="00384CB1">
        <w:rPr>
          <w:rFonts w:asciiTheme="majorHAnsi" w:hAnsiTheme="majorHAnsi" w:cstheme="majorHAnsi"/>
          <w:sz w:val="18"/>
          <w:szCs w:val="18"/>
        </w:rPr>
        <w:t xml:space="preserve">: Sage open Medicine </w:t>
      </w:r>
      <w:r w:rsidR="00C043D8" w:rsidRPr="00384CB1">
        <w:rPr>
          <w:rFonts w:asciiTheme="majorHAnsi" w:hAnsiTheme="majorHAnsi" w:cstheme="majorHAnsi"/>
          <w:sz w:val="18"/>
          <w:szCs w:val="18"/>
        </w:rPr>
        <w:t>; in review</w:t>
      </w:r>
    </w:p>
    <w:p w14:paraId="0279BCB2" w14:textId="04F39865" w:rsidR="006042E1" w:rsidRPr="00384CB1" w:rsidRDefault="00F13E22" w:rsidP="00977DE8">
      <w:pPr>
        <w:numPr>
          <w:ilvl w:val="0"/>
          <w:numId w:val="23"/>
        </w:numPr>
        <w:shd w:val="clear" w:color="auto" w:fill="FFFFFF"/>
        <w:spacing w:afterAutospacing="1"/>
        <w:rPr>
          <w:sz w:val="18"/>
          <w:szCs w:val="18"/>
        </w:rPr>
      </w:pPr>
      <w:r w:rsidRPr="004657E4">
        <w:rPr>
          <w:rFonts w:asciiTheme="majorBidi" w:eastAsia="Palatino Linotype" w:hAnsiTheme="majorBidi" w:cstheme="majorBidi"/>
          <w:sz w:val="18"/>
          <w:szCs w:val="18"/>
        </w:rPr>
        <w:t>Alireza Sharafshah, Panayotis K. Thanos, Albert Pinhasov, Abdalla Bowirrat, Colin Hanna, Kai-Uwe Lewandowski, Christopher Rowan, Igor Elman, Mark S. Gold, Catherine A. Dennen, Edward J. Modestino, Rajendra D. Badgaiyan, David Baron, Brian Fuehrlein, Ashim Gupta, Jean Lud Cadet, Aryeh R. Pollack, Jag Khalsa, Milan Makale, Alexander P.L. Lewandowsk</w:t>
      </w:r>
      <w:r w:rsidR="006D4881" w:rsidRPr="004657E4">
        <w:rPr>
          <w:rFonts w:asciiTheme="majorBidi" w:eastAsia="Palatino Linotype" w:hAnsiTheme="majorBidi" w:cstheme="majorBidi"/>
          <w:sz w:val="18"/>
          <w:szCs w:val="18"/>
        </w:rPr>
        <w:t>i</w:t>
      </w:r>
      <w:r w:rsidRPr="004657E4">
        <w:rPr>
          <w:rFonts w:asciiTheme="majorBidi" w:eastAsia="Palatino Linotype" w:hAnsiTheme="majorBidi" w:cstheme="majorBidi"/>
          <w:sz w:val="18"/>
          <w:szCs w:val="18"/>
        </w:rPr>
        <w:t xml:space="preserve">, </w:t>
      </w:r>
      <w:r w:rsidRPr="00384CB1">
        <w:rPr>
          <w:rFonts w:asciiTheme="majorBidi" w:eastAsia="Palatino Linotype" w:hAnsiTheme="majorBidi" w:cstheme="majorBidi"/>
          <w:b/>
          <w:bCs/>
          <w:sz w:val="18"/>
          <w:szCs w:val="18"/>
        </w:rPr>
        <w:t>Blu</w:t>
      </w:r>
      <w:r w:rsidR="006D4881" w:rsidRPr="00384CB1">
        <w:rPr>
          <w:rFonts w:asciiTheme="majorBidi" w:eastAsia="Palatino Linotype" w:hAnsiTheme="majorBidi" w:cstheme="majorBidi"/>
          <w:b/>
          <w:bCs/>
          <w:sz w:val="18"/>
          <w:szCs w:val="18"/>
        </w:rPr>
        <w:t>m</w:t>
      </w:r>
      <w:r w:rsidR="00384CB1" w:rsidRPr="00384CB1">
        <w:rPr>
          <w:rFonts w:asciiTheme="majorBidi" w:eastAsia="Palatino Linotype" w:hAnsiTheme="majorBidi" w:cstheme="majorBidi"/>
          <w:b/>
          <w:bCs/>
          <w:sz w:val="18"/>
          <w:szCs w:val="18"/>
        </w:rPr>
        <w:t xml:space="preserve"> K</w:t>
      </w:r>
      <w:r w:rsidR="006042E1" w:rsidRPr="004657E4">
        <w:rPr>
          <w:rFonts w:asciiTheme="majorBidi" w:eastAsia="Palatino Linotype" w:hAnsiTheme="majorBidi" w:cstheme="majorBidi"/>
          <w:sz w:val="18"/>
          <w:szCs w:val="18"/>
        </w:rPr>
        <w:t>.</w:t>
      </w:r>
      <w:r w:rsidR="006042E1" w:rsidRPr="004657E4">
        <w:rPr>
          <w:rFonts w:asciiTheme="majorBidi" w:hAnsiTheme="majorBidi" w:cstheme="majorBidi"/>
          <w:sz w:val="18"/>
          <w:szCs w:val="18"/>
        </w:rPr>
        <w:t xml:space="preserve"> </w:t>
      </w:r>
      <w:r w:rsidR="006042E1" w:rsidRPr="00384CB1">
        <w:rPr>
          <w:rFonts w:asciiTheme="majorBidi" w:hAnsiTheme="majorBidi" w:cstheme="majorBidi"/>
          <w:sz w:val="18"/>
          <w:szCs w:val="18"/>
        </w:rPr>
        <w:t>PGx-Based in Silico Analyses Identifies the Interactive Role of Genes, Glucose Metabolism and Dopaminergic Dysfunctional Pathways with Chronic Cocaine Use and Misuse</w:t>
      </w:r>
      <w:r w:rsidR="00977DE8" w:rsidRPr="00384CB1">
        <w:rPr>
          <w:rFonts w:asciiTheme="majorBidi" w:hAnsiTheme="majorBidi" w:cstheme="majorBidi"/>
          <w:sz w:val="18"/>
          <w:szCs w:val="18"/>
        </w:rPr>
        <w:t>; in revision (2025)</w:t>
      </w:r>
    </w:p>
    <w:p w14:paraId="34DE7D9A" w14:textId="77777777" w:rsidR="00C92E26" w:rsidRDefault="00FD0BD0" w:rsidP="00C92E26">
      <w:pPr>
        <w:numPr>
          <w:ilvl w:val="0"/>
          <w:numId w:val="23"/>
        </w:numPr>
        <w:shd w:val="clear" w:color="auto" w:fill="FFFFFF"/>
        <w:spacing w:afterAutospacing="1"/>
        <w:rPr>
          <w:sz w:val="18"/>
          <w:szCs w:val="18"/>
        </w:rPr>
      </w:pPr>
      <w:r w:rsidRPr="0035749E">
        <w:rPr>
          <w:rFonts w:asciiTheme="majorHAnsi" w:hAnsiTheme="majorHAnsi" w:cstheme="majorHAnsi"/>
          <w:sz w:val="18"/>
          <w:szCs w:val="18"/>
        </w:rPr>
        <w:t>Ngwa J, Mutoni</w:t>
      </w:r>
      <w:r w:rsidR="009452D5" w:rsidRPr="0035749E">
        <w:rPr>
          <w:rFonts w:asciiTheme="majorHAnsi" w:hAnsiTheme="majorHAnsi" w:cstheme="majorHAnsi"/>
          <w:sz w:val="18"/>
          <w:szCs w:val="18"/>
        </w:rPr>
        <w:t xml:space="preserve"> R</w:t>
      </w:r>
      <w:r w:rsidRPr="0035749E">
        <w:rPr>
          <w:rFonts w:asciiTheme="majorHAnsi" w:hAnsiTheme="majorHAnsi" w:cstheme="majorHAnsi"/>
          <w:sz w:val="18"/>
          <w:szCs w:val="18"/>
        </w:rPr>
        <w:t xml:space="preserve">, </w:t>
      </w:r>
      <w:r w:rsidRPr="00384CB1">
        <w:rPr>
          <w:rFonts w:asciiTheme="majorHAnsi" w:hAnsiTheme="majorHAnsi" w:cstheme="majorHAnsi"/>
          <w:b/>
          <w:bCs/>
          <w:sz w:val="18"/>
          <w:szCs w:val="18"/>
        </w:rPr>
        <w:t>Blum</w:t>
      </w:r>
      <w:r w:rsidR="009452D5" w:rsidRPr="00384CB1">
        <w:rPr>
          <w:rFonts w:asciiTheme="majorHAnsi" w:hAnsiTheme="majorHAnsi" w:cstheme="majorHAnsi"/>
          <w:b/>
          <w:bCs/>
          <w:sz w:val="18"/>
          <w:szCs w:val="18"/>
        </w:rPr>
        <w:t xml:space="preserve"> K</w:t>
      </w:r>
      <w:r w:rsidRPr="0035749E">
        <w:rPr>
          <w:rFonts w:asciiTheme="majorHAnsi" w:hAnsiTheme="majorHAnsi" w:cstheme="majorHAnsi"/>
          <w:sz w:val="18"/>
          <w:szCs w:val="18"/>
        </w:rPr>
        <w:t>, Gondré-Lewis</w:t>
      </w:r>
      <w:r w:rsidR="0096089C" w:rsidRPr="0035749E">
        <w:rPr>
          <w:rFonts w:asciiTheme="majorHAnsi" w:hAnsiTheme="majorHAnsi" w:cstheme="majorHAnsi"/>
          <w:sz w:val="18"/>
          <w:szCs w:val="18"/>
        </w:rPr>
        <w:t xml:space="preserve"> ,</w:t>
      </w:r>
      <w:r w:rsidR="002301AD" w:rsidRPr="0035749E">
        <w:rPr>
          <w:rFonts w:asciiTheme="majorHAnsi" w:hAnsiTheme="majorHAnsi" w:cstheme="majorHAnsi"/>
          <w:sz w:val="18"/>
          <w:szCs w:val="18"/>
        </w:rPr>
        <w:t xml:space="preserve"> </w:t>
      </w:r>
      <w:r w:rsidR="0096089C" w:rsidRPr="0035749E">
        <w:rPr>
          <w:rFonts w:asciiTheme="majorHAnsi" w:hAnsiTheme="majorHAnsi" w:cstheme="majorHAnsi"/>
          <w:sz w:val="18"/>
          <w:szCs w:val="18"/>
        </w:rPr>
        <w:t>MC</w:t>
      </w:r>
      <w:r w:rsidR="002301AD" w:rsidRPr="0035749E">
        <w:rPr>
          <w:rFonts w:asciiTheme="majorHAnsi" w:hAnsiTheme="majorHAnsi" w:cstheme="majorHAnsi"/>
          <w:sz w:val="18"/>
          <w:szCs w:val="18"/>
        </w:rPr>
        <w:t>.</w:t>
      </w:r>
      <w:r w:rsidR="002301AD" w:rsidRPr="0035749E">
        <w:rPr>
          <w:rFonts w:asciiTheme="majorHAnsi" w:hAnsiTheme="majorHAnsi" w:cstheme="majorHAnsi"/>
          <w:b/>
          <w:bCs/>
          <w:sz w:val="18"/>
          <w:szCs w:val="18"/>
        </w:rPr>
        <w:t xml:space="preserve"> </w:t>
      </w:r>
      <w:r w:rsidR="002301AD" w:rsidRPr="0035749E">
        <w:rPr>
          <w:rFonts w:asciiTheme="majorHAnsi" w:hAnsiTheme="majorHAnsi" w:cstheme="majorHAnsi"/>
          <w:sz w:val="18"/>
          <w:szCs w:val="18"/>
        </w:rPr>
        <w:t>Catecholamine-O-Methyltransferase polymorphism Val158Met (rs4680) in an African American Cohort; Scientific Reports</w:t>
      </w:r>
      <w:r w:rsidR="0035749E" w:rsidRPr="0035749E">
        <w:rPr>
          <w:rFonts w:asciiTheme="majorHAnsi" w:hAnsiTheme="majorHAnsi" w:cstheme="majorHAnsi"/>
          <w:sz w:val="18"/>
          <w:szCs w:val="18"/>
        </w:rPr>
        <w:t>. To be submitted</w:t>
      </w:r>
    </w:p>
    <w:p w14:paraId="218275D3" w14:textId="77777777" w:rsidR="0063372B" w:rsidRDefault="0035749E" w:rsidP="0063372B">
      <w:pPr>
        <w:numPr>
          <w:ilvl w:val="0"/>
          <w:numId w:val="23"/>
        </w:numPr>
        <w:shd w:val="clear" w:color="auto" w:fill="FFFFFF"/>
        <w:spacing w:afterAutospacing="1"/>
        <w:rPr>
          <w:sz w:val="18"/>
          <w:szCs w:val="18"/>
        </w:rPr>
      </w:pPr>
      <w:r w:rsidRPr="00C92E26">
        <w:rPr>
          <w:rFonts w:asciiTheme="majorHAnsi" w:hAnsiTheme="majorHAnsi" w:cstheme="majorHAnsi"/>
          <w:sz w:val="18"/>
          <w:szCs w:val="18"/>
        </w:rPr>
        <w:t xml:space="preserve"> </w:t>
      </w:r>
      <w:r w:rsidR="00C92E26" w:rsidRPr="00C92E26">
        <w:rPr>
          <w:rFonts w:asciiTheme="majorHAnsi" w:hAnsiTheme="majorHAnsi" w:cstheme="majorHAnsi"/>
          <w:color w:val="222222"/>
          <w:sz w:val="18"/>
          <w:szCs w:val="18"/>
        </w:rPr>
        <w:t xml:space="preserve">Kai-Uwe Lewandrowski, Morgan P Lorio, Igor Elman, Kenneth Blum, Albert Pinhasov,  Panayotis K. Thanos, Sergio Luis Schmidt, Rossano Kepler Alvim Fiorelli ;  Prehabilitation </w:t>
      </w:r>
      <w:r w:rsidR="00C92E26" w:rsidRPr="00C92E26">
        <w:rPr>
          <w:rFonts w:asciiTheme="majorHAnsi" w:hAnsiTheme="majorHAnsi" w:cstheme="majorHAnsi"/>
          <w:color w:val="222222"/>
          <w:sz w:val="18"/>
          <w:szCs w:val="18"/>
        </w:rPr>
        <w:lastRenderedPageBreak/>
        <w:t>reimagined as policy: a multidimensional framework to reduce pain, opioid use, and surgical risk ; International Journal of Spine Surgery; Under review(2025)</w:t>
      </w:r>
    </w:p>
    <w:p w14:paraId="606D2C55" w14:textId="77777777" w:rsidR="009351FD" w:rsidRDefault="0063372B" w:rsidP="009351FD">
      <w:pPr>
        <w:numPr>
          <w:ilvl w:val="0"/>
          <w:numId w:val="23"/>
        </w:numPr>
        <w:shd w:val="clear" w:color="auto" w:fill="FFFFFF"/>
        <w:spacing w:afterAutospacing="1"/>
        <w:rPr>
          <w:sz w:val="18"/>
          <w:szCs w:val="18"/>
        </w:rPr>
      </w:pPr>
      <w:r w:rsidRPr="0063372B">
        <w:rPr>
          <w:rFonts w:asciiTheme="majorHAnsi" w:hAnsiTheme="majorHAnsi" w:cstheme="majorHAnsi"/>
          <w:color w:val="222222"/>
          <w:sz w:val="18"/>
          <w:szCs w:val="18"/>
        </w:rPr>
        <w:t xml:space="preserve">Kai-Uwe Lewandrowski, </w:t>
      </w:r>
      <w:r w:rsidRPr="00384CB1">
        <w:rPr>
          <w:rFonts w:asciiTheme="majorHAnsi" w:hAnsiTheme="majorHAnsi" w:cstheme="majorHAnsi"/>
          <w:b/>
          <w:bCs/>
          <w:color w:val="222222"/>
          <w:sz w:val="18"/>
          <w:szCs w:val="18"/>
        </w:rPr>
        <w:t>Blum</w:t>
      </w:r>
      <w:r w:rsidR="00384CB1" w:rsidRPr="00384CB1">
        <w:rPr>
          <w:rFonts w:asciiTheme="majorHAnsi" w:hAnsiTheme="majorHAnsi" w:cstheme="majorHAnsi"/>
          <w:b/>
          <w:bCs/>
          <w:color w:val="222222"/>
          <w:sz w:val="18"/>
          <w:szCs w:val="18"/>
        </w:rPr>
        <w:t xml:space="preserve"> K</w:t>
      </w:r>
      <w:r w:rsidRPr="0063372B">
        <w:rPr>
          <w:rFonts w:asciiTheme="majorHAnsi" w:hAnsiTheme="majorHAnsi" w:cstheme="majorHAnsi"/>
          <w:color w:val="222222"/>
          <w:sz w:val="18"/>
          <w:szCs w:val="18"/>
        </w:rPr>
        <w:t>, Alexander P.L. Lewandrowski, Panayotis K. Thanos, Albert Pinhasov, Alireza Sharafshah, David Baron, Mark S. Gold, Catherine A. Dennen, Igor Elman, Abdalla, Bowirrat, Edward J. Modestino, Foojan Zeine, Nicole Jafari, Keerthy Sunder, Milan Makale, John Giordano, Marjorie C. Gondre-Lewis, Marco Lindenau, Brian S. Fuehrlein , Rajendra D. Badgaiyan, Chynna Levin, Sergio Luis Schmidt, and Rossano Kepler Alvim Fiorelli.</w:t>
      </w:r>
      <w:r w:rsidRPr="0063372B">
        <w:t xml:space="preserve"> </w:t>
      </w:r>
      <w:r w:rsidRPr="0063372B">
        <w:rPr>
          <w:rFonts w:asciiTheme="majorHAnsi" w:hAnsiTheme="majorHAnsi" w:cstheme="majorHAnsi"/>
          <w:color w:val="222222"/>
          <w:sz w:val="18"/>
          <w:szCs w:val="18"/>
        </w:rPr>
        <w:t>Targeting pro-dopaminergic agonism to attenuate stress -induced anxiety and depression in patient’s displaying genetice/epigenetic predisposition to hypodopamingia ; Frontiers in Public Health: submitted (2025)</w:t>
      </w:r>
      <w:r w:rsidR="000B2573">
        <w:rPr>
          <w:rFonts w:asciiTheme="majorHAnsi" w:hAnsiTheme="majorHAnsi" w:cstheme="majorHAnsi"/>
          <w:color w:val="222222"/>
          <w:sz w:val="18"/>
          <w:szCs w:val="18"/>
        </w:rPr>
        <w:t xml:space="preserve"> IN PRESS</w:t>
      </w:r>
    </w:p>
    <w:p w14:paraId="796D2155" w14:textId="77777777" w:rsidR="009351FD" w:rsidRDefault="009351FD" w:rsidP="009351FD">
      <w:pPr>
        <w:numPr>
          <w:ilvl w:val="0"/>
          <w:numId w:val="23"/>
        </w:numPr>
        <w:shd w:val="clear" w:color="auto" w:fill="FFFFFF"/>
        <w:spacing w:afterAutospacing="1"/>
        <w:rPr>
          <w:sz w:val="18"/>
          <w:szCs w:val="18"/>
        </w:rPr>
      </w:pPr>
      <w:r w:rsidRPr="009351FD">
        <w:rPr>
          <w:sz w:val="18"/>
          <w:szCs w:val="18"/>
        </w:rPr>
        <w:t xml:space="preserve">Blum K , Lewandrowski, Ku, Thanos PK, Fuehrlein B, Elman I, Mohankumar K, </w:t>
      </w:r>
      <w:hyperlink r:id="rId258" w:history="1">
        <w:r w:rsidRPr="009351FD">
          <w:rPr>
            <w:rStyle w:val="Hyperlink"/>
            <w:sz w:val="18"/>
            <w:szCs w:val="18"/>
          </w:rPr>
          <w:t>Pinhasov</w:t>
        </w:r>
      </w:hyperlink>
      <w:r w:rsidRPr="009351FD">
        <w:rPr>
          <w:sz w:val="18"/>
          <w:szCs w:val="18"/>
        </w:rPr>
        <w:t xml:space="preserve"> A., Lorio MP, Modestino EJ, Kepler Alvim Fiorelli R, Schmidt S., Gold MS. Tapping into the Action Mode Network (AMN) As a Key Neurobiological Mechanism That Serves Cognitive Inhibitory Control : The  Brain’s Just Say No Pathway. Curr Pharm Design( in review)</w:t>
      </w:r>
    </w:p>
    <w:p w14:paraId="3A0FFE11" w14:textId="77777777" w:rsidR="00B223C8" w:rsidRDefault="009351FD" w:rsidP="00B223C8">
      <w:pPr>
        <w:numPr>
          <w:ilvl w:val="0"/>
          <w:numId w:val="23"/>
        </w:numPr>
        <w:shd w:val="clear" w:color="auto" w:fill="FFFFFF"/>
        <w:spacing w:afterAutospacing="1"/>
        <w:rPr>
          <w:sz w:val="18"/>
          <w:szCs w:val="18"/>
        </w:rPr>
      </w:pPr>
      <w:r w:rsidRPr="009351FD">
        <w:rPr>
          <w:sz w:val="20"/>
          <w:szCs w:val="20"/>
        </w:rPr>
        <w:t xml:space="preserve">Lewandrowski KU, Blum K, Lorio, MP, Schnidt SL, Kepler Alvim Fiorelli, </w:t>
      </w:r>
      <w:r w:rsidRPr="009351FD">
        <w:rPr>
          <w:color w:val="000000"/>
          <w:kern w:val="36"/>
          <w:sz w:val="20"/>
          <w:szCs w:val="20"/>
        </w:rPr>
        <w:t>Billions spent, few saved: rethinking NIH heal in light of dopaminergic alternatives to the opioid trap. International Spine Surgery Journal (under review)</w:t>
      </w:r>
    </w:p>
    <w:p w14:paraId="31A5AFC0" w14:textId="77777777" w:rsidR="00637C8E" w:rsidRDefault="00B223C8" w:rsidP="00B223C8">
      <w:pPr>
        <w:numPr>
          <w:ilvl w:val="0"/>
          <w:numId w:val="23"/>
        </w:numPr>
        <w:shd w:val="clear" w:color="auto" w:fill="FFFFFF"/>
        <w:spacing w:afterAutospacing="1"/>
        <w:rPr>
          <w:sz w:val="18"/>
          <w:szCs w:val="18"/>
        </w:rPr>
      </w:pPr>
      <w:r w:rsidRPr="00B223C8">
        <w:rPr>
          <w:sz w:val="18"/>
          <w:szCs w:val="18"/>
        </w:rPr>
        <w:t>Fifi Thanos, Kenneth Blum,  Richard Green  Fotini S. Thanos ,  Kai Uwe Lewandrowski, , Paul Mullen,  John B. Floyd, Morgan P. Lorio, Alireza Sharafshah, Albert  Pinhasov,</w:t>
      </w:r>
      <w:r w:rsidRPr="00B223C8">
        <w:rPr>
          <w:sz w:val="18"/>
          <w:szCs w:val="18"/>
          <w:vertAlign w:val="superscript"/>
        </w:rPr>
        <w:t>1</w:t>
      </w:r>
      <w:r w:rsidRPr="00B223C8">
        <w:rPr>
          <w:sz w:val="18"/>
          <w:szCs w:val="18"/>
        </w:rPr>
        <w:t xml:space="preserve"> Morgan P. Lorio, Abdalla Bowirrat</w:t>
      </w:r>
      <w:r w:rsidRPr="00B223C8">
        <w:rPr>
          <w:sz w:val="18"/>
          <w:szCs w:val="18"/>
          <w:vertAlign w:val="superscript"/>
        </w:rPr>
        <w:t>1</w:t>
      </w:r>
      <w:r w:rsidRPr="00B223C8">
        <w:rPr>
          <w:sz w:val="18"/>
          <w:szCs w:val="18"/>
        </w:rPr>
        <w:t xml:space="preserve">, David Baron, </w:t>
      </w:r>
      <w:hyperlink r:id="rId259" w:history="1">
        <w:r w:rsidRPr="00B223C8">
          <w:rPr>
            <w:rStyle w:val="Hyperlink"/>
            <w:color w:val="auto"/>
            <w:sz w:val="18"/>
            <w:szCs w:val="18"/>
            <w:u w:val="none"/>
          </w:rPr>
          <w:t>Mark S Gold</w:t>
        </w:r>
      </w:hyperlink>
      <w:r w:rsidRPr="00B223C8">
        <w:rPr>
          <w:sz w:val="18"/>
          <w:szCs w:val="18"/>
        </w:rPr>
        <w:t>  , Alexander PL. Lewandrowski , </w:t>
      </w:r>
      <w:hyperlink r:id="rId260" w:history="1">
        <w:r w:rsidRPr="00B223C8">
          <w:rPr>
            <w:rStyle w:val="Hyperlink"/>
            <w:color w:val="auto"/>
            <w:sz w:val="18"/>
            <w:szCs w:val="18"/>
            <w:u w:val="none"/>
          </w:rPr>
          <w:t>Rajendra D Badgaiyan</w:t>
        </w:r>
      </w:hyperlink>
      <w:r w:rsidRPr="00B223C8">
        <w:rPr>
          <w:sz w:val="18"/>
          <w:szCs w:val="18"/>
        </w:rPr>
        <w:t>, Plea Bargaining Using Precision Genetic Pre-addiction Risk Testing Coupled With Pro-Dopamine Regulation (homeostasis)  as an Alternative to Enhance Rehabilitation Instead of Incarceration(to be submitted to Law journal.</w:t>
      </w:r>
    </w:p>
    <w:p w14:paraId="73021D79" w14:textId="77777777" w:rsidR="00971DA6" w:rsidRDefault="008550A7" w:rsidP="00B223C8">
      <w:pPr>
        <w:numPr>
          <w:ilvl w:val="0"/>
          <w:numId w:val="23"/>
        </w:numPr>
        <w:shd w:val="clear" w:color="auto" w:fill="FFFFFF"/>
        <w:spacing w:afterAutospacing="1"/>
        <w:rPr>
          <w:sz w:val="18"/>
          <w:szCs w:val="18"/>
        </w:rPr>
      </w:pPr>
      <w:r w:rsidRPr="008550A7">
        <w:rPr>
          <w:sz w:val="18"/>
          <w:szCs w:val="18"/>
        </w:rPr>
        <w:t>Roeser J, Lu H, Lantry AM, Hoerner C, Lagamjis G, Klein S, Ahmed R, Elman I, Pinhasov A, Blum K, Hadjiargyrou M, Komatsu DE, Thanos PK. Chronic Combined Oral Methylphenidate and Fluoxetine Increases Inflammation in Somatosensory and Mesolimbic Brain Regions. Neurochem Res. 2025 Nov 10;50(6):352. doi: 10.1007/s11064-025-04608-3. PMID: 41212420; PMCID: PMC12602612.</w:t>
      </w:r>
    </w:p>
    <w:p w14:paraId="7379330D" w14:textId="5EEC6A09" w:rsidR="00B223C8" w:rsidRDefault="00B223C8" w:rsidP="00B223C8">
      <w:pPr>
        <w:numPr>
          <w:ilvl w:val="0"/>
          <w:numId w:val="23"/>
        </w:numPr>
        <w:shd w:val="clear" w:color="auto" w:fill="FFFFFF"/>
        <w:spacing w:afterAutospacing="1"/>
        <w:rPr>
          <w:sz w:val="18"/>
          <w:szCs w:val="18"/>
        </w:rPr>
      </w:pPr>
      <w:r w:rsidRPr="00B223C8">
        <w:rPr>
          <w:sz w:val="18"/>
          <w:szCs w:val="18"/>
        </w:rPr>
        <w:t xml:space="preserve"> </w:t>
      </w:r>
      <w:r w:rsidR="005F3632" w:rsidRPr="005F3632">
        <w:rPr>
          <w:sz w:val="18"/>
          <w:szCs w:val="18"/>
        </w:rPr>
        <w:t>Powell A, Yamaguchi N, Lu H, Pareek O, Elman I, Gold MS, Pinhasov A, Blum K, Thanos PK. The Role of Fatty Acid Binding Proteins in Neuropsychiatric Diseases: A Narrative Review. Front Biosci (Landmark Ed). 2025 Jun 17;30(6):26812. doi: 10.31083/FBL26812. PMID: 40613283.</w:t>
      </w:r>
    </w:p>
    <w:p w14:paraId="7AEF0E02" w14:textId="5180B3E6" w:rsidR="005F3632" w:rsidRDefault="007463BF" w:rsidP="00B223C8">
      <w:pPr>
        <w:numPr>
          <w:ilvl w:val="0"/>
          <w:numId w:val="23"/>
        </w:numPr>
        <w:shd w:val="clear" w:color="auto" w:fill="FFFFFF"/>
        <w:spacing w:afterAutospacing="1"/>
        <w:rPr>
          <w:sz w:val="18"/>
          <w:szCs w:val="18"/>
        </w:rPr>
      </w:pPr>
      <w:r w:rsidRPr="007463BF">
        <w:rPr>
          <w:sz w:val="18"/>
          <w:szCs w:val="18"/>
        </w:rPr>
        <w:t>Tyler J, Park Y, Lu H, Roeder N, Richardson B, Gold MS, Blum K, Pinhasov A, Baron D, Thanos PK. High-intensity interval training exercise decreases brain CB1 receptor levels in male and female adult rats. Neuroscience. 2025 May 7;573:254-263. doi: 10.1016/j.neuroscience.2025.03.038. Epub 2025 Mar 21. PMID: 40122443.</w:t>
      </w:r>
    </w:p>
    <w:p w14:paraId="4B6CDBF7" w14:textId="7956E259" w:rsidR="007463BF" w:rsidRDefault="004A48D7" w:rsidP="00B223C8">
      <w:pPr>
        <w:numPr>
          <w:ilvl w:val="0"/>
          <w:numId w:val="23"/>
        </w:numPr>
        <w:shd w:val="clear" w:color="auto" w:fill="FFFFFF"/>
        <w:spacing w:afterAutospacing="1"/>
        <w:rPr>
          <w:sz w:val="18"/>
          <w:szCs w:val="18"/>
        </w:rPr>
      </w:pPr>
      <w:r w:rsidRPr="004A48D7">
        <w:rPr>
          <w:sz w:val="18"/>
          <w:szCs w:val="18"/>
        </w:rPr>
        <w:t>Lotosky J, Jean X, Altankhuyag A, Khan S, Bernotas A, Sharafshah A, Blum K, Posner A, Thanos PK. GLP-1 and Its Role in Glycogen Production: A Narrative Review. Biomedicines. 2025 Jun 30;13(7):1610. doi: 10.3390/biomedicines13071610. PMID: 40722684; PMCID: PMC12292085.</w:t>
      </w:r>
    </w:p>
    <w:p w14:paraId="776627DB" w14:textId="5D01144C" w:rsidR="004A48D7" w:rsidRDefault="00B44B94" w:rsidP="00B223C8">
      <w:pPr>
        <w:numPr>
          <w:ilvl w:val="0"/>
          <w:numId w:val="23"/>
        </w:numPr>
        <w:shd w:val="clear" w:color="auto" w:fill="FFFFFF"/>
        <w:spacing w:afterAutospacing="1"/>
        <w:rPr>
          <w:sz w:val="18"/>
          <w:szCs w:val="18"/>
        </w:rPr>
      </w:pPr>
      <w:r w:rsidRPr="00B44B94">
        <w:rPr>
          <w:sz w:val="18"/>
          <w:szCs w:val="18"/>
        </w:rPr>
        <w:t>Blum K, Mohankumar K, Bagchi D, Lewandrowski KU, Sharafshah A, Elman I, Gold MS, Dennen CA, Thanos PK, Pinhasov A, Bowirrat A, Lewandrowski AP, Baron D, Modestino EJ, Fuehrlein B, Khalsa J, Gastelu D, Fliegelman C, Sunder K, Murphy KT, Makale M, Madigan MA, Lindenau M, Swaroop A, Badgaiyan RD. Multi-Locus Pro-Dopaminergic Restoration of Reward Brain Circuitry in Reward Deficiency Rescinds Mono-Pharmaceutical Targeting. Neurology (ECronicon). 2025 Jul;17(7):01242. Epub 2025 Jun 13. PMID: 41019658; PMCID: PMC12463428.</w:t>
      </w:r>
    </w:p>
    <w:p w14:paraId="65702346" w14:textId="62F1C885" w:rsidR="00B44B94" w:rsidRDefault="004D7699" w:rsidP="00B223C8">
      <w:pPr>
        <w:numPr>
          <w:ilvl w:val="0"/>
          <w:numId w:val="23"/>
        </w:numPr>
        <w:shd w:val="clear" w:color="auto" w:fill="FFFFFF"/>
        <w:spacing w:afterAutospacing="1"/>
        <w:rPr>
          <w:sz w:val="18"/>
          <w:szCs w:val="18"/>
        </w:rPr>
      </w:pPr>
      <w:r w:rsidRPr="004D7699">
        <w:rPr>
          <w:sz w:val="18"/>
          <w:szCs w:val="18"/>
        </w:rPr>
        <w:t>Lewandrowski KU, Lorio MP, Elman I, Blum K, Pinhasov A, Thanos PK, Schmidt SL, Fiorelli RKA. Prehabilitation Reimagined as Policy: A Multidimensional Framework to Reduce Pain, Opioid Use, and Surgical Risk. Int J Spine Surg. 2025 Dec 11;19(S3):S30-S47. doi: 10.14444/8807. Erratum in: Int J Spine Surg. 2026 Sep 11;20(4):742. doi: 10.14444/8807.cxx. PMID: 41145214; PMCID: PMC12862205.</w:t>
      </w:r>
    </w:p>
    <w:p w14:paraId="6C1392AB" w14:textId="2D3366D4" w:rsidR="004D7699" w:rsidRDefault="00295471" w:rsidP="00B223C8">
      <w:pPr>
        <w:numPr>
          <w:ilvl w:val="0"/>
          <w:numId w:val="23"/>
        </w:numPr>
        <w:shd w:val="clear" w:color="auto" w:fill="FFFFFF"/>
        <w:spacing w:afterAutospacing="1"/>
        <w:rPr>
          <w:sz w:val="18"/>
          <w:szCs w:val="18"/>
        </w:rPr>
      </w:pPr>
      <w:r w:rsidRPr="00295471">
        <w:rPr>
          <w:sz w:val="18"/>
          <w:szCs w:val="18"/>
        </w:rPr>
        <w:t>Sheidow AJ, Hoeppner BB, Pack RP, Unick GJ, Blum K. Editorial: Innovations in recovery science: pathways, policies, and platforms that promote thriving after addiction. Front Public Health. 2025 Nov 24;13:1731271. doi: 10.3389/fpubh.2025.1731271. PMID: 41368667; PMCID: PMC12682797.</w:t>
      </w:r>
    </w:p>
    <w:p w14:paraId="53399213" w14:textId="7146782D" w:rsidR="00295471" w:rsidRDefault="00DB17AF" w:rsidP="00B223C8">
      <w:pPr>
        <w:numPr>
          <w:ilvl w:val="0"/>
          <w:numId w:val="23"/>
        </w:numPr>
        <w:shd w:val="clear" w:color="auto" w:fill="FFFFFF"/>
        <w:spacing w:afterAutospacing="1"/>
        <w:rPr>
          <w:sz w:val="18"/>
          <w:szCs w:val="18"/>
        </w:rPr>
      </w:pPr>
      <w:r w:rsidRPr="00DB17AF">
        <w:rPr>
          <w:sz w:val="18"/>
          <w:szCs w:val="18"/>
        </w:rPr>
        <w:t>Hammond N, Rahman N, Zhan S, Gold MS, Blum K, Quattrin T, Yim YY, Nestler EJ, Thanos PK. Chronic High Intensity Interval Training (HIIT) exercise in adolescent rats results in cocaine place aversion and ΔFosB induction. PLoS One. 2025 Sep 17;20(9):e0316228. doi: 10.1371/journal.pone.0316228. PMID: 40961065; PMCID: PMC12443240.</w:t>
      </w:r>
    </w:p>
    <w:p w14:paraId="3C9790BE" w14:textId="3BADD4CB" w:rsidR="00DB17AF" w:rsidRDefault="00493278" w:rsidP="00B223C8">
      <w:pPr>
        <w:numPr>
          <w:ilvl w:val="0"/>
          <w:numId w:val="23"/>
        </w:numPr>
        <w:shd w:val="clear" w:color="auto" w:fill="FFFFFF"/>
        <w:spacing w:afterAutospacing="1"/>
        <w:rPr>
          <w:sz w:val="18"/>
          <w:szCs w:val="18"/>
        </w:rPr>
      </w:pPr>
      <w:r w:rsidRPr="00493278">
        <w:rPr>
          <w:sz w:val="18"/>
          <w:szCs w:val="18"/>
        </w:rPr>
        <w:t>Yu C, Tyler JR, Elman I, Blum K, Lewandrowski KU, Sharafshah A, Gold MS, Pinhasov A, Thanos PK. Exercise-driven modulation of glutamatergic signaling mechanisms and clinical implications. Neuroscience. 2025 Nov 28;589:33-49. doi: 10.1016/j.neuroscience.2025.10.029. Epub 2025 Oct 18. PMID: 41115566.</w:t>
      </w:r>
    </w:p>
    <w:p w14:paraId="429776FC" w14:textId="74FDA10C" w:rsidR="00493278" w:rsidRDefault="00A854F4" w:rsidP="00B223C8">
      <w:pPr>
        <w:numPr>
          <w:ilvl w:val="0"/>
          <w:numId w:val="23"/>
        </w:numPr>
        <w:shd w:val="clear" w:color="auto" w:fill="FFFFFF"/>
        <w:spacing w:afterAutospacing="1"/>
        <w:rPr>
          <w:sz w:val="18"/>
          <w:szCs w:val="18"/>
        </w:rPr>
      </w:pPr>
      <w:r w:rsidRPr="00A854F4">
        <w:rPr>
          <w:sz w:val="18"/>
          <w:szCs w:val="18"/>
        </w:rPr>
        <w:lastRenderedPageBreak/>
        <w:t>Lewandrowski KU, Blum K, Lorio MP, Sharafshah A, Pinhasov A, Thanos PK, Dennen CA, Elman I, Baron D, Lewandrowski AP, Vaccaro AR, Alves ÓL, Makale MT, Badgaiyan RD, Martire G, Simpatico T, Bowirrat A, Pinhasov A, Heaney WJ, Bagchi D, Fiorelli RKA, Schmidt SL. Neurogenetics and Epigenetics of Spirituality and Religion: Seeking Genospirituality Via the Lens of Hierarchical Neuro-Spiritual Model (HNSM). Neurology (ECronicon). 2025 May;17(5):https://ecronicon.net/ecne/neurogenetics-and-epigenetics-of-spirituality-and-religion. Epub 2025 Apr 4. PMID: 41835103; PMCID: PMC12981603.</w:t>
      </w:r>
    </w:p>
    <w:p w14:paraId="3AB03A34" w14:textId="46227659" w:rsidR="00A854F4" w:rsidRDefault="00533267" w:rsidP="00B223C8">
      <w:pPr>
        <w:numPr>
          <w:ilvl w:val="0"/>
          <w:numId w:val="23"/>
        </w:numPr>
        <w:shd w:val="clear" w:color="auto" w:fill="FFFFFF"/>
        <w:spacing w:afterAutospacing="1"/>
        <w:rPr>
          <w:sz w:val="18"/>
          <w:szCs w:val="18"/>
        </w:rPr>
      </w:pPr>
      <w:r w:rsidRPr="00533267">
        <w:rPr>
          <w:sz w:val="18"/>
          <w:szCs w:val="18"/>
        </w:rPr>
        <w:t xml:space="preserve">Blum K, Sharafshah A, Khalsa J, Uwe-Lewandrowski K, Mohankumar K, Thanos PK, Pinhasov A, Baron D, Dennen CA, Morgan JJ, Lindenau M, Elman I, Gardner EL, Gold MS, Modestino EJ, Brian F, Carney PR, Cortese R, Bowirrat A, Madigan MA, Sunder K, Lorio MP, Zeine F, Jafari N, Makale MT, Bagchi D, Ceccanti M, Fiorelli RKA, </w:t>
      </w:r>
      <w:r w:rsidR="00C860E7" w:rsidRPr="00533267">
        <w:rPr>
          <w:sz w:val="18"/>
          <w:szCs w:val="18"/>
        </w:rPr>
        <w:t>Schmidt</w:t>
      </w:r>
      <w:r w:rsidRPr="00533267">
        <w:rPr>
          <w:sz w:val="18"/>
          <w:szCs w:val="18"/>
        </w:rPr>
        <w:t xml:space="preserve"> SL, Sipple D, Lewandrowski APL, Matare G, Mahajan S, Mahajan Y, Hanna C, Gastelu D, Swaroop A, Fliegelman C, Badgaiyan RD. Precision Genomics: A Reality Having Universal Impact in a New Era of Psychiatry - Lessons Learned, Past and Present. J Addict Psychiatry. 2025;9(1):8-13. doi: 10.17756/jap.2025-050. Epub 2025 Aug 29. PMID: 40933508; PMCID: PMC12419148.</w:t>
      </w:r>
    </w:p>
    <w:p w14:paraId="29EAD590" w14:textId="223FC279" w:rsidR="00533267" w:rsidRDefault="00C860E7" w:rsidP="00B223C8">
      <w:pPr>
        <w:numPr>
          <w:ilvl w:val="0"/>
          <w:numId w:val="23"/>
        </w:numPr>
        <w:shd w:val="clear" w:color="auto" w:fill="FFFFFF"/>
        <w:spacing w:afterAutospacing="1"/>
        <w:rPr>
          <w:sz w:val="18"/>
          <w:szCs w:val="18"/>
        </w:rPr>
      </w:pPr>
      <w:r w:rsidRPr="00C860E7">
        <w:rPr>
          <w:sz w:val="18"/>
          <w:szCs w:val="18"/>
        </w:rPr>
        <w:t>Green RP, Blum K, Lewandrowski KU, Gold MS, Lewandrowski APL, Thanos PK, Dennen CA, Baron D, Elman I, Sharafshah A, Modestino EJ, Badgaiyan RD. Response to the SAMHSA Clinical Advisory: Considerations for Genetic Testing in the Assessment of Substance Use Disorder Risk. Subst Abuse Rehabil. 2025 Jan 26;16:23-26. doi: 10.2147/SAR.S514931. PMID: 39886187; PMCID: PMC11781156.</w:t>
      </w:r>
    </w:p>
    <w:p w14:paraId="607F3B33" w14:textId="5A50EF86" w:rsidR="00C860E7" w:rsidRDefault="007E1D25" w:rsidP="00B223C8">
      <w:pPr>
        <w:numPr>
          <w:ilvl w:val="0"/>
          <w:numId w:val="23"/>
        </w:numPr>
        <w:shd w:val="clear" w:color="auto" w:fill="FFFFFF"/>
        <w:spacing w:afterAutospacing="1"/>
        <w:rPr>
          <w:sz w:val="18"/>
          <w:szCs w:val="18"/>
        </w:rPr>
      </w:pPr>
      <w:r w:rsidRPr="007E1D25">
        <w:rPr>
          <w:sz w:val="18"/>
          <w:szCs w:val="18"/>
        </w:rPr>
        <w:t>Blum K, Sharafshah A, Khalsa J, Lewandrowski KU, Thanos PK, Lindenau M, Dowling Á, Dowling R, Bergamaschi JP, Pinhasov A, Baron D, Dennen CA, Morgan JP, Elman I, Gardner EL, Gold MS, Modestino EJ, Brian F, Carney PR, Cortese R, Bowirrat A, Sunder K, Mohankumar K, Zeine F, Jafari N, Makale MT, Bagchi D, Ceccanti M, Fiorelli RKA, Schmidt SL, Sipple D, Lewandrowski APL, Matare G, Mahajan S, Mahajan Y, Fliegelman C, Hanna C, Badgaiyan RD. Computational GWAS Meta Meta Analysis Revealing Cross Talk Between Cannabis CNR1 and DRD2 Receptors Optimizing Long-Term Outcomes for Cannabis Use Disorder (CUD) By Enhancing Dopamine Homeostasis Promoting High-Quality Cannabis Medicinals. Res Sq [Preprint]. 2025 Nov 19:rs.3.rs-8140327. doi: 10.21203/rs.3.rs-8140327/v1. PMID: 41333412; PMCID: PMC12668167.</w:t>
      </w:r>
    </w:p>
    <w:p w14:paraId="579A3842" w14:textId="09006670" w:rsidR="007E1D25" w:rsidRDefault="00757DCB" w:rsidP="00B223C8">
      <w:pPr>
        <w:numPr>
          <w:ilvl w:val="0"/>
          <w:numId w:val="23"/>
        </w:numPr>
        <w:shd w:val="clear" w:color="auto" w:fill="FFFFFF"/>
        <w:spacing w:afterAutospacing="1"/>
        <w:rPr>
          <w:sz w:val="18"/>
          <w:szCs w:val="18"/>
        </w:rPr>
      </w:pPr>
      <w:r w:rsidRPr="00757DCB">
        <w:rPr>
          <w:sz w:val="18"/>
          <w:szCs w:val="18"/>
        </w:rPr>
        <w:t>Silva GN, Brandão VGA, Blum K, Lewandrowski KU, Fiorelli RKA. Ketamine's Role in Neuroinflammation and Neuroprotection Across Neurological and Psychiatric Disorders: A Narrative Review. Pharmaceuticals (Basel). 2025 Aug 29;18(9):1298. doi: 10.3390/ph18091298. PMID: 41011169; PMCID: PMC12472294.</w:t>
      </w:r>
    </w:p>
    <w:p w14:paraId="5380C614" w14:textId="5A59A7D3" w:rsidR="00757DCB" w:rsidRDefault="00E275FF" w:rsidP="00B223C8">
      <w:pPr>
        <w:numPr>
          <w:ilvl w:val="0"/>
          <w:numId w:val="23"/>
        </w:numPr>
        <w:shd w:val="clear" w:color="auto" w:fill="FFFFFF"/>
        <w:spacing w:afterAutospacing="1"/>
        <w:rPr>
          <w:sz w:val="18"/>
          <w:szCs w:val="18"/>
        </w:rPr>
      </w:pPr>
      <w:r w:rsidRPr="00E275FF">
        <w:rPr>
          <w:sz w:val="18"/>
          <w:szCs w:val="18"/>
        </w:rPr>
        <w:t>Lorio MP, Lewandrowski KU, Blum K. Top Three Healthcare Trends in Orthopedics Affecting Musculoskeletal Care in the Elderly. Curr Aging Sci. 2025;18(2):87-94. doi: 10.2174/0118746098309054240721180720. PMID: 39113299.</w:t>
      </w:r>
    </w:p>
    <w:p w14:paraId="4E1F8670" w14:textId="642B4CE4" w:rsidR="00E275FF" w:rsidRDefault="00DA5A11" w:rsidP="00B223C8">
      <w:pPr>
        <w:numPr>
          <w:ilvl w:val="0"/>
          <w:numId w:val="23"/>
        </w:numPr>
        <w:shd w:val="clear" w:color="auto" w:fill="FFFFFF"/>
        <w:spacing w:afterAutospacing="1"/>
        <w:rPr>
          <w:sz w:val="18"/>
          <w:szCs w:val="18"/>
        </w:rPr>
      </w:pPr>
      <w:r w:rsidRPr="00DA5A11">
        <w:rPr>
          <w:sz w:val="18"/>
          <w:szCs w:val="18"/>
        </w:rPr>
        <w:t>Blum K, Braverman ER, Makale M, Zeine F, Roy AK, Khalsa J, Smith DE, Baron D, Jafari N, Bagchi D, Dennen CA, Bowirrat A, Pinhasov A, Thanos PK, Sunder K, Murphy KT, Makale MR, Modestino EJ, Lewandrowski KU, Sharafshah A, Elman I, Pollack A, Levin C, Fiorelli RKA, Schmidt S, Lewandrowski AP, Mahajan S, Gastelu D, Martire G, Morgan J, Badgaiyan RD. Neurospirituality Connectome - Role in Neurology and Reward Deficiency Syndrome (RDS). Neurology (ECronicon). 2025 Feb;17(2):01197. Epub 2024 Jan 27. PMID: 41458899; PMCID: PMC12742807.</w:t>
      </w:r>
    </w:p>
    <w:p w14:paraId="71BB21AB" w14:textId="21B35ECD" w:rsidR="00DA5A11" w:rsidRDefault="000C5D30" w:rsidP="00B223C8">
      <w:pPr>
        <w:numPr>
          <w:ilvl w:val="0"/>
          <w:numId w:val="23"/>
        </w:numPr>
        <w:shd w:val="clear" w:color="auto" w:fill="FFFFFF"/>
        <w:spacing w:afterAutospacing="1"/>
        <w:rPr>
          <w:sz w:val="18"/>
          <w:szCs w:val="18"/>
        </w:rPr>
      </w:pPr>
      <w:r w:rsidRPr="000C5D30">
        <w:rPr>
          <w:sz w:val="18"/>
          <w:szCs w:val="18"/>
        </w:rPr>
        <w:t>Filho ADC, Fakoury MK, Schmidt GJ, Taboada Gjorup AL, Marques AC, Tolentino Junior JC, Schmidt JJ, Maia A, van Duinkerken E, Lewandrowski KU, Blum K, Schmidt SL. Long-COVID-19 and Cognition: Persistent attention deficits after hospital discharge. J Psychiatr Res. 2025 Sep;189:277-279. doi: 10.1016/j.jpsychires.2025.06.009. Epub 2025 Jun 11. PMID: 40540816.</w:t>
      </w:r>
    </w:p>
    <w:p w14:paraId="4B54E33F" w14:textId="0D808975" w:rsidR="000C5D30" w:rsidRDefault="00C8466B" w:rsidP="00B223C8">
      <w:pPr>
        <w:numPr>
          <w:ilvl w:val="0"/>
          <w:numId w:val="23"/>
        </w:numPr>
        <w:shd w:val="clear" w:color="auto" w:fill="FFFFFF"/>
        <w:spacing w:afterAutospacing="1"/>
        <w:rPr>
          <w:sz w:val="18"/>
          <w:szCs w:val="18"/>
        </w:rPr>
      </w:pPr>
      <w:r w:rsidRPr="00C8466B">
        <w:rPr>
          <w:sz w:val="18"/>
          <w:szCs w:val="18"/>
        </w:rPr>
        <w:t xml:space="preserve">Hanna C, Comstock F, Chatrath S, Posner A, Butsch J, Blum K, Gold MS, Georger L, Mastrandrea LD, Quattrin T, Thanos PK. Utilization of </w:t>
      </w:r>
      <w:proofErr w:type="gramStart"/>
      <w:r w:rsidRPr="00C8466B">
        <w:rPr>
          <w:sz w:val="18"/>
          <w:szCs w:val="18"/>
        </w:rPr>
        <w:t>a precision</w:t>
      </w:r>
      <w:proofErr w:type="gramEnd"/>
      <w:r w:rsidRPr="00C8466B">
        <w:rPr>
          <w:sz w:val="18"/>
          <w:szCs w:val="18"/>
        </w:rPr>
        <w:t xml:space="preserve"> </w:t>
      </w:r>
      <w:proofErr w:type="gramStart"/>
      <w:r w:rsidRPr="00C8466B">
        <w:rPr>
          <w:sz w:val="18"/>
          <w:szCs w:val="18"/>
        </w:rPr>
        <w:t>medicine genetic</w:t>
      </w:r>
      <w:proofErr w:type="gramEnd"/>
      <w:r w:rsidRPr="00C8466B">
        <w:rPr>
          <w:sz w:val="18"/>
          <w:szCs w:val="18"/>
        </w:rPr>
        <w:t xml:space="preserve"> and psychosocial approach in outcome assessment of bariatric weight loss surgery: a narrative review. Front Public Health. 2025 May 1;13:1516122. doi: 10.3389/fpubh.2025.1516122. PMID: 40376058; PMCID: PMC12078287.</w:t>
      </w:r>
    </w:p>
    <w:p w14:paraId="333F4514" w14:textId="40D46732" w:rsidR="00C8466B" w:rsidRDefault="00EA16D3" w:rsidP="00B223C8">
      <w:pPr>
        <w:numPr>
          <w:ilvl w:val="0"/>
          <w:numId w:val="23"/>
        </w:numPr>
        <w:shd w:val="clear" w:color="auto" w:fill="FFFFFF"/>
        <w:spacing w:afterAutospacing="1"/>
        <w:rPr>
          <w:sz w:val="18"/>
          <w:szCs w:val="18"/>
        </w:rPr>
      </w:pPr>
      <w:r w:rsidRPr="00EA16D3">
        <w:rPr>
          <w:sz w:val="18"/>
          <w:szCs w:val="18"/>
        </w:rPr>
        <w:t>Sharafshah A, Motovali-Bashi M, Blum K, Lewandrowski KU, Gold MS, Keshavarz P, Thanos PK. A GWAS Meta-meta-analysis and In-depth Silico Pharmacogenomic Investigations in Identification of APOE and Other Genes Associated with Pain, Anti-inflammatory, and Immunomodulating Agents in Opioid Use Disorder (OUD) Derived from 14.91 M Subjects. Cell Mol Neurobiol. 2025 Jul 31;45(1):76. doi: 10.1007/s10571-025-01587-5. PMID: 40742457; PMCID: PMC12314298.</w:t>
      </w:r>
    </w:p>
    <w:p w14:paraId="6C300318" w14:textId="1218B22C" w:rsidR="00EA16D3" w:rsidRDefault="00B415FC" w:rsidP="00B223C8">
      <w:pPr>
        <w:numPr>
          <w:ilvl w:val="0"/>
          <w:numId w:val="23"/>
        </w:numPr>
        <w:shd w:val="clear" w:color="auto" w:fill="FFFFFF"/>
        <w:spacing w:afterAutospacing="1"/>
        <w:rPr>
          <w:sz w:val="18"/>
          <w:szCs w:val="18"/>
        </w:rPr>
      </w:pPr>
      <w:r w:rsidRPr="00B415FC">
        <w:rPr>
          <w:sz w:val="18"/>
          <w:szCs w:val="18"/>
        </w:rPr>
        <w:t xml:space="preserve">Blum K, Braverman ER, Sharafshah A, Elman I, Lewandrowski KU, Bowirrat A, Pinhasov A, Thanos PK, Gold MS, Dennen CA, Modestino EJ, Badgaiyan RD, Baron D, Fuehrlein B, Sipple D, Ashford JW, Sunder K, Makale M, Murphy K, Jafari N, Zeine F, Pollack AR, Lewandrowski APL, </w:t>
      </w:r>
      <w:r w:rsidRPr="00B415FC">
        <w:rPr>
          <w:sz w:val="18"/>
          <w:szCs w:val="18"/>
        </w:rPr>
        <w:lastRenderedPageBreak/>
        <w:t>Khalsa J. Exploring dopamine as the master regulator of brain circuitry and mental health genome. Gene Protein Dis. 2025 Jun 3;5:10.36922/gpd.6557. doi: 10.36922/gpd.6557. PMID: 40746483; PMCID: PMC12311831.</w:t>
      </w:r>
    </w:p>
    <w:p w14:paraId="49078EA6" w14:textId="1C7C7014" w:rsidR="00FA31F5" w:rsidRDefault="00FA31F5" w:rsidP="00B223C8">
      <w:pPr>
        <w:numPr>
          <w:ilvl w:val="0"/>
          <w:numId w:val="23"/>
        </w:numPr>
        <w:shd w:val="clear" w:color="auto" w:fill="FFFFFF"/>
        <w:spacing w:afterAutospacing="1"/>
        <w:rPr>
          <w:sz w:val="18"/>
          <w:szCs w:val="18"/>
        </w:rPr>
      </w:pPr>
      <w:r w:rsidRPr="00FA31F5">
        <w:rPr>
          <w:sz w:val="18"/>
          <w:szCs w:val="18"/>
        </w:rPr>
        <w:t>Zeine F, Jafari N, Baron D, Bowirrat A, Pinhasov A, Norling B, Martinez KC, Nami M, Manavi N, Sunder K, Rabin DM, Bagchi D, Khalsa J, Gold MS, Sipple D, Barzegar M, Bodhanapati J, Khader W, Carney P, Dennen CA, Gupta A, Elman I, Badgaiyan RD, Modestino EJ, Thanos PK, Hanna C, McLaughlin T, Cadet JL, Soni D, Braverman ER, Barh D, Giordano J, Edwards D, Ashford JW, Gondre-Lewis MC, Gilley E, Murphy KT, Lewandrowski KU, Sharafshah A, Makale M, Fuehrlein B, Blum K. Solving the Global Opioid Crisis: Incorporating Genetic Addiction Risk Assessment with Personalized Dopaminergic Homeostatic Therapy and Awareness Integration Therapy. J Addict Psychiatry. 2024;8(1):50-95. Epub 2024 Jun 20. PMID: 39635461; PMCID: PMC11615735.</w:t>
      </w:r>
    </w:p>
    <w:p w14:paraId="034F1048" w14:textId="6B9DF5D8" w:rsidR="00FA31F5" w:rsidRDefault="005D12DB" w:rsidP="00B223C8">
      <w:pPr>
        <w:numPr>
          <w:ilvl w:val="0"/>
          <w:numId w:val="23"/>
        </w:numPr>
        <w:shd w:val="clear" w:color="auto" w:fill="FFFFFF"/>
        <w:spacing w:afterAutospacing="1"/>
        <w:rPr>
          <w:sz w:val="18"/>
          <w:szCs w:val="18"/>
        </w:rPr>
      </w:pPr>
      <w:r w:rsidRPr="005D12DB">
        <w:rPr>
          <w:sz w:val="18"/>
          <w:szCs w:val="18"/>
        </w:rPr>
        <w:t>Lewandrowski KU, Blum K, Lewandrowski APL, Thanos PK, Pinhasov A, Sharafshah A, Baron D, Gold MS, Dennen CA, Elman I, Bowirrat A, Modestino EJ, Zeine F, Jafari N, Sunder K, Makale MT, Giordano J, Gondre-Lewis MC, Lindenau M, Fuehrlein BS, Badgaiyan RD, Levin C, Schmidt SL, Fiorelli RKA. Targeting pro-dopaminergic agonism to attenuate depression in patients displaying genetic/epigenetic predisposition to hypodopaminergia. Front Public Health. 2025 Sep 25;13:1594872. doi: 10.3389/fpubh.2025.1594872. Erratum in: Front Public Health. 2025 Nov 17;13:1737084. doi: 10.3389/fpubh.2025.1737084. PMID: 41080838; PMCID: PMC12512667.</w:t>
      </w:r>
    </w:p>
    <w:p w14:paraId="14487CA1" w14:textId="2CE5A744" w:rsidR="005D12DB" w:rsidRDefault="00CB2E77" w:rsidP="00B223C8">
      <w:pPr>
        <w:numPr>
          <w:ilvl w:val="0"/>
          <w:numId w:val="23"/>
        </w:numPr>
        <w:shd w:val="clear" w:color="auto" w:fill="FFFFFF"/>
        <w:spacing w:afterAutospacing="1"/>
        <w:rPr>
          <w:sz w:val="18"/>
          <w:szCs w:val="18"/>
        </w:rPr>
      </w:pPr>
      <w:r w:rsidRPr="00CB2E77">
        <w:rPr>
          <w:sz w:val="18"/>
          <w:szCs w:val="18"/>
        </w:rPr>
        <w:t xml:space="preserve">Sharafshah A, Lewandrowski KU, Elman I, Baron D, Thanos PK, Hanna C, Gold MS, Badgaiyan RD, Cadet JL, Modestino EJ, Braverman ER, Dennen CA, Makale M, Sunder K, Murphy KT, Bowirrat A, Pinhasov A, Gondre-Lewis M, Gardner E, Sipple D, Jafari N, Zeine F, Khalsa J, Fiorelli RKA, Blum K. A Comprehensive 4-layered </w:t>
      </w:r>
      <w:r w:rsidRPr="00CB2E77">
        <w:rPr>
          <w:i/>
          <w:iCs/>
          <w:sz w:val="18"/>
          <w:szCs w:val="18"/>
        </w:rPr>
        <w:t>In Silico</w:t>
      </w:r>
      <w:r w:rsidRPr="00CB2E77">
        <w:rPr>
          <w:sz w:val="18"/>
          <w:szCs w:val="18"/>
        </w:rPr>
        <w:t xml:space="preserve"> Pharmacogenomics Analysis of the Genetic Addiction Risk Severity (GARS) Test: Strong Genetic Evidence Supporting GARS as a Novel Personalized Pre-addiction Assessment Tool in the Opioid Crisis Era. Curr Pharm Biotechnol. 2025;26(13):2153-2180. doi: 10.2174/0113892010353450250408114725. PMID: 40247807.</w:t>
      </w:r>
    </w:p>
    <w:p w14:paraId="683AED7C" w14:textId="6F426E7A" w:rsidR="00CB2E77" w:rsidRDefault="006B4B9C" w:rsidP="00B223C8">
      <w:pPr>
        <w:numPr>
          <w:ilvl w:val="0"/>
          <w:numId w:val="23"/>
        </w:numPr>
        <w:shd w:val="clear" w:color="auto" w:fill="FFFFFF"/>
        <w:spacing w:afterAutospacing="1"/>
        <w:rPr>
          <w:sz w:val="18"/>
          <w:szCs w:val="18"/>
        </w:rPr>
      </w:pPr>
      <w:r w:rsidRPr="006B4B9C">
        <w:rPr>
          <w:sz w:val="18"/>
          <w:szCs w:val="18"/>
        </w:rPr>
        <w:t>Rowan C, Hanna C, Sajjad M, Yao R, Sharafsha A, Lewandrowski KU, Blum K, Pinhasov A, Thanos PK. Cocaine self-administration attenuates brain glucose metabolism and functional connectivity in rats. PLoS One. 2025 Jun 6;20(6):e0324522. doi: 10.1371/journal.pone.0324522. Erratum in: PLoS One. 2025 Sep 15;20(9):e0332508. doi: 10.1371/journal.pone.0332508. PMID: 40478894; PMCID: PMC12143558.</w:t>
      </w:r>
    </w:p>
    <w:p w14:paraId="44EC2FAE" w14:textId="76769954" w:rsidR="006B4B9C" w:rsidRDefault="000A5295" w:rsidP="00B223C8">
      <w:pPr>
        <w:numPr>
          <w:ilvl w:val="0"/>
          <w:numId w:val="23"/>
        </w:numPr>
        <w:shd w:val="clear" w:color="auto" w:fill="FFFFFF"/>
        <w:spacing w:afterAutospacing="1"/>
        <w:rPr>
          <w:sz w:val="18"/>
          <w:szCs w:val="18"/>
        </w:rPr>
      </w:pPr>
      <w:r w:rsidRPr="000A5295">
        <w:rPr>
          <w:sz w:val="18"/>
          <w:szCs w:val="18"/>
        </w:rPr>
        <w:t>Lewandrowski KU, Blum K, Lewandrowski APL, Thanos PK, Pinhasov A, Sharafshah A, Baron D, Gold MS, Dennen CA, Elman I, Bowirrat A, Modestino EJ, Zeine F, Jafari N, Sunder K, Makale MT, Giordano J, Gondre-Lewis MC, Lindenau M, Fuehrlein BS, Badgaiyan RD, Levin C, Schmidt SL, Fiorelli RKA. Correction: Targeting pro-dopaminergic agonism to attenuate depression in patients displaying genetic/epigenetic predisposition to hypodopaminergia. Front Public Health. 2025 Nov 17;13:1737084. doi: 10.3389/fpubh.2025.1737084. Erratum for: Front Public Health. 2025 Sep 25;13:1594872. doi: 10.3389/fpubh.2025.1594872. PMID: 41334398; PMCID: PMC12667608.</w:t>
      </w:r>
    </w:p>
    <w:p w14:paraId="53C3E36C" w14:textId="2E40B04E" w:rsidR="000A5295" w:rsidRDefault="007F73B4" w:rsidP="00B223C8">
      <w:pPr>
        <w:numPr>
          <w:ilvl w:val="0"/>
          <w:numId w:val="23"/>
        </w:numPr>
        <w:shd w:val="clear" w:color="auto" w:fill="FFFFFF"/>
        <w:spacing w:afterAutospacing="1"/>
        <w:rPr>
          <w:sz w:val="18"/>
          <w:szCs w:val="18"/>
        </w:rPr>
      </w:pPr>
      <w:r w:rsidRPr="007F73B4">
        <w:rPr>
          <w:sz w:val="18"/>
          <w:szCs w:val="18"/>
        </w:rPr>
        <w:t>Lewandrowski KU, Blum K, Schmidt S, Alvim Fiorelli RK, Gold MS, Mohankumar K, Sharafshah A, Bagchi D, Pinhasov A, Lorio MP, Modestino EJ, Madigan MA, Baron D, Lewandrowski APL, Dennen CA, Thanos PK, Badgaiyan RD. The Emerging Crisis in Non-Prescribed Ketamine Use: A Rapid Attenuation of Depression in Face of Abuse and "Chill-out" or Escapism Drug. Subst Use Misuse. 2026;61(9):1532-1549. doi: 10.1080/10826084.2025.2612330. Epub 2026 Feb 1. PMID: 41622770.</w:t>
      </w:r>
    </w:p>
    <w:p w14:paraId="73450A7E" w14:textId="7C3D7C05" w:rsidR="007F73B4" w:rsidRDefault="007F73B4" w:rsidP="00B223C8">
      <w:pPr>
        <w:numPr>
          <w:ilvl w:val="0"/>
          <w:numId w:val="23"/>
        </w:numPr>
        <w:shd w:val="clear" w:color="auto" w:fill="FFFFFF"/>
        <w:spacing w:afterAutospacing="1"/>
        <w:rPr>
          <w:sz w:val="18"/>
          <w:szCs w:val="18"/>
        </w:rPr>
      </w:pPr>
      <w:r w:rsidRPr="007F73B4">
        <w:rPr>
          <w:sz w:val="18"/>
          <w:szCs w:val="18"/>
        </w:rPr>
        <w:t>Blum K, Sharafshah A, -Uwe-Lewandowski K, Pinhasov A, Elman I, Thanos PK, Baron D, Dennen CA, Bowirrat A, Modestino EJ, Gold MS, Lewandowski AP, Fliegelman C, Badgaiyan RD. Is It Scientifically Possible To 'Cure" Reward Deficiency Syndrome (RDS) Via Transplice Molecular Genetic Technology? Acta Sci Neurol. 2025 Apr 1;8(4):15-20. doi: 10.31080/asne.2025.08.0815. Epub 2025 Mar 13. PMID: 40881610; PMCID: PMC12382879.</w:t>
      </w:r>
    </w:p>
    <w:p w14:paraId="46D968F0" w14:textId="1B22D1D7" w:rsidR="007F73B4" w:rsidRDefault="00F36C0D" w:rsidP="00B223C8">
      <w:pPr>
        <w:numPr>
          <w:ilvl w:val="0"/>
          <w:numId w:val="23"/>
        </w:numPr>
        <w:shd w:val="clear" w:color="auto" w:fill="FFFFFF"/>
        <w:spacing w:afterAutospacing="1"/>
        <w:rPr>
          <w:sz w:val="18"/>
          <w:szCs w:val="18"/>
        </w:rPr>
      </w:pPr>
      <w:r w:rsidRPr="00F36C0D">
        <w:rPr>
          <w:sz w:val="18"/>
          <w:szCs w:val="18"/>
        </w:rPr>
        <w:t>Mari M, Bagaev A, Sur D, Rocha BGS, Begmatova D, Zemliana N, Bowirrat A, Blum K, Thanos PK, Kogan NM, Pinhasov A. Personality-based intergenerational effects of prenatal THC exposure in an inherited mouse model of social dominance and submissiveness. Sci Rep. 2025 Aug 20;15(1):30624. doi: 10.1038/s41598-025-15528-1. PMID: 40835854; PMCID: PMC12368076.</w:t>
      </w:r>
    </w:p>
    <w:p w14:paraId="7611CF7F" w14:textId="350013C2" w:rsidR="00F36C0D" w:rsidRDefault="001D2725" w:rsidP="00B223C8">
      <w:pPr>
        <w:numPr>
          <w:ilvl w:val="0"/>
          <w:numId w:val="23"/>
        </w:numPr>
        <w:shd w:val="clear" w:color="auto" w:fill="FFFFFF"/>
        <w:spacing w:afterAutospacing="1"/>
        <w:rPr>
          <w:sz w:val="18"/>
          <w:szCs w:val="18"/>
        </w:rPr>
      </w:pPr>
      <w:r w:rsidRPr="001D2725">
        <w:rPr>
          <w:sz w:val="18"/>
          <w:szCs w:val="18"/>
        </w:rPr>
        <w:t>Kotyuk E, Demetrovics Z, Urbán R, Czakó A, Blum K, Griffiths MD, Potenza MN, Efrati Y. Psychometric properties of the Reward Deficiency Syndrome Questionnaire among a non-clinical sample and its relationship with the characteristics of potentially addictive behaviors. Addict Behav Rep. 2025 Mar 24;21:100598. doi: 10.1016/j.abrep.2025.100598. PMID: 40248688; PMCID: PMC12005299.</w:t>
      </w:r>
    </w:p>
    <w:p w14:paraId="567BC17B" w14:textId="47441438" w:rsidR="001D2725" w:rsidRDefault="00EE1E65" w:rsidP="00B223C8">
      <w:pPr>
        <w:numPr>
          <w:ilvl w:val="0"/>
          <w:numId w:val="23"/>
        </w:numPr>
        <w:shd w:val="clear" w:color="auto" w:fill="FFFFFF"/>
        <w:spacing w:afterAutospacing="1"/>
        <w:rPr>
          <w:sz w:val="18"/>
          <w:szCs w:val="18"/>
        </w:rPr>
      </w:pPr>
      <w:r w:rsidRPr="00EE1E65">
        <w:rPr>
          <w:sz w:val="18"/>
          <w:szCs w:val="18"/>
        </w:rPr>
        <w:t xml:space="preserve">Efrati Y, Demetrovics Z, Horváth Z, Griffiths MD, Potenza MN, Blum K, Czakó A, Kotyuk E. Seeking Satisfaction Among Israeli Young Adults: The Roles of Gratification, Compensation, </w:t>
      </w:r>
      <w:r w:rsidRPr="00EE1E65">
        <w:rPr>
          <w:sz w:val="18"/>
          <w:szCs w:val="18"/>
        </w:rPr>
        <w:lastRenderedPageBreak/>
        <w:t>Reward Deficiency Syndrome, and Compulsivity in Relation to Addictive Behaviors. Subst Abuse Rehabil. 2025 Jul 2;16:177-191. doi: 10.2147/SAR.S527209. PMID: 40621506; PMCID: PMC12229155.</w:t>
      </w:r>
    </w:p>
    <w:p w14:paraId="00799B22" w14:textId="11B83769" w:rsidR="00EE1E65" w:rsidRDefault="00E56B4E" w:rsidP="00B223C8">
      <w:pPr>
        <w:numPr>
          <w:ilvl w:val="0"/>
          <w:numId w:val="23"/>
        </w:numPr>
        <w:shd w:val="clear" w:color="auto" w:fill="FFFFFF"/>
        <w:spacing w:afterAutospacing="1"/>
        <w:rPr>
          <w:sz w:val="18"/>
          <w:szCs w:val="18"/>
        </w:rPr>
      </w:pPr>
      <w:r w:rsidRPr="00E56B4E">
        <w:rPr>
          <w:sz w:val="18"/>
          <w:szCs w:val="18"/>
        </w:rPr>
        <w:t>Lewandrowski KU, Bowirrat A, Pinhasov A, Sharafshah A, Gold MS, Fuehrlein B, Elman I, Dennen C, Thanos PK, Hanna C, Sipple D, Baron D, Martire G, Modestino EJ, Jafari N, Zeine F, Sunder K, Lewandrowski AP, Badgaiyan RD, Khalsa J, Pollack A, Fiorelli RKA, Schmidt S, Fliegelman C, Lorio MP, Makale MT, Blum K. Dopaminergic Homeostatic Therapy (DHT</w:t>
      </w:r>
      <w:r w:rsidRPr="00E56B4E">
        <w:rPr>
          <w:sz w:val="18"/>
          <w:szCs w:val="18"/>
          <w:vertAlign w:val="superscript"/>
        </w:rPr>
        <w:t>™</w:t>
      </w:r>
      <w:r w:rsidRPr="00E56B4E">
        <w:rPr>
          <w:sz w:val="18"/>
          <w:szCs w:val="18"/>
        </w:rPr>
        <w:t>) as a Putative Anti-Addiction Seeking Intervention and Early Identification of Genetic Preaddiction with Genetic Addiction Risk Severity (GARS</w:t>
      </w:r>
      <w:r w:rsidRPr="00E56B4E">
        <w:rPr>
          <w:sz w:val="18"/>
          <w:szCs w:val="18"/>
          <w:vertAlign w:val="superscript"/>
        </w:rPr>
        <w:t>®</w:t>
      </w:r>
      <w:r w:rsidRPr="00E56B4E">
        <w:rPr>
          <w:sz w:val="18"/>
          <w:szCs w:val="18"/>
        </w:rPr>
        <w:t>) Screening. Acta Sci Neurol. 2025 Apr 30;8(5):70-88. PMID: 40896766; PMCID: PMC12396177.</w:t>
      </w:r>
    </w:p>
    <w:p w14:paraId="1A5BAC79" w14:textId="1A67F474" w:rsidR="00E56B4E" w:rsidRDefault="00596346" w:rsidP="00B223C8">
      <w:pPr>
        <w:numPr>
          <w:ilvl w:val="0"/>
          <w:numId w:val="23"/>
        </w:numPr>
        <w:shd w:val="clear" w:color="auto" w:fill="FFFFFF"/>
        <w:spacing w:afterAutospacing="1"/>
        <w:rPr>
          <w:sz w:val="18"/>
          <w:szCs w:val="18"/>
        </w:rPr>
      </w:pPr>
      <w:r w:rsidRPr="00596346">
        <w:rPr>
          <w:sz w:val="18"/>
          <w:szCs w:val="18"/>
        </w:rPr>
        <w:t>Bobick M, Hanna C, Tyler J, Mohr P, Lu H, Powell A, Blum K, Baron D, Lewandrowski KU, Elman I, Pinhasov A, Gold MS, Thanos PK. Exercise Leads to Brain Glucose Metabolism Activation, Increased Dopamine D1 Receptor Levels and is Negatively Correlated with Social Behavior. J Integr Neurosci. 2025 Jun 6;24(6):36646. doi: 10.31083/JIN36646. PMID: 40613367.</w:t>
      </w:r>
    </w:p>
    <w:p w14:paraId="4CF43288" w14:textId="55542064" w:rsidR="00596346" w:rsidRDefault="00F41377" w:rsidP="00B223C8">
      <w:pPr>
        <w:numPr>
          <w:ilvl w:val="0"/>
          <w:numId w:val="23"/>
        </w:numPr>
        <w:shd w:val="clear" w:color="auto" w:fill="FFFFFF"/>
        <w:spacing w:afterAutospacing="1"/>
        <w:rPr>
          <w:sz w:val="18"/>
          <w:szCs w:val="18"/>
        </w:rPr>
      </w:pPr>
      <w:r w:rsidRPr="00F41377">
        <w:rPr>
          <w:sz w:val="18"/>
          <w:szCs w:val="18"/>
        </w:rPr>
        <w:t>Sharafshah A, Blum K, Lewandrowski KU, Elman I, Fuehrlein BS, Baron D, Pinhasov A, Thanos PK, Fiorelli RKA, Schmidt SL, Gardner EL, Lorio MP, Lewandrowski APL, Gold MS. Pharmacoepigenomics in Personalized Medicine: A Hypothesis-Generating Approach to Introduce CpG-PGx SNPs as New Candidates for a Systematic Insight into Genomic-Epigenomic-Phenomic-Pharmacogenomics (G-E-Ph-PGx) Axis. J Pers Med. 2025 Nov 29;15(12):579. doi: 10.3390/jpm15120579. PMID: 41440942; PMCID: PMC12734362.</w:t>
      </w:r>
    </w:p>
    <w:p w14:paraId="6818B618" w14:textId="1944F36E" w:rsidR="00F41377" w:rsidRDefault="00F41377" w:rsidP="00B223C8">
      <w:pPr>
        <w:numPr>
          <w:ilvl w:val="0"/>
          <w:numId w:val="23"/>
        </w:numPr>
        <w:shd w:val="clear" w:color="auto" w:fill="FFFFFF"/>
        <w:spacing w:afterAutospacing="1"/>
        <w:rPr>
          <w:sz w:val="18"/>
          <w:szCs w:val="18"/>
        </w:rPr>
      </w:pPr>
      <w:r w:rsidRPr="00F41377">
        <w:rPr>
          <w:sz w:val="18"/>
          <w:szCs w:val="18"/>
        </w:rPr>
        <w:t>Lewandrowski KU, Alvim Fiorelli RK, Schmidt S, Sharafshah A, Baron D, Gold MS, Thanos PK, Elman I, Bagchi D, Bowirrat A, Pinhasov A, Lorio MP, Blum K. Opioid-Induced Hyperalgesia and Inflammaging in the Management of Spine Pain: The Case for Genetically Directed Dopamine Homeostasis. Int J Spine Surg. 2025 Sep 2;19(4):459-484. doi: 10.14444/8756. PMID: 40645792; PMCID: PMC12570064.</w:t>
      </w:r>
    </w:p>
    <w:p w14:paraId="2FD3FB7D" w14:textId="3A5CACD5" w:rsidR="00F41377" w:rsidRDefault="00306940" w:rsidP="00B223C8">
      <w:pPr>
        <w:numPr>
          <w:ilvl w:val="0"/>
          <w:numId w:val="23"/>
        </w:numPr>
        <w:shd w:val="clear" w:color="auto" w:fill="FFFFFF"/>
        <w:spacing w:afterAutospacing="1"/>
        <w:rPr>
          <w:sz w:val="18"/>
          <w:szCs w:val="18"/>
        </w:rPr>
      </w:pPr>
      <w:r w:rsidRPr="00306940">
        <w:rPr>
          <w:sz w:val="18"/>
          <w:szCs w:val="18"/>
        </w:rPr>
        <w:t>Lewandrowski KU, Blum K, Lorio MP, Schmidt SL, Alvim Fiorelli RK. Billions Spent, Few Saved: Rethinking National Institutes of Health HEAL Initiative in Light of Dopaminergic Alternatives to the Opioid Trap. Int J Spine Surg. 2025 Dec 11;19(S3):S16-S29. doi: 10.14444/8804. PMID: 41249063; PMCID: PMC12862204.</w:t>
      </w:r>
    </w:p>
    <w:p w14:paraId="6B1C6B34" w14:textId="4AFE2EAC" w:rsidR="00306940" w:rsidRDefault="008C1161" w:rsidP="00B223C8">
      <w:pPr>
        <w:numPr>
          <w:ilvl w:val="0"/>
          <w:numId w:val="23"/>
        </w:numPr>
        <w:shd w:val="clear" w:color="auto" w:fill="FFFFFF"/>
        <w:spacing w:afterAutospacing="1"/>
        <w:rPr>
          <w:sz w:val="18"/>
          <w:szCs w:val="18"/>
        </w:rPr>
      </w:pPr>
      <w:r w:rsidRPr="008C1161">
        <w:rPr>
          <w:sz w:val="18"/>
          <w:szCs w:val="18"/>
        </w:rPr>
        <w:t xml:space="preserve">Sharafshah A, Lewandrowski KU, Gold MS, Fuehrlein B, Ashford JW, Thanos PK, Wang GJ, Hanna C, Cadet JL, Gardner EL, Khalsa JH, Braverman ER, Baron D, Elman I, Dennen CA, Bowirrat A, Pinhasov A, Modestino EJ, Carney PR, Cortese R, Fiorelli RKA, Schmidt S, Pollack AR, Badgaiyan RD, Blum K. </w:t>
      </w:r>
      <w:r w:rsidRPr="008C1161">
        <w:rPr>
          <w:i/>
          <w:iCs/>
          <w:sz w:val="18"/>
          <w:szCs w:val="18"/>
        </w:rPr>
        <w:t>In Silico</w:t>
      </w:r>
      <w:r w:rsidRPr="008C1161">
        <w:rPr>
          <w:sz w:val="18"/>
          <w:szCs w:val="18"/>
        </w:rPr>
        <w:t xml:space="preserve"> Pharmacogenomic Assessment of Glucagon-like Peptide-1 (GLP1) Agonists and the Genetic Addiction Risk Score (GARS) Related Pathways: Implications for Suicidal Ideation and Substance Use Disorder. Curr Neuropharmacol. 2025;23(8):974-995. doi: 10.2174/011570159X349579241231080602. PMID: 39865816; PMCID: PMC12174944.</w:t>
      </w:r>
    </w:p>
    <w:p w14:paraId="1042E13C" w14:textId="031EA8EA" w:rsidR="008C1161" w:rsidRDefault="002C080E" w:rsidP="00B223C8">
      <w:pPr>
        <w:numPr>
          <w:ilvl w:val="0"/>
          <w:numId w:val="23"/>
        </w:numPr>
        <w:shd w:val="clear" w:color="auto" w:fill="FFFFFF"/>
        <w:spacing w:afterAutospacing="1"/>
        <w:rPr>
          <w:sz w:val="18"/>
          <w:szCs w:val="18"/>
        </w:rPr>
      </w:pPr>
      <w:r w:rsidRPr="002C080E">
        <w:rPr>
          <w:sz w:val="18"/>
          <w:szCs w:val="18"/>
        </w:rPr>
        <w:t>Lewandrowski KU, Blum K, Sharafshah A, Thanos KZ, Thanos PK, Zirath R, Pinhasov A, Bowirrat A, Jafari N, Zeine F, Makale M, Hanna C, Baron D, Elman I, Modestino EJ, Badgaiyan RD, Sunder K, Murphy KT, Gupta A, Lewandrowski APL, Fiorelli RKA, Schmidt S. Genetic and Regulatory Mechanisms of Comorbidity of Anxiety, Depression and ADHD: A GWAS Meta-Meta-Analysis Through the Lens of a System Biological and Pharmacogenomic Perspective in 18.5 M Subjects. J Pers Med. 2025 Mar 5;15(3):103. doi: 10.3390/jpm15030103. PMID: 40137419; PMCID: PMC11943124.</w:t>
      </w:r>
    </w:p>
    <w:p w14:paraId="77B4F560" w14:textId="021E12D3" w:rsidR="002C080E" w:rsidRDefault="009C4FB4" w:rsidP="00B223C8">
      <w:pPr>
        <w:numPr>
          <w:ilvl w:val="0"/>
          <w:numId w:val="23"/>
        </w:numPr>
        <w:shd w:val="clear" w:color="auto" w:fill="FFFFFF"/>
        <w:spacing w:afterAutospacing="1"/>
        <w:rPr>
          <w:sz w:val="18"/>
          <w:szCs w:val="18"/>
        </w:rPr>
      </w:pPr>
      <w:r w:rsidRPr="009C4FB4">
        <w:rPr>
          <w:sz w:val="18"/>
          <w:szCs w:val="18"/>
        </w:rPr>
        <w:t>Blum K, Lott L, Baron D, Smith DE, Badgaiyan RD, Gold MS. Improving naltrexone compliance and outcomes with putative pro- dopamine regulator KB220, compared to treatment as usual. J Syst Integr Neurosci. 2020 May 30;7:10.15761/JSIN.1000229. doi: 10.15761/JSIN.1000229. PMID: 32934823; PMCID: PMC7489288.</w:t>
      </w:r>
    </w:p>
    <w:p w14:paraId="40EBB068" w14:textId="4839524B" w:rsidR="009C4FB4" w:rsidRDefault="00F4729B" w:rsidP="00B223C8">
      <w:pPr>
        <w:numPr>
          <w:ilvl w:val="0"/>
          <w:numId w:val="23"/>
        </w:numPr>
        <w:shd w:val="clear" w:color="auto" w:fill="FFFFFF"/>
        <w:spacing w:afterAutospacing="1"/>
        <w:rPr>
          <w:sz w:val="18"/>
          <w:szCs w:val="18"/>
        </w:rPr>
      </w:pPr>
      <w:r w:rsidRPr="00F4729B">
        <w:rPr>
          <w:sz w:val="18"/>
          <w:szCs w:val="18"/>
        </w:rPr>
        <w:t>Blum K, Lott L, Baron D, Smith DE, Badgaiyan RD, Gold MS. Improving naltrexone compliance and outcomes with putative pro- dopamine regulator KB220, compared to treatment as usual. J Syst Integr Neurosci. 2020 May 30;7:10.15761/JSIN.1000229. doi: 10.15761/JSIN.1000229. PMID: 32934823; PMCID: PMC7489288.</w:t>
      </w:r>
    </w:p>
    <w:p w14:paraId="477D4AFA" w14:textId="4AB8CC18" w:rsidR="00F4729B" w:rsidRDefault="00E5535F" w:rsidP="00B223C8">
      <w:pPr>
        <w:numPr>
          <w:ilvl w:val="0"/>
          <w:numId w:val="23"/>
        </w:numPr>
        <w:shd w:val="clear" w:color="auto" w:fill="FFFFFF"/>
        <w:spacing w:afterAutospacing="1"/>
        <w:rPr>
          <w:sz w:val="18"/>
          <w:szCs w:val="18"/>
        </w:rPr>
      </w:pPr>
      <w:r w:rsidRPr="00E5535F">
        <w:rPr>
          <w:sz w:val="18"/>
          <w:szCs w:val="18"/>
        </w:rPr>
        <w:t>Blum K, Sharafshah A, Thanos K, Fornari F, Elman I, Modestino EJ, Lorio MP, Bagchi D, Badgaiyan RD, Carney PR, Pinhasov A, Bowirrat A, Fiorelli RKA, Schmidt S, Gold MS, Sunder K, Lewandrowski AP, Odron M, Dowling Á, Dowling R, Bergamaschi JP, Uwe-Lewandrowski K. Opioid-Induced Nodding-Not a Nice Nap. Acta Sci Neurol. 2026 Apr 29;9(5):19-23. PMID: 42266507; PMCID: PMC13245562.</w:t>
      </w:r>
    </w:p>
    <w:p w14:paraId="7170D7AC" w14:textId="3D0047FA" w:rsidR="00E5535F" w:rsidRDefault="00BC7944" w:rsidP="00B223C8">
      <w:pPr>
        <w:numPr>
          <w:ilvl w:val="0"/>
          <w:numId w:val="23"/>
        </w:numPr>
        <w:shd w:val="clear" w:color="auto" w:fill="FFFFFF"/>
        <w:spacing w:afterAutospacing="1"/>
        <w:rPr>
          <w:sz w:val="18"/>
          <w:szCs w:val="18"/>
        </w:rPr>
      </w:pPr>
      <w:r w:rsidRPr="00BC7944">
        <w:rPr>
          <w:sz w:val="18"/>
          <w:szCs w:val="18"/>
        </w:rPr>
        <w:t>Blum K, Lewandrowski KU, Lorio MP, Mohankumar K, Jafari N, Zeine F, Sharafshah A, Sunder K, Makale M, Khalsa J, Thanos PK, Karthikeya S, Gold MS. Tobacco and Nicotine Dependence Vulnerability as a Function of Dopaminergic Dysregulation: Proposing a Novel Strategy to Promote Neurotransmitter Homeostasis. Curr Neuropharmacol. 2026 Jun 19. doi: 10.2174/011570159X444553260612074713. Epub ahead of print. PMID: 42333566.</w:t>
      </w:r>
    </w:p>
    <w:p w14:paraId="6AAC810A" w14:textId="250618A1" w:rsidR="00BC7944" w:rsidRDefault="00DC61CF" w:rsidP="00B223C8">
      <w:pPr>
        <w:numPr>
          <w:ilvl w:val="0"/>
          <w:numId w:val="23"/>
        </w:numPr>
        <w:shd w:val="clear" w:color="auto" w:fill="FFFFFF"/>
        <w:spacing w:afterAutospacing="1"/>
        <w:rPr>
          <w:sz w:val="18"/>
          <w:szCs w:val="18"/>
        </w:rPr>
      </w:pPr>
      <w:r w:rsidRPr="00DC61CF">
        <w:rPr>
          <w:sz w:val="18"/>
          <w:szCs w:val="18"/>
        </w:rPr>
        <w:lastRenderedPageBreak/>
        <w:t xml:space="preserve">Sharafshah A, Thanos PK, Pinhasov A, Bowirrat A, Hanna C, Lewandrowski KU, Rowan C, Elman I, Gold MS, Dennen CA, Modestino EJ, Badgaiyan RD, Baron D, Fuehrlein B, Gupta A, Cadet JL, Pollack AR, Khalsa J, Makale M, Lewandrowski APL, Blum K. PGx-Based </w:t>
      </w:r>
      <w:r w:rsidRPr="00DC61CF">
        <w:rPr>
          <w:i/>
          <w:iCs/>
          <w:sz w:val="18"/>
          <w:szCs w:val="18"/>
        </w:rPr>
        <w:t>in silico</w:t>
      </w:r>
      <w:r w:rsidRPr="00DC61CF">
        <w:rPr>
          <w:sz w:val="18"/>
          <w:szCs w:val="18"/>
        </w:rPr>
        <w:t xml:space="preserve"> Analyses Identifies the Interactive Role of Genes, Glucose Metabolism and Dopaminergic Dysfunctional Pathways with Chronic Cocaine use and Misuse. Curr Neuropharmacol. 2026;24(10):1609-1623. doi: 10.2174/011570159X390146250831143523. PMID: 40993956; PMCID: PMC13647659.</w:t>
      </w:r>
    </w:p>
    <w:p w14:paraId="570F16B6" w14:textId="6356956D" w:rsidR="00DC61CF" w:rsidRDefault="00DC61CF" w:rsidP="00B223C8">
      <w:pPr>
        <w:numPr>
          <w:ilvl w:val="0"/>
          <w:numId w:val="23"/>
        </w:numPr>
        <w:shd w:val="clear" w:color="auto" w:fill="FFFFFF"/>
        <w:spacing w:afterAutospacing="1"/>
        <w:rPr>
          <w:sz w:val="18"/>
          <w:szCs w:val="18"/>
        </w:rPr>
      </w:pPr>
      <w:r w:rsidRPr="00DC61CF">
        <w:rPr>
          <w:sz w:val="18"/>
          <w:szCs w:val="18"/>
        </w:rPr>
        <w:t>Blum K, Lewandrowski APL, Sharafshah A, Pinhasov A, Mohankumar K, Gold MS, Fuehrlein B, Elman I, Dennen C, Thanos PK, Bowirrat A, Baron D, Modestino EJ, Jafari N, Zeine F, Sunder K, Makale MT, Lorio MP, Khalsa J, Schmidt SL, Fiorelli RKA, Weinstein A, Lindenau M, Lewandrowski KU, Alves ÓL, Mahajan S, Mahajan Y, Badgaiyan RD. Pharmacogenomic-Based GWAS Meta-Analyses Coupled with Genetic and Epigenetic Liability Testing Connects Facial and Emotional Recognition Systems to Spectrum Disorders, Schizophrenia, Depression, and Anxiety. Curr Pharm Biotechnol. 2026 Mar 9. doi: 10.2174/0113892010431102260107110422. Epub ahead of print. PMID: 41830575.</w:t>
      </w:r>
    </w:p>
    <w:p w14:paraId="17FC3AD3" w14:textId="337AA449" w:rsidR="00DC61CF" w:rsidRDefault="00110F45" w:rsidP="00B223C8">
      <w:pPr>
        <w:numPr>
          <w:ilvl w:val="0"/>
          <w:numId w:val="23"/>
        </w:numPr>
        <w:shd w:val="clear" w:color="auto" w:fill="FFFFFF"/>
        <w:spacing w:afterAutospacing="1"/>
        <w:rPr>
          <w:sz w:val="18"/>
          <w:szCs w:val="18"/>
        </w:rPr>
      </w:pPr>
      <w:r w:rsidRPr="00110F45">
        <w:rPr>
          <w:sz w:val="18"/>
          <w:szCs w:val="18"/>
        </w:rPr>
        <w:t>Powell A, Yamaguchi N, Delgado M, Blum K, Pinhasov A, Elman I, Thanos PK. Fatty Acid-Binding Proteins and Substance Use Disorders: From Lipid Signaling to Therapeutic Targets. Genes (Basel). 2026 Aug 25;17(9):1000. doi: 10.3390/genes17091000. PMID: 42792895; PMCID: PMC13606250.</w:t>
      </w:r>
    </w:p>
    <w:p w14:paraId="124A99F0" w14:textId="345070A4" w:rsidR="00110F45" w:rsidRDefault="00715005" w:rsidP="00B223C8">
      <w:pPr>
        <w:numPr>
          <w:ilvl w:val="0"/>
          <w:numId w:val="23"/>
        </w:numPr>
        <w:shd w:val="clear" w:color="auto" w:fill="FFFFFF"/>
        <w:spacing w:afterAutospacing="1"/>
        <w:rPr>
          <w:sz w:val="18"/>
          <w:szCs w:val="18"/>
        </w:rPr>
      </w:pPr>
      <w:r w:rsidRPr="00715005">
        <w:rPr>
          <w:sz w:val="18"/>
          <w:szCs w:val="18"/>
        </w:rPr>
        <w:t>Lewandrowski KU, Blum K, Schmidt S, Alvim Fiorelli RK, Gold MS, Mohankumar K, Sharafshah A, Bagchi D, Pinhasov A, Lorio MP, Modestino EJ, Madigan MA, Baron D, Lewandrowski APL, Dennen CA, Thanos PK, Badgaiyan RD. The Emerging Crisis in Non-Prescribed Ketamine Use: A Rapid Attenuation of Depression in Face of Abuse and "Chill-out" or Escapism Drug. Subst Use Misuse. 2026;61(9):1532-1549. doi: 10.1080/10826084.2025.2612330. Epub 2026 Feb 1. PMID: 41622770.</w:t>
      </w:r>
    </w:p>
    <w:p w14:paraId="05F40B4E" w14:textId="22790CCA" w:rsidR="00715005" w:rsidRDefault="00783527" w:rsidP="00B223C8">
      <w:pPr>
        <w:numPr>
          <w:ilvl w:val="0"/>
          <w:numId w:val="23"/>
        </w:numPr>
        <w:shd w:val="clear" w:color="auto" w:fill="FFFFFF"/>
        <w:spacing w:afterAutospacing="1"/>
        <w:rPr>
          <w:sz w:val="18"/>
          <w:szCs w:val="18"/>
        </w:rPr>
      </w:pPr>
      <w:r w:rsidRPr="00783527">
        <w:rPr>
          <w:sz w:val="18"/>
          <w:szCs w:val="18"/>
        </w:rPr>
        <w:t>Blum K, Gold MS, Jafari N, Lewandrowski KU, Sharafshah A, Mohankumar K, Lorio MP, Bowirrat A, Pinhasov A, Thanos KZ, Elman I, Baron D, Dennen CA, Fuehrlein B, Lewandrowski APL, Modestino EJ, Thanos PK, Zeine F. Beyond Stigma-Integrating Neurobiology, Genetics, and Awareness Integration Theory in Addiction Recovery. Psychol Res Behav Manag. 2026 Feb 10;19:561157. doi: 10.2147/PRBM.S561157. PMID: 41710726; PMCID: PMC12911994.</w:t>
      </w:r>
    </w:p>
    <w:p w14:paraId="50012030" w14:textId="3A7F11C6" w:rsidR="00783527" w:rsidRDefault="00BE507C" w:rsidP="00B223C8">
      <w:pPr>
        <w:numPr>
          <w:ilvl w:val="0"/>
          <w:numId w:val="23"/>
        </w:numPr>
        <w:shd w:val="clear" w:color="auto" w:fill="FFFFFF"/>
        <w:spacing w:afterAutospacing="1"/>
        <w:rPr>
          <w:sz w:val="18"/>
          <w:szCs w:val="18"/>
        </w:rPr>
      </w:pPr>
      <w:r w:rsidRPr="00BE507C">
        <w:rPr>
          <w:sz w:val="18"/>
          <w:szCs w:val="18"/>
        </w:rPr>
        <w:t>Begmatova D, Vinnikova L, Zemliana N, Blum K, Thanos PK, Kogan NM, Pinhasov A. Adolescent Δ</w:t>
      </w:r>
      <w:r w:rsidRPr="00BE507C">
        <w:rPr>
          <w:sz w:val="18"/>
          <w:szCs w:val="18"/>
          <w:vertAlign w:val="superscript"/>
        </w:rPr>
        <w:t>9</w:t>
      </w:r>
      <w:r w:rsidRPr="00BE507C">
        <w:rPr>
          <w:sz w:val="18"/>
          <w:szCs w:val="18"/>
        </w:rPr>
        <w:t>-THC Exposure Differentially Affects Mice Depending on Their Personality. Pharmaceuticals (Basel). 2026 Jun 29;19(7):1009. doi: 10.3390/ph19071009. PMID: 42515692; PMCID: PMC13414570.</w:t>
      </w:r>
    </w:p>
    <w:p w14:paraId="5C2E3A00" w14:textId="75823643" w:rsidR="00BE507C" w:rsidRDefault="001652A8" w:rsidP="00B223C8">
      <w:pPr>
        <w:numPr>
          <w:ilvl w:val="0"/>
          <w:numId w:val="23"/>
        </w:numPr>
        <w:shd w:val="clear" w:color="auto" w:fill="FFFFFF"/>
        <w:spacing w:afterAutospacing="1"/>
        <w:rPr>
          <w:sz w:val="18"/>
          <w:szCs w:val="18"/>
        </w:rPr>
      </w:pPr>
      <w:r w:rsidRPr="001652A8">
        <w:rPr>
          <w:sz w:val="18"/>
          <w:szCs w:val="18"/>
        </w:rPr>
        <w:t>Mari M, Rahimi O, Junior RAA, Rocha BGS, Bagaev A, Sur D, Begmatova D, Zemliana N, Boiangiu A, Thanos PK, Blum K, Kogan NM, Pinhasov A. Prenatal THC Exposure Differentially Alters Gut Physiology and Microbiota in Stress-Resilient and Vulnerable Mice. Pharmaceuticals (Basel). 2026 Sep 15;19(9):1463. doi: 10.3390/ph19091463. PMID: 42797508; PMCID: PMC13610397.</w:t>
      </w:r>
    </w:p>
    <w:p w14:paraId="3C87CC9A" w14:textId="743EBE71" w:rsidR="001652A8" w:rsidRDefault="002B636A" w:rsidP="00B223C8">
      <w:pPr>
        <w:numPr>
          <w:ilvl w:val="0"/>
          <w:numId w:val="23"/>
        </w:numPr>
        <w:shd w:val="clear" w:color="auto" w:fill="FFFFFF"/>
        <w:spacing w:afterAutospacing="1"/>
        <w:rPr>
          <w:sz w:val="18"/>
          <w:szCs w:val="18"/>
        </w:rPr>
      </w:pPr>
      <w:r w:rsidRPr="002B636A">
        <w:rPr>
          <w:sz w:val="18"/>
          <w:szCs w:val="18"/>
        </w:rPr>
        <w:t xml:space="preserve">Blum K, Lewandrowski KU, Lorio MP, Sharafshah A, Lewandroski AP, Pinhasov A, Bowirrat A, Elman I, </w:t>
      </w:r>
      <w:r w:rsidR="007C7CE9" w:rsidRPr="002B636A">
        <w:rPr>
          <w:sz w:val="18"/>
          <w:szCs w:val="18"/>
        </w:rPr>
        <w:t>Lindenau</w:t>
      </w:r>
      <w:r w:rsidRPr="002B636A">
        <w:rPr>
          <w:sz w:val="18"/>
          <w:szCs w:val="18"/>
        </w:rPr>
        <w:t xml:space="preserve"> M, Dowling Á, Dowling R, Bergamaschi JP, Fiorelli RKA, </w:t>
      </w:r>
      <w:r w:rsidR="00614245" w:rsidRPr="002B636A">
        <w:rPr>
          <w:sz w:val="18"/>
          <w:szCs w:val="18"/>
        </w:rPr>
        <w:t>Schmidt</w:t>
      </w:r>
      <w:r w:rsidRPr="002B636A">
        <w:rPr>
          <w:sz w:val="18"/>
          <w:szCs w:val="18"/>
        </w:rPr>
        <w:t xml:space="preserve"> SL, Dennen CA, Mohankumer K, Badgaiyan RD, Gold MS, Thanos KZ. Can Psychedelics help with Alcohol Use Disorder (AUD): For now, the data says no. Sci Acad. 2026;7(1):27-48. doi: 10.66339/sa.mhc.2026.073. Epub 2026 Apr 10. PMID: 42677050; PMCID: PMC13529197.</w:t>
      </w:r>
    </w:p>
    <w:p w14:paraId="1B14CBA5" w14:textId="4EC50B4F" w:rsidR="002B636A" w:rsidRDefault="007C7CE9" w:rsidP="007C7CE9">
      <w:pPr>
        <w:numPr>
          <w:ilvl w:val="0"/>
          <w:numId w:val="23"/>
        </w:numPr>
        <w:shd w:val="clear" w:color="auto" w:fill="FFFFFF"/>
        <w:spacing w:after="100" w:afterAutospacing="1"/>
        <w:rPr>
          <w:sz w:val="18"/>
          <w:szCs w:val="18"/>
        </w:rPr>
      </w:pPr>
      <w:r w:rsidRPr="007C7CE9">
        <w:rPr>
          <w:sz w:val="18"/>
          <w:szCs w:val="18"/>
        </w:rPr>
        <w:t>Sharafshah A, Hanna C, Lewandrowski KU, Gold MS, Fuehrlein B, Thanos PK, Elman I, Gardner EL, Khalsa J, Baron D, Bowirrat A, Pinhasov A, Modestino EJ, Fiorelli RKA, Schmidt SL, Lorio MP, Sunder K, Fried L, Slifer M, Fornari F, Mahajan S, Mahajan Y, Lindenau M, Dowling Á, Dowling R, Bergamaschi JP, Thanos KZ, Carney PR, Blum K. Large-Scale Data Analysis of Post-Traumatic Stress Disorder (PTSD) Through GWAS Fine-Mapping and Systems Biology. J Pers Med. 2026 Aug 12;16(8):426. doi: 10.3390/jpm16080426. PMID: 42645920; PMCID: PMC13514321.</w:t>
      </w:r>
    </w:p>
    <w:p w14:paraId="40B47EF5" w14:textId="1428C592" w:rsidR="00614245" w:rsidRDefault="009C2718" w:rsidP="007C7CE9">
      <w:pPr>
        <w:numPr>
          <w:ilvl w:val="0"/>
          <w:numId w:val="23"/>
        </w:numPr>
        <w:shd w:val="clear" w:color="auto" w:fill="FFFFFF"/>
        <w:spacing w:after="100" w:afterAutospacing="1"/>
        <w:rPr>
          <w:sz w:val="18"/>
          <w:szCs w:val="18"/>
        </w:rPr>
      </w:pPr>
      <w:r w:rsidRPr="009C2718">
        <w:rPr>
          <w:sz w:val="18"/>
          <w:szCs w:val="18"/>
        </w:rPr>
        <w:t>Blum K, Lewandrowski KU, Lorio MP, Pinhasov A, Mohankumar K, Sharafshah A, Thanos PK, Bowirrat A, Lindenau M, Dowling Á, Dowling R, Bergamaschi JP, Lewandrowski AP, Modestino EJ, Gold MS, Roy AK, Smith DE, Dennen CA, Mahajan S, Mahajan Y, Baron D, Bagchi D, Schmidt SL, Fiorelli RKA, Badgaiyan RD. Reward Deficiency Syndrome (RDS): A Common Neurogenetic Trait/State of All Addictions: Is this the new DSM? Br J Health Med Res. 2026;13(1):29-62. doi: 10.14738/bjhr.1301.19797. Epub 2026 Jan 11. PMID: 42100296; PMCID: PMC13143636.</w:t>
      </w:r>
    </w:p>
    <w:p w14:paraId="0ACA114E" w14:textId="3095C0D3" w:rsidR="009C2718" w:rsidRDefault="00DC5D04" w:rsidP="007C7CE9">
      <w:pPr>
        <w:numPr>
          <w:ilvl w:val="0"/>
          <w:numId w:val="23"/>
        </w:numPr>
        <w:shd w:val="clear" w:color="auto" w:fill="FFFFFF"/>
        <w:spacing w:after="100" w:afterAutospacing="1"/>
        <w:rPr>
          <w:sz w:val="18"/>
          <w:szCs w:val="18"/>
        </w:rPr>
      </w:pPr>
      <w:r w:rsidRPr="00DC5D04">
        <w:rPr>
          <w:sz w:val="18"/>
          <w:szCs w:val="18"/>
        </w:rPr>
        <w:t xml:space="preserve">Thanos PK, Chatrath S, Hanna C, Comstock F, Butsch J, Blum K, Pinhasov A, Mastrandrea L, Quattrin T, Georger L, Posner A. A Personalized Medicine Approach: Psychosocial and Genetic Risk Assessments Predictors of Bariatric Surgery Outcomes After 3 Years. Biomedicines. 2026 </w:t>
      </w:r>
      <w:r w:rsidRPr="00DC5D04">
        <w:rPr>
          <w:sz w:val="18"/>
          <w:szCs w:val="18"/>
        </w:rPr>
        <w:lastRenderedPageBreak/>
        <w:t>Apr 10;14(4):870. doi: 10.3390/biomedicines14040870. PMID: 42072408; PMCID: PMC13113860.</w:t>
      </w:r>
    </w:p>
    <w:p w14:paraId="7DEB254E" w14:textId="56BD79F7" w:rsidR="00DC5D04" w:rsidRDefault="000D5085" w:rsidP="007C7CE9">
      <w:pPr>
        <w:numPr>
          <w:ilvl w:val="0"/>
          <w:numId w:val="23"/>
        </w:numPr>
        <w:shd w:val="clear" w:color="auto" w:fill="FFFFFF"/>
        <w:spacing w:after="100" w:afterAutospacing="1"/>
        <w:rPr>
          <w:sz w:val="18"/>
          <w:szCs w:val="18"/>
        </w:rPr>
      </w:pPr>
      <w:r w:rsidRPr="000D5085">
        <w:rPr>
          <w:sz w:val="18"/>
          <w:szCs w:val="18"/>
        </w:rPr>
        <w:t>Odron M, Mahajan Y, Reddy V, Saxena K, Vigilia C, Dela Cruz B, Lu J, Thunga N, Blum K, Baron D, Sunder K. Spectral EEG-guided adaptive neuromodulation for social anxiety disorder, performance-only subtype: a case report. Front Psychiatry. 2026 Jun 4;17:1816923. doi: 10.3389/fpsyt.2026.1816923. PMID: 42325978; PMCID: PMC13275651.</w:t>
      </w:r>
    </w:p>
    <w:p w14:paraId="0B0E3DC7" w14:textId="1443579C" w:rsidR="000D5085" w:rsidRDefault="000D5085" w:rsidP="007C7CE9">
      <w:pPr>
        <w:numPr>
          <w:ilvl w:val="0"/>
          <w:numId w:val="23"/>
        </w:numPr>
        <w:shd w:val="clear" w:color="auto" w:fill="FFFFFF"/>
        <w:spacing w:after="100" w:afterAutospacing="1"/>
        <w:rPr>
          <w:sz w:val="18"/>
          <w:szCs w:val="18"/>
        </w:rPr>
      </w:pPr>
      <w:r w:rsidRPr="000D5085">
        <w:rPr>
          <w:sz w:val="18"/>
          <w:szCs w:val="18"/>
        </w:rPr>
        <w:t>Roeder N, Powell A, Hamilton J, Richardson B, Sharma A, Sharafshah A, Blum K, Pinhasov A, Thanos PK. Selective upregulation of fatty acid-binding protein 5 within the basolateral amygdala blunts stress-induced reinstatement of cocaine-seeking behavior in mice. Neurosci Lett. 2026 May 15;878:138558. doi: 10.1016/j.neulet.2026.138558. Epub 2026 Feb 21. Erratum in: Neurosci Lett. 2026 Jun 30;881:138646. doi: 10.1016/j.neulet.2026.138646. PMID: 41730471.</w:t>
      </w:r>
    </w:p>
    <w:p w14:paraId="55177758" w14:textId="12A0CAC9" w:rsidR="000D5085" w:rsidRDefault="00495908" w:rsidP="007C7CE9">
      <w:pPr>
        <w:numPr>
          <w:ilvl w:val="0"/>
          <w:numId w:val="23"/>
        </w:numPr>
        <w:shd w:val="clear" w:color="auto" w:fill="FFFFFF"/>
        <w:spacing w:after="100" w:afterAutospacing="1"/>
        <w:rPr>
          <w:sz w:val="18"/>
          <w:szCs w:val="18"/>
        </w:rPr>
      </w:pPr>
      <w:r w:rsidRPr="00495908">
        <w:rPr>
          <w:sz w:val="18"/>
          <w:szCs w:val="18"/>
        </w:rPr>
        <w:t>Lewandrowski KU, Blum K, Lorio M, Hanna C, Lewandrowski APL, Lundquist T, Fiorelli RKA, Schmidt GJ, Liodakis E, Gold M, Schmidt JJ, Van Duinkerken E, Abramovicz C, Maia AP, Schmidt SL. Sustained Attention Instability as a Cognitive Biomarker in Chronic Spine Pain: A 90-second Visual Attention Test. Eur J Pain. 2026 May;30(5):e70289. doi: 10.1002/ejp.70289. PMID: 42089183; PMCID: PMC13147231.</w:t>
      </w:r>
    </w:p>
    <w:p w14:paraId="1C552119" w14:textId="563EE653" w:rsidR="00495908" w:rsidRDefault="002D3767" w:rsidP="007C7CE9">
      <w:pPr>
        <w:numPr>
          <w:ilvl w:val="0"/>
          <w:numId w:val="23"/>
        </w:numPr>
        <w:shd w:val="clear" w:color="auto" w:fill="FFFFFF"/>
        <w:spacing w:after="100" w:afterAutospacing="1"/>
        <w:rPr>
          <w:sz w:val="18"/>
          <w:szCs w:val="18"/>
        </w:rPr>
      </w:pPr>
      <w:r w:rsidRPr="002D3767">
        <w:rPr>
          <w:sz w:val="18"/>
          <w:szCs w:val="18"/>
        </w:rPr>
        <w:t>Roeder N, Powell A, Hamilton J, Richardson B, Sharma A, Sharafshah A, Blum K, Pinhasov A, Thanos PK. Corrigendum to "Selective upregulation of fatty acid-binding protein 5 within the basolateral amygdala blunts stress-induced reinstatement of cocaine-seeking behavior in mice" [Neurosci. Lett. 878 (2026) 138558]. Neurosci Lett. 2026 Jun 30;881:138646. doi: 10.1016/j.neulet.2026.138646. Epub 2026 Jun 4. Erratum for: Neurosci Lett. 2026 May 15;878:138558. doi: 10.1016/j.neulet.2026.138558. PMID: 42236339.</w:t>
      </w:r>
    </w:p>
    <w:p w14:paraId="14CE4167" w14:textId="77777777" w:rsidR="001D2C80" w:rsidRDefault="001D2C80" w:rsidP="001D2C80">
      <w:pPr>
        <w:pStyle w:val="ListParagraph"/>
        <w:numPr>
          <w:ilvl w:val="0"/>
          <w:numId w:val="23"/>
        </w:numPr>
        <w:rPr>
          <w:rFonts w:ascii="Times New Roman" w:hAnsi="Times New Roman"/>
          <w:sz w:val="18"/>
          <w:szCs w:val="18"/>
        </w:rPr>
      </w:pPr>
      <w:r w:rsidRPr="00057501">
        <w:rPr>
          <w:rFonts w:ascii="Times New Roman" w:hAnsi="Times New Roman"/>
          <w:sz w:val="18"/>
          <w:szCs w:val="18"/>
        </w:rPr>
        <w:t>Kenneth Blum, Lori Germain,</w:t>
      </w:r>
      <w:r w:rsidRPr="00057501">
        <w:rPr>
          <w:rFonts w:ascii="Times New Roman" w:hAnsi="Times New Roman"/>
          <w:sz w:val="18"/>
          <w:szCs w:val="18"/>
          <w:shd w:val="clear" w:color="auto" w:fill="FFFFFF"/>
        </w:rPr>
        <w:t xml:space="preserve"> </w:t>
      </w:r>
      <w:hyperlink r:id="rId261" w:history="1">
        <w:r w:rsidRPr="00057501">
          <w:rPr>
            <w:rStyle w:val="Hyperlink"/>
            <w:rFonts w:ascii="Times New Roman" w:hAnsi="Times New Roman"/>
            <w:color w:val="auto"/>
            <w:sz w:val="18"/>
            <w:szCs w:val="18"/>
            <w:u w:val="none"/>
          </w:rPr>
          <w:t>Alireza Sharafshah</w:t>
        </w:r>
      </w:hyperlink>
      <w:r w:rsidRPr="00057501">
        <w:rPr>
          <w:rFonts w:ascii="Times New Roman" w:hAnsi="Times New Roman"/>
          <w:sz w:val="18"/>
          <w:szCs w:val="18"/>
        </w:rPr>
        <w:t>,</w:t>
      </w:r>
      <w:r w:rsidRPr="00057501">
        <w:rPr>
          <w:rFonts w:ascii="Times New Roman" w:hAnsi="Times New Roman"/>
          <w:sz w:val="18"/>
          <w:szCs w:val="18"/>
          <w:vertAlign w:val="superscript"/>
        </w:rPr>
        <w:t> </w:t>
      </w:r>
      <w:r w:rsidRPr="00057501">
        <w:rPr>
          <w:rFonts w:ascii="Times New Roman" w:hAnsi="Times New Roman"/>
          <w:sz w:val="18"/>
          <w:szCs w:val="18"/>
        </w:rPr>
        <w:t xml:space="preserve"> Kai-Uwe Lewandrowski, Morgan P. Lorio,  </w:t>
      </w:r>
      <w:hyperlink r:id="rId262" w:history="1">
        <w:r w:rsidRPr="00057501">
          <w:rPr>
            <w:rStyle w:val="Hyperlink"/>
            <w:rFonts w:ascii="Times New Roman" w:hAnsi="Times New Roman"/>
            <w:color w:val="auto"/>
            <w:sz w:val="18"/>
            <w:szCs w:val="18"/>
            <w:u w:val="none"/>
          </w:rPr>
          <w:t>Kyriaki </w:t>
        </w:r>
      </w:hyperlink>
      <w:r w:rsidRPr="00057501">
        <w:rPr>
          <w:rFonts w:ascii="Times New Roman" w:hAnsi="Times New Roman"/>
          <w:sz w:val="18"/>
          <w:szCs w:val="18"/>
        </w:rPr>
        <w:t xml:space="preserve"> K. Thanos, Edward J Modestino, John Giordano,</w:t>
      </w:r>
      <w:r w:rsidRPr="00057501">
        <w:rPr>
          <w:rFonts w:ascii="Times New Roman" w:hAnsi="Times New Roman"/>
          <w:sz w:val="18"/>
          <w:szCs w:val="18"/>
          <w:vertAlign w:val="superscript"/>
        </w:rPr>
        <w:t>3</w:t>
      </w:r>
      <w:r w:rsidRPr="00057501">
        <w:rPr>
          <w:rFonts w:ascii="Times New Roman" w:hAnsi="Times New Roman"/>
          <w:sz w:val="18"/>
          <w:szCs w:val="18"/>
        </w:rPr>
        <w:t>Keerthy Sunder,  </w:t>
      </w:r>
      <w:hyperlink r:id="rId263" w:history="1">
        <w:r w:rsidRPr="00057501">
          <w:rPr>
            <w:rStyle w:val="Hyperlink"/>
            <w:rFonts w:ascii="Times New Roman" w:hAnsi="Times New Roman"/>
            <w:color w:val="auto"/>
            <w:sz w:val="18"/>
            <w:szCs w:val="18"/>
            <w:u w:val="none"/>
          </w:rPr>
          <w:t>Albert Pinhasov</w:t>
        </w:r>
      </w:hyperlink>
      <w:r w:rsidRPr="00057501">
        <w:rPr>
          <w:rFonts w:ascii="Times New Roman" w:hAnsi="Times New Roman"/>
          <w:sz w:val="18"/>
          <w:szCs w:val="18"/>
          <w:vertAlign w:val="superscript"/>
        </w:rPr>
        <w:t> </w:t>
      </w:r>
      <w:r w:rsidRPr="00057501">
        <w:rPr>
          <w:rFonts w:ascii="Times New Roman" w:hAnsi="Times New Roman"/>
          <w:sz w:val="18"/>
          <w:szCs w:val="18"/>
        </w:rPr>
        <w:t>,  </w:t>
      </w:r>
      <w:hyperlink r:id="rId264" w:history="1">
        <w:r w:rsidRPr="00057501">
          <w:rPr>
            <w:rStyle w:val="Hyperlink"/>
            <w:rFonts w:ascii="Times New Roman" w:hAnsi="Times New Roman"/>
            <w:color w:val="auto"/>
            <w:sz w:val="18"/>
            <w:szCs w:val="18"/>
            <w:u w:val="none"/>
          </w:rPr>
          <w:t>Rossano Kepler Alvim Fiorelli</w:t>
        </w:r>
      </w:hyperlink>
      <w:r w:rsidRPr="00057501">
        <w:rPr>
          <w:rFonts w:ascii="Times New Roman" w:hAnsi="Times New Roman"/>
          <w:sz w:val="18"/>
          <w:szCs w:val="18"/>
          <w:vertAlign w:val="superscript"/>
        </w:rPr>
        <w:t> </w:t>
      </w:r>
      <w:r w:rsidRPr="00057501">
        <w:rPr>
          <w:rFonts w:ascii="Times New Roman" w:hAnsi="Times New Roman"/>
          <w:sz w:val="18"/>
          <w:szCs w:val="18"/>
        </w:rPr>
        <w:t xml:space="preserve"> , </w:t>
      </w:r>
      <w:hyperlink r:id="rId265" w:history="1">
        <w:r w:rsidRPr="00057501">
          <w:rPr>
            <w:rStyle w:val="Hyperlink"/>
            <w:rFonts w:ascii="Times New Roman" w:hAnsi="Times New Roman"/>
            <w:color w:val="auto"/>
            <w:sz w:val="18"/>
            <w:szCs w:val="18"/>
            <w:u w:val="none"/>
          </w:rPr>
          <w:t>Sergio Schmidt</w:t>
        </w:r>
      </w:hyperlink>
      <w:r w:rsidRPr="00057501">
        <w:rPr>
          <w:rFonts w:ascii="Times New Roman" w:hAnsi="Times New Roman"/>
          <w:sz w:val="18"/>
          <w:szCs w:val="18"/>
          <w:vertAlign w:val="superscript"/>
        </w:rPr>
        <w:t> </w:t>
      </w:r>
      <w:r w:rsidRPr="00057501">
        <w:rPr>
          <w:rFonts w:ascii="Times New Roman" w:hAnsi="Times New Roman"/>
          <w:sz w:val="18"/>
          <w:szCs w:val="18"/>
        </w:rPr>
        <w:t xml:space="preserve">, </w:t>
      </w:r>
      <w:hyperlink r:id="rId266" w:history="1">
        <w:r w:rsidRPr="00057501">
          <w:rPr>
            <w:rStyle w:val="Hyperlink"/>
            <w:rFonts w:ascii="Times New Roman" w:hAnsi="Times New Roman"/>
            <w:color w:val="auto"/>
            <w:sz w:val="18"/>
            <w:szCs w:val="18"/>
            <w:u w:val="none"/>
          </w:rPr>
          <w:t>Álvaro Dowling</w:t>
        </w:r>
      </w:hyperlink>
      <w:r w:rsidRPr="00057501">
        <w:rPr>
          <w:rFonts w:ascii="Times New Roman" w:hAnsi="Times New Roman"/>
          <w:sz w:val="18"/>
          <w:szCs w:val="18"/>
          <w:vertAlign w:val="superscript"/>
        </w:rPr>
        <w:t> </w:t>
      </w:r>
      <w:r w:rsidRPr="00057501">
        <w:rPr>
          <w:rFonts w:ascii="Times New Roman" w:hAnsi="Times New Roman"/>
          <w:sz w:val="18"/>
          <w:szCs w:val="18"/>
        </w:rPr>
        <w:t>, </w:t>
      </w:r>
      <w:hyperlink r:id="rId267" w:history="1">
        <w:r w:rsidRPr="00057501">
          <w:rPr>
            <w:rStyle w:val="Hyperlink"/>
            <w:rFonts w:ascii="Times New Roman" w:hAnsi="Times New Roman"/>
            <w:color w:val="auto"/>
            <w:sz w:val="18"/>
            <w:szCs w:val="18"/>
            <w:u w:val="none"/>
          </w:rPr>
          <w:t>Rafaela Dowling</w:t>
        </w:r>
      </w:hyperlink>
      <w:r w:rsidRPr="00057501">
        <w:rPr>
          <w:rFonts w:ascii="Times New Roman" w:hAnsi="Times New Roman"/>
          <w:sz w:val="18"/>
          <w:szCs w:val="18"/>
        </w:rPr>
        <w:t>,</w:t>
      </w:r>
      <w:r w:rsidRPr="00057501">
        <w:rPr>
          <w:rFonts w:ascii="Times New Roman" w:hAnsi="Times New Roman"/>
          <w:sz w:val="18"/>
          <w:szCs w:val="18"/>
          <w:vertAlign w:val="superscript"/>
        </w:rPr>
        <w:t> </w:t>
      </w:r>
      <w:r w:rsidRPr="00057501">
        <w:rPr>
          <w:rFonts w:ascii="Times New Roman" w:hAnsi="Times New Roman"/>
          <w:sz w:val="18"/>
          <w:szCs w:val="18"/>
        </w:rPr>
        <w:t xml:space="preserve"> Igor Elman, Alexander PL. Lewandrowski, Rafael Rea, Mark S. Gold; The Inebriate’s New Life : Finding  a Spiritualized Mind Linked to Geneospirituality; EC-PSYCHO;OGY (IN PRESS) 2026 </w:t>
      </w:r>
    </w:p>
    <w:p w14:paraId="680FBB4A" w14:textId="2306DF09" w:rsidR="003B2473" w:rsidRPr="003B2473" w:rsidRDefault="003B2473" w:rsidP="003B2473">
      <w:pPr>
        <w:rPr>
          <w:sz w:val="18"/>
          <w:szCs w:val="18"/>
        </w:rPr>
      </w:pPr>
      <w:r>
        <w:rPr>
          <w:sz w:val="18"/>
          <w:szCs w:val="18"/>
        </w:rPr>
        <w:t xml:space="preserve">More to come </w:t>
      </w:r>
    </w:p>
    <w:p w14:paraId="507ACC4E" w14:textId="4A416B06" w:rsidR="00424448" w:rsidRPr="00BE429C" w:rsidRDefault="00717E47" w:rsidP="0063372B">
      <w:pPr>
        <w:pStyle w:val="Heading1"/>
        <w:ind w:left="0"/>
        <w:rPr>
          <w:rFonts w:cs="Times New Roman"/>
          <w:sz w:val="18"/>
          <w:szCs w:val="18"/>
        </w:rPr>
      </w:pPr>
      <w:r w:rsidRPr="00BE429C">
        <w:rPr>
          <w:rFonts w:cs="Times New Roman"/>
          <w:sz w:val="18"/>
          <w:szCs w:val="18"/>
        </w:rPr>
        <w:t>Non-Peer Reviewed Publications</w:t>
      </w:r>
    </w:p>
    <w:p w14:paraId="46543B02" w14:textId="77777777" w:rsidR="005511B1" w:rsidRDefault="005511B1" w:rsidP="005E1F72">
      <w:pPr>
        <w:tabs>
          <w:tab w:val="left" w:pos="720"/>
        </w:tabs>
        <w:ind w:left="360"/>
        <w:rPr>
          <w:sz w:val="19"/>
          <w:szCs w:val="19"/>
        </w:rPr>
      </w:pPr>
    </w:p>
    <w:p w14:paraId="4E13BACC" w14:textId="77777777" w:rsidR="005511B1" w:rsidRDefault="005511B1" w:rsidP="005E1F72">
      <w:pPr>
        <w:tabs>
          <w:tab w:val="left" w:pos="720"/>
        </w:tabs>
        <w:ind w:left="360"/>
        <w:rPr>
          <w:sz w:val="19"/>
          <w:szCs w:val="19"/>
        </w:rPr>
      </w:pPr>
    </w:p>
    <w:p w14:paraId="7D421BEE" w14:textId="33388409" w:rsidR="005E1F72" w:rsidRPr="0086782D" w:rsidRDefault="005E1F72" w:rsidP="00FB1342">
      <w:pPr>
        <w:pStyle w:val="ListParagraph"/>
        <w:numPr>
          <w:ilvl w:val="0"/>
          <w:numId w:val="24"/>
        </w:numPr>
        <w:tabs>
          <w:tab w:val="left" w:pos="720"/>
        </w:tabs>
        <w:rPr>
          <w:rFonts w:ascii="Times New Roman" w:hAnsi="Times New Roman"/>
          <w:sz w:val="18"/>
          <w:szCs w:val="18"/>
        </w:rPr>
      </w:pPr>
      <w:r w:rsidRPr="0086782D">
        <w:rPr>
          <w:rFonts w:ascii="Times New Roman" w:hAnsi="Times New Roman"/>
          <w:sz w:val="18"/>
          <w:szCs w:val="18"/>
        </w:rPr>
        <w:t>Over the years</w:t>
      </w:r>
      <w:r w:rsidR="005511B1" w:rsidRPr="0086782D">
        <w:rPr>
          <w:rFonts w:ascii="Times New Roman" w:hAnsi="Times New Roman"/>
          <w:sz w:val="18"/>
          <w:szCs w:val="18"/>
        </w:rPr>
        <w:t>,</w:t>
      </w:r>
      <w:r w:rsidRPr="0086782D">
        <w:rPr>
          <w:rFonts w:ascii="Times New Roman" w:hAnsi="Times New Roman"/>
          <w:sz w:val="18"/>
          <w:szCs w:val="18"/>
        </w:rPr>
        <w:t xml:space="preserve"> Dr. </w:t>
      </w:r>
      <w:r w:rsidR="004D5C80" w:rsidRPr="0086782D">
        <w:rPr>
          <w:rFonts w:ascii="Times New Roman" w:hAnsi="Times New Roman"/>
          <w:sz w:val="18"/>
          <w:szCs w:val="18"/>
        </w:rPr>
        <w:t>Blum</w:t>
      </w:r>
      <w:r w:rsidRPr="0086782D">
        <w:rPr>
          <w:rFonts w:ascii="Times New Roman" w:hAnsi="Times New Roman"/>
          <w:sz w:val="18"/>
          <w:szCs w:val="18"/>
        </w:rPr>
        <w:t xml:space="preserve"> has published articles in many </w:t>
      </w:r>
      <w:r w:rsidR="005511B1" w:rsidRPr="0086782D">
        <w:rPr>
          <w:rFonts w:ascii="Times New Roman" w:hAnsi="Times New Roman"/>
          <w:sz w:val="18"/>
          <w:szCs w:val="18"/>
        </w:rPr>
        <w:t>p</w:t>
      </w:r>
      <w:r w:rsidRPr="0086782D">
        <w:rPr>
          <w:rFonts w:ascii="Times New Roman" w:hAnsi="Times New Roman"/>
          <w:sz w:val="18"/>
          <w:szCs w:val="18"/>
        </w:rPr>
        <w:t xml:space="preserve">rofessional </w:t>
      </w:r>
      <w:r w:rsidR="005511B1" w:rsidRPr="0086782D">
        <w:rPr>
          <w:rFonts w:ascii="Times New Roman" w:hAnsi="Times New Roman"/>
          <w:sz w:val="18"/>
          <w:szCs w:val="18"/>
        </w:rPr>
        <w:t>m</w:t>
      </w:r>
      <w:r w:rsidRPr="0086782D">
        <w:rPr>
          <w:rFonts w:ascii="Times New Roman" w:hAnsi="Times New Roman"/>
          <w:sz w:val="18"/>
          <w:szCs w:val="18"/>
        </w:rPr>
        <w:t xml:space="preserve">agazines including a monthly </w:t>
      </w:r>
      <w:r w:rsidR="005511B1" w:rsidRPr="0086782D">
        <w:rPr>
          <w:rFonts w:ascii="Times New Roman" w:hAnsi="Times New Roman"/>
          <w:sz w:val="18"/>
          <w:szCs w:val="18"/>
        </w:rPr>
        <w:t>b</w:t>
      </w:r>
      <w:r w:rsidRPr="0086782D">
        <w:rPr>
          <w:rFonts w:ascii="Times New Roman" w:hAnsi="Times New Roman"/>
          <w:sz w:val="18"/>
          <w:szCs w:val="18"/>
        </w:rPr>
        <w:t xml:space="preserve">log in </w:t>
      </w:r>
      <w:r w:rsidRPr="0086782D">
        <w:rPr>
          <w:rFonts w:ascii="Times New Roman" w:hAnsi="Times New Roman"/>
          <w:i/>
          <w:iCs/>
          <w:sz w:val="18"/>
          <w:szCs w:val="18"/>
        </w:rPr>
        <w:t>Addiction Professional Magazine</w:t>
      </w:r>
      <w:r w:rsidRPr="0086782D">
        <w:rPr>
          <w:rFonts w:ascii="Times New Roman" w:hAnsi="Times New Roman"/>
          <w:sz w:val="18"/>
          <w:szCs w:val="18"/>
        </w:rPr>
        <w:t xml:space="preserve"> and a frequent contributor to </w:t>
      </w:r>
      <w:r w:rsidRPr="0086782D">
        <w:rPr>
          <w:rFonts w:ascii="Times New Roman" w:hAnsi="Times New Roman"/>
          <w:i/>
          <w:iCs/>
          <w:sz w:val="18"/>
          <w:szCs w:val="18"/>
        </w:rPr>
        <w:t>Sober World Magazine</w:t>
      </w:r>
      <w:r w:rsidRPr="0086782D">
        <w:rPr>
          <w:rFonts w:ascii="Times New Roman" w:hAnsi="Times New Roman"/>
          <w:sz w:val="18"/>
          <w:szCs w:val="18"/>
        </w:rPr>
        <w:t xml:space="preserve">.  </w:t>
      </w:r>
    </w:p>
    <w:p w14:paraId="2759FD2C" w14:textId="77777777" w:rsidR="00424448" w:rsidRPr="00B267D0" w:rsidRDefault="00424448" w:rsidP="00424448"/>
    <w:p w14:paraId="42524F6F" w14:textId="77777777" w:rsidR="00424448" w:rsidRDefault="00424448" w:rsidP="00424448">
      <w:pPr>
        <w:pStyle w:val="Heading1"/>
        <w:rPr>
          <w:rFonts w:asciiTheme="minorHAnsi" w:hAnsiTheme="minorHAnsi" w:cstheme="minorHAnsi"/>
        </w:rPr>
      </w:pPr>
    </w:p>
    <w:p w14:paraId="0D8873F7" w14:textId="0B7B4F5A" w:rsidR="00B267D0" w:rsidRPr="009F018A" w:rsidRDefault="009F018A" w:rsidP="00B267D0">
      <w:pPr>
        <w:pStyle w:val="Heading1"/>
        <w:rPr>
          <w:rFonts w:asciiTheme="minorHAnsi" w:hAnsiTheme="minorHAnsi" w:cstheme="minorHAnsi"/>
          <w:szCs w:val="24"/>
        </w:rPr>
      </w:pPr>
      <w:r w:rsidRPr="009F018A">
        <w:rPr>
          <w:rFonts w:asciiTheme="minorHAnsi" w:hAnsiTheme="minorHAnsi" w:cstheme="minorHAnsi"/>
          <w:szCs w:val="24"/>
        </w:rPr>
        <w:t>Abstracts &amp; Meetings</w:t>
      </w:r>
    </w:p>
    <w:p w14:paraId="48030724" w14:textId="77777777" w:rsidR="0086782D" w:rsidRPr="0086782D" w:rsidRDefault="0086782D" w:rsidP="0086782D">
      <w:pPr>
        <w:ind w:left="360"/>
        <w:rPr>
          <w:bCs/>
          <w:sz w:val="18"/>
          <w:szCs w:val="18"/>
        </w:rPr>
      </w:pPr>
    </w:p>
    <w:p w14:paraId="708CCA77" w14:textId="59E52D2D"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Seifter, E. and Seifter, J.  Muscle contraction by d</w:t>
      </w:r>
      <w:r w:rsidR="00122257" w:rsidRPr="001F416A">
        <w:rPr>
          <w:bCs/>
          <w:sz w:val="18"/>
          <w:szCs w:val="18"/>
        </w:rPr>
        <w:noBreakHyphen/>
        <w:t xml:space="preserve"> and l</w:t>
      </w:r>
      <w:r w:rsidR="00122257" w:rsidRPr="001F416A">
        <w:rPr>
          <w:bCs/>
          <w:sz w:val="18"/>
          <w:szCs w:val="18"/>
        </w:rPr>
        <w:noBreakHyphen/>
        <w:t xml:space="preserve"> carnitines and d</w:t>
      </w:r>
      <w:r w:rsidR="00122257" w:rsidRPr="001F416A">
        <w:rPr>
          <w:bCs/>
          <w:sz w:val="18"/>
          <w:szCs w:val="18"/>
        </w:rPr>
        <w:noBreakHyphen/>
        <w:t xml:space="preserve"> and l</w:t>
      </w:r>
      <w:r w:rsidR="00122257" w:rsidRPr="001F416A">
        <w:rPr>
          <w:bCs/>
          <w:sz w:val="18"/>
          <w:szCs w:val="18"/>
        </w:rPr>
        <w:noBreakHyphen/>
        <w:t>acetylcarnitines:  Comparison with choline and acetylcholine. Pharmacologist 9:218, 1967.  (Abstract)</w:t>
      </w:r>
    </w:p>
    <w:p w14:paraId="0D313F5F" w14:textId="124B6A38" w:rsidR="00122257" w:rsidRPr="001F416A" w:rsidRDefault="004D5C80" w:rsidP="00305BCE">
      <w:pPr>
        <w:pStyle w:val="ListParagraph"/>
        <w:numPr>
          <w:ilvl w:val="0"/>
          <w:numId w:val="25"/>
        </w:numPr>
        <w:rPr>
          <w:rFonts w:ascii="Times New Roman" w:hAnsi="Times New Roman"/>
          <w:bCs/>
          <w:sz w:val="18"/>
          <w:szCs w:val="18"/>
        </w:rPr>
      </w:pPr>
      <w:r w:rsidRPr="001F416A">
        <w:rPr>
          <w:rFonts w:ascii="Times New Roman" w:hAnsi="Times New Roman"/>
          <w:b/>
          <w:bCs/>
          <w:sz w:val="18"/>
          <w:szCs w:val="18"/>
        </w:rPr>
        <w:t>Blum</w:t>
      </w:r>
      <w:r w:rsidR="000B77BC" w:rsidRPr="001F416A">
        <w:rPr>
          <w:rFonts w:ascii="Times New Roman" w:hAnsi="Times New Roman"/>
          <w:b/>
          <w:bCs/>
          <w:sz w:val="18"/>
          <w:szCs w:val="18"/>
        </w:rPr>
        <w:t>, K</w:t>
      </w:r>
      <w:r w:rsidR="00122257" w:rsidRPr="001F416A">
        <w:rPr>
          <w:rFonts w:ascii="Times New Roman" w:hAnsi="Times New Roman"/>
          <w:bCs/>
          <w:sz w:val="18"/>
          <w:szCs w:val="18"/>
        </w:rPr>
        <w:t>., Seifter, E. and Seifter, J.  The pharmacology of carnitines and acetylcarni</w:t>
      </w:r>
      <w:r w:rsidR="00122257" w:rsidRPr="001F416A">
        <w:rPr>
          <w:rFonts w:ascii="Times New Roman" w:hAnsi="Times New Roman"/>
          <w:bCs/>
          <w:sz w:val="18"/>
          <w:szCs w:val="18"/>
        </w:rPr>
        <w:softHyphen/>
        <w:t>tines:  Comparison with choline and acetylcholine.  Pharmacologist 10:177, 1968.  (Abstract)</w:t>
      </w:r>
    </w:p>
    <w:p w14:paraId="3558C7AD" w14:textId="36BD1C2C" w:rsidR="00122257" w:rsidRPr="001F416A" w:rsidRDefault="00122257" w:rsidP="00305BCE">
      <w:pPr>
        <w:numPr>
          <w:ilvl w:val="0"/>
          <w:numId w:val="25"/>
        </w:numPr>
        <w:rPr>
          <w:bCs/>
          <w:sz w:val="18"/>
          <w:szCs w:val="18"/>
        </w:rPr>
      </w:pPr>
      <w:r w:rsidRPr="001F416A">
        <w:rPr>
          <w:bCs/>
          <w:sz w:val="18"/>
          <w:szCs w:val="18"/>
        </w:rPr>
        <w:t xml:space="preserve">Geller, I., Campbell, N. and </w:t>
      </w:r>
      <w:r w:rsidR="004D5C80" w:rsidRPr="001F416A">
        <w:rPr>
          <w:b/>
          <w:bCs/>
          <w:sz w:val="18"/>
          <w:szCs w:val="18"/>
        </w:rPr>
        <w:t>Blum</w:t>
      </w:r>
      <w:r w:rsidR="000B77BC" w:rsidRPr="001F416A">
        <w:rPr>
          <w:b/>
          <w:bCs/>
          <w:sz w:val="18"/>
          <w:szCs w:val="18"/>
        </w:rPr>
        <w:t>, K</w:t>
      </w:r>
      <w:r w:rsidRPr="001F416A">
        <w:rPr>
          <w:bCs/>
          <w:sz w:val="18"/>
          <w:szCs w:val="18"/>
        </w:rPr>
        <w:t>.  Protection against acute alcoholic intoxication with diethanol</w:t>
      </w:r>
      <w:r w:rsidRPr="001F416A">
        <w:rPr>
          <w:bCs/>
          <w:sz w:val="18"/>
          <w:szCs w:val="18"/>
        </w:rPr>
        <w:softHyphen/>
        <w:t>amine</w:t>
      </w:r>
      <w:r w:rsidRPr="001F416A">
        <w:rPr>
          <w:bCs/>
          <w:sz w:val="18"/>
          <w:szCs w:val="18"/>
        </w:rPr>
        <w:noBreakHyphen/>
        <w:t>rutin. Pharmacologist II: 246, 1969.  (Abstract)</w:t>
      </w:r>
    </w:p>
    <w:p w14:paraId="29F0F91D" w14:textId="50B3731E"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and Geller, I.  Facilitation of brain stimulation with parachlor</w:t>
      </w:r>
      <w:r w:rsidR="00122257" w:rsidRPr="001F416A">
        <w:rPr>
          <w:bCs/>
          <w:sz w:val="18"/>
          <w:szCs w:val="18"/>
        </w:rPr>
        <w:noBreakHyphen/>
        <w:t>phenylanine (P</w:t>
      </w:r>
      <w:r w:rsidR="00122257" w:rsidRPr="001F416A">
        <w:rPr>
          <w:bCs/>
          <w:sz w:val="18"/>
          <w:szCs w:val="18"/>
        </w:rPr>
        <w:noBreakHyphen/>
        <w:t>PCA).  FASEB, 53rd Annual Meeting, Atlantic City, New Jersey, April 13</w:t>
      </w:r>
      <w:r w:rsidR="00122257" w:rsidRPr="001F416A">
        <w:rPr>
          <w:bCs/>
          <w:sz w:val="18"/>
          <w:szCs w:val="18"/>
        </w:rPr>
        <w:noBreakHyphen/>
        <w:t>18, 1969.</w:t>
      </w:r>
    </w:p>
    <w:p w14:paraId="1C918908" w14:textId="285B3275" w:rsidR="00122257" w:rsidRPr="001F416A" w:rsidRDefault="00122257" w:rsidP="00305BCE">
      <w:pPr>
        <w:numPr>
          <w:ilvl w:val="0"/>
          <w:numId w:val="25"/>
        </w:numPr>
        <w:rPr>
          <w:bCs/>
          <w:sz w:val="18"/>
          <w:szCs w:val="18"/>
        </w:rPr>
      </w:pPr>
      <w:r w:rsidRPr="001F416A">
        <w:rPr>
          <w:bCs/>
          <w:sz w:val="18"/>
          <w:szCs w:val="18"/>
        </w:rPr>
        <w:t xml:space="preserve">Geller, I., Campbell, N. and </w:t>
      </w:r>
      <w:r w:rsidR="004D5C80" w:rsidRPr="001F416A">
        <w:rPr>
          <w:b/>
          <w:bCs/>
          <w:sz w:val="18"/>
          <w:szCs w:val="18"/>
        </w:rPr>
        <w:t>Blum</w:t>
      </w:r>
      <w:r w:rsidR="000B77BC" w:rsidRPr="001F416A">
        <w:rPr>
          <w:b/>
          <w:bCs/>
          <w:sz w:val="18"/>
          <w:szCs w:val="18"/>
        </w:rPr>
        <w:t>, K</w:t>
      </w:r>
      <w:r w:rsidRPr="001F416A">
        <w:rPr>
          <w:bCs/>
          <w:sz w:val="18"/>
          <w:szCs w:val="18"/>
        </w:rPr>
        <w:t>.  Protection against acute alcoholic intoxication with diethanol</w:t>
      </w:r>
      <w:r w:rsidRPr="001F416A">
        <w:rPr>
          <w:bCs/>
          <w:sz w:val="18"/>
          <w:szCs w:val="18"/>
        </w:rPr>
        <w:softHyphen/>
        <w:t>amine</w:t>
      </w:r>
      <w:r w:rsidRPr="001F416A">
        <w:rPr>
          <w:bCs/>
          <w:sz w:val="18"/>
          <w:szCs w:val="18"/>
        </w:rPr>
        <w:noBreakHyphen/>
        <w:t>rutin.  ASPET Fall Meeting, Pittsburgh, Pennsylvania, August 24</w:t>
      </w:r>
      <w:r w:rsidRPr="001F416A">
        <w:rPr>
          <w:bCs/>
          <w:sz w:val="18"/>
          <w:szCs w:val="18"/>
        </w:rPr>
        <w:noBreakHyphen/>
        <w:t>28, 1969.</w:t>
      </w:r>
    </w:p>
    <w:p w14:paraId="1642B3ED" w14:textId="44C190DB" w:rsidR="00122257" w:rsidRPr="001F416A" w:rsidRDefault="00122257" w:rsidP="00305BCE">
      <w:pPr>
        <w:numPr>
          <w:ilvl w:val="0"/>
          <w:numId w:val="25"/>
        </w:numPr>
        <w:rPr>
          <w:bCs/>
          <w:sz w:val="18"/>
          <w:szCs w:val="18"/>
        </w:rPr>
      </w:pPr>
      <w:r w:rsidRPr="001F416A">
        <w:rPr>
          <w:bCs/>
          <w:sz w:val="18"/>
          <w:szCs w:val="18"/>
        </w:rPr>
        <w:t xml:space="preserve">Geller, I. and </w:t>
      </w:r>
      <w:r w:rsidR="004D5C80" w:rsidRPr="001F416A">
        <w:rPr>
          <w:b/>
          <w:bCs/>
          <w:sz w:val="18"/>
          <w:szCs w:val="18"/>
        </w:rPr>
        <w:t>Blum</w:t>
      </w:r>
      <w:r w:rsidR="000B77BC" w:rsidRPr="001F416A">
        <w:rPr>
          <w:b/>
          <w:bCs/>
          <w:sz w:val="18"/>
          <w:szCs w:val="18"/>
        </w:rPr>
        <w:t>, K</w:t>
      </w:r>
      <w:r w:rsidRPr="001F416A">
        <w:rPr>
          <w:bCs/>
          <w:sz w:val="18"/>
          <w:szCs w:val="18"/>
        </w:rPr>
        <w:t>.  A comparison for the effects of nicotine analogues and chlordiazepoxide on discrimination behavior of laboratory rats.  Pharmacologist 12:206, 1970.  (Abstract)</w:t>
      </w:r>
    </w:p>
    <w:p w14:paraId="17FD5188" w14:textId="12A7A907"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Wallace, J.E., Ryback, R. and Geller, I.  Augmentation of ethanol's effects in laboratory rodents by pretreatment with pyrazole. Pharmacologist 12:276, 1970.  (Abstract)</w:t>
      </w:r>
    </w:p>
    <w:p w14:paraId="6C2D9E5A" w14:textId="7DDE0385" w:rsidR="00122257" w:rsidRPr="001F416A" w:rsidRDefault="00122257" w:rsidP="00305BCE">
      <w:pPr>
        <w:numPr>
          <w:ilvl w:val="0"/>
          <w:numId w:val="25"/>
        </w:numPr>
        <w:rPr>
          <w:bCs/>
          <w:sz w:val="18"/>
          <w:szCs w:val="18"/>
        </w:rPr>
      </w:pPr>
      <w:r w:rsidRPr="001F416A">
        <w:rPr>
          <w:bCs/>
          <w:sz w:val="18"/>
          <w:szCs w:val="18"/>
        </w:rPr>
        <w:t xml:space="preserve">Hahn, J.W., Owen, R., </w:t>
      </w:r>
      <w:r w:rsidR="004D5C80" w:rsidRPr="001F416A">
        <w:rPr>
          <w:b/>
          <w:bCs/>
          <w:sz w:val="18"/>
          <w:szCs w:val="18"/>
        </w:rPr>
        <w:t>Blum</w:t>
      </w:r>
      <w:r w:rsidR="000B77BC" w:rsidRPr="001F416A">
        <w:rPr>
          <w:b/>
          <w:bCs/>
          <w:sz w:val="18"/>
          <w:szCs w:val="18"/>
        </w:rPr>
        <w:t>, K</w:t>
      </w:r>
      <w:r w:rsidRPr="001F416A">
        <w:rPr>
          <w:bCs/>
          <w:sz w:val="18"/>
          <w:szCs w:val="18"/>
        </w:rPr>
        <w:t>. and Geller, I.  Ethanol</w:t>
      </w:r>
      <w:r w:rsidRPr="001F416A">
        <w:rPr>
          <w:bCs/>
          <w:sz w:val="18"/>
          <w:szCs w:val="18"/>
        </w:rPr>
        <w:noBreakHyphen/>
        <w:t>induced sleep time as a function of alterations of brain monoamine levels in mice.  Pharmacologist 12: 276, 1970.  (Abstract)</w:t>
      </w:r>
    </w:p>
    <w:p w14:paraId="2D20DBA2" w14:textId="51125B26" w:rsidR="00122257" w:rsidRPr="001F416A" w:rsidRDefault="00122257" w:rsidP="00305BCE">
      <w:pPr>
        <w:numPr>
          <w:ilvl w:val="0"/>
          <w:numId w:val="25"/>
        </w:numPr>
        <w:rPr>
          <w:bCs/>
          <w:sz w:val="18"/>
          <w:szCs w:val="18"/>
        </w:rPr>
      </w:pPr>
      <w:r w:rsidRPr="001F416A">
        <w:rPr>
          <w:bCs/>
          <w:sz w:val="18"/>
          <w:szCs w:val="18"/>
        </w:rPr>
        <w:t xml:space="preserve">Campbell, N., </w:t>
      </w:r>
      <w:r w:rsidR="004D5C80" w:rsidRPr="001F416A">
        <w:rPr>
          <w:b/>
          <w:bCs/>
          <w:sz w:val="18"/>
          <w:szCs w:val="18"/>
        </w:rPr>
        <w:t>Blum</w:t>
      </w:r>
      <w:r w:rsidR="000B77BC" w:rsidRPr="001F416A">
        <w:rPr>
          <w:b/>
          <w:bCs/>
          <w:sz w:val="18"/>
          <w:szCs w:val="18"/>
        </w:rPr>
        <w:t>, K</w:t>
      </w:r>
      <w:r w:rsidRPr="001F416A">
        <w:rPr>
          <w:bCs/>
          <w:sz w:val="18"/>
          <w:szCs w:val="18"/>
        </w:rPr>
        <w:t>. and Geller, I.  Effect of tryptamine and indole</w:t>
      </w:r>
      <w:r w:rsidRPr="001F416A">
        <w:rPr>
          <w:bCs/>
          <w:sz w:val="18"/>
          <w:szCs w:val="18"/>
        </w:rPr>
        <w:noBreakHyphen/>
        <w:t>3</w:t>
      </w:r>
      <w:r w:rsidRPr="001F416A">
        <w:rPr>
          <w:bCs/>
          <w:sz w:val="18"/>
          <w:szCs w:val="18"/>
        </w:rPr>
        <w:noBreakHyphen/>
        <w:t xml:space="preserve"> acetic acid derivations on lever</w:t>
      </w:r>
      <w:r w:rsidRPr="001F416A">
        <w:rPr>
          <w:bCs/>
          <w:sz w:val="18"/>
          <w:szCs w:val="18"/>
        </w:rPr>
        <w:noBreakHyphen/>
        <w:t>pressing behavior in white mice.  Pharmacologist 12:206, 1970.  (Abstract)</w:t>
      </w:r>
    </w:p>
    <w:p w14:paraId="60968FEB" w14:textId="4E443946" w:rsidR="00122257" w:rsidRPr="001F416A" w:rsidRDefault="00122257" w:rsidP="00305BCE">
      <w:pPr>
        <w:numPr>
          <w:ilvl w:val="0"/>
          <w:numId w:val="25"/>
        </w:numPr>
        <w:rPr>
          <w:bCs/>
          <w:sz w:val="18"/>
          <w:szCs w:val="18"/>
        </w:rPr>
      </w:pPr>
      <w:r w:rsidRPr="001F416A">
        <w:rPr>
          <w:bCs/>
          <w:sz w:val="18"/>
          <w:szCs w:val="18"/>
        </w:rPr>
        <w:t xml:space="preserve">Ryback, R., </w:t>
      </w:r>
      <w:r w:rsidR="004D5C80" w:rsidRPr="001F416A">
        <w:rPr>
          <w:b/>
          <w:bCs/>
          <w:sz w:val="18"/>
          <w:szCs w:val="18"/>
        </w:rPr>
        <w:t>Blum</w:t>
      </w:r>
      <w:r w:rsidR="000B77BC" w:rsidRPr="001F416A">
        <w:rPr>
          <w:b/>
          <w:bCs/>
          <w:sz w:val="18"/>
          <w:szCs w:val="18"/>
        </w:rPr>
        <w:t>, K</w:t>
      </w:r>
      <w:r w:rsidRPr="001F416A">
        <w:rPr>
          <w:bCs/>
          <w:sz w:val="18"/>
          <w:szCs w:val="18"/>
        </w:rPr>
        <w:t>., Campbell, N. and Geller, I. Some pharmacologic and toxicologic aspects of diethanolamine</w:t>
      </w:r>
      <w:r w:rsidRPr="001F416A">
        <w:rPr>
          <w:bCs/>
          <w:sz w:val="18"/>
          <w:szCs w:val="18"/>
        </w:rPr>
        <w:noBreakHyphen/>
        <w:t>rutin.  Pharmacologist 12:234, 1970.  (Abstract)</w:t>
      </w:r>
    </w:p>
    <w:p w14:paraId="0B1C21CF" w14:textId="06204B65" w:rsidR="00122257" w:rsidRPr="001F416A" w:rsidRDefault="004D5C80" w:rsidP="00305BCE">
      <w:pPr>
        <w:numPr>
          <w:ilvl w:val="0"/>
          <w:numId w:val="25"/>
        </w:numPr>
        <w:rPr>
          <w:bCs/>
          <w:sz w:val="18"/>
          <w:szCs w:val="18"/>
        </w:rPr>
      </w:pPr>
      <w:r w:rsidRPr="001F416A">
        <w:rPr>
          <w:b/>
          <w:bCs/>
          <w:sz w:val="18"/>
          <w:szCs w:val="18"/>
        </w:rPr>
        <w:lastRenderedPageBreak/>
        <w:t>Blum</w:t>
      </w:r>
      <w:r w:rsidR="000B77BC" w:rsidRPr="001F416A">
        <w:rPr>
          <w:b/>
          <w:bCs/>
          <w:sz w:val="18"/>
          <w:szCs w:val="18"/>
        </w:rPr>
        <w:t>, K</w:t>
      </w:r>
      <w:r w:rsidR="00122257" w:rsidRPr="001F416A">
        <w:rPr>
          <w:bCs/>
          <w:sz w:val="18"/>
          <w:szCs w:val="18"/>
        </w:rPr>
        <w:t xml:space="preserve">. and Geller, I.  Nicotine </w:t>
      </w:r>
      <w:r w:rsidR="00637A01" w:rsidRPr="001F416A">
        <w:rPr>
          <w:bCs/>
          <w:sz w:val="18"/>
          <w:szCs w:val="18"/>
        </w:rPr>
        <w:t>effects</w:t>
      </w:r>
      <w:r w:rsidR="00122257" w:rsidRPr="001F416A">
        <w:rPr>
          <w:bCs/>
          <w:sz w:val="18"/>
          <w:szCs w:val="18"/>
        </w:rPr>
        <w:t xml:space="preserve"> discrimination behavior: Mechanism of action studies.  Second Research Conference, Committee for Research  on Tobacco and Health, American Medical Association Education and Research Foundation, Scottsdale, Arizona, May 6, 1970.</w:t>
      </w:r>
    </w:p>
    <w:p w14:paraId="5149CA34" w14:textId="0B95977D"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Wallace, J.E., Ryback, R. and Geller, I.  Augmentation of ethanol's effects in laboratory rats by Geller, I. and </w:t>
      </w:r>
      <w:r w:rsidRPr="001F416A">
        <w:rPr>
          <w:b/>
          <w:bCs/>
          <w:sz w:val="18"/>
          <w:szCs w:val="18"/>
        </w:rPr>
        <w:t>Blum</w:t>
      </w:r>
      <w:r w:rsidR="000B77BC" w:rsidRPr="001F416A">
        <w:rPr>
          <w:b/>
          <w:bCs/>
          <w:sz w:val="18"/>
          <w:szCs w:val="18"/>
        </w:rPr>
        <w:t>, K</w:t>
      </w:r>
      <w:r w:rsidR="00122257" w:rsidRPr="001F416A">
        <w:rPr>
          <w:bCs/>
          <w:sz w:val="18"/>
          <w:szCs w:val="18"/>
        </w:rPr>
        <w:t>.  A comparison of the effects of nicotine analogues and chlordiazepoxide on discrimination behavior in laboratory rats.  ASPET Fall Meeting, Stanford, California, August 23</w:t>
      </w:r>
      <w:r w:rsidR="00122257" w:rsidRPr="001F416A">
        <w:rPr>
          <w:bCs/>
          <w:sz w:val="18"/>
          <w:szCs w:val="18"/>
        </w:rPr>
        <w:noBreakHyphen/>
        <w:t>27, 1970.</w:t>
      </w:r>
    </w:p>
    <w:p w14:paraId="16DF1C16" w14:textId="4FA6149D" w:rsidR="00122257" w:rsidRPr="001F416A" w:rsidRDefault="00122257" w:rsidP="00305BCE">
      <w:pPr>
        <w:numPr>
          <w:ilvl w:val="0"/>
          <w:numId w:val="25"/>
        </w:numPr>
        <w:rPr>
          <w:bCs/>
          <w:sz w:val="18"/>
          <w:szCs w:val="18"/>
        </w:rPr>
      </w:pPr>
      <w:r w:rsidRPr="001F416A">
        <w:rPr>
          <w:bCs/>
          <w:sz w:val="18"/>
          <w:szCs w:val="18"/>
        </w:rPr>
        <w:t xml:space="preserve">Ryback, R., </w:t>
      </w:r>
      <w:r w:rsidR="004D5C80" w:rsidRPr="001F416A">
        <w:rPr>
          <w:b/>
          <w:bCs/>
          <w:sz w:val="18"/>
          <w:szCs w:val="18"/>
        </w:rPr>
        <w:t>Blum</w:t>
      </w:r>
      <w:r w:rsidR="000B77BC" w:rsidRPr="001F416A">
        <w:rPr>
          <w:b/>
          <w:bCs/>
          <w:sz w:val="18"/>
          <w:szCs w:val="18"/>
        </w:rPr>
        <w:t>, K</w:t>
      </w:r>
      <w:r w:rsidRPr="001F416A">
        <w:rPr>
          <w:bCs/>
          <w:sz w:val="18"/>
          <w:szCs w:val="18"/>
        </w:rPr>
        <w:t>., Campbell, N. and Geller, I.  Some pharmacologic and toxicologic aspects of diethanolamine</w:t>
      </w:r>
      <w:r w:rsidRPr="001F416A">
        <w:rPr>
          <w:bCs/>
          <w:sz w:val="18"/>
          <w:szCs w:val="18"/>
        </w:rPr>
        <w:noBreakHyphen/>
        <w:t>rutin.  ASPET Fall Meeting, Stanford, California, August 23</w:t>
      </w:r>
      <w:r w:rsidRPr="001F416A">
        <w:rPr>
          <w:bCs/>
          <w:sz w:val="18"/>
          <w:szCs w:val="18"/>
        </w:rPr>
        <w:noBreakHyphen/>
        <w:t xml:space="preserve">27, 1970.  </w:t>
      </w:r>
    </w:p>
    <w:p w14:paraId="084540C0" w14:textId="70AC4D16" w:rsidR="00122257" w:rsidRPr="001F416A" w:rsidRDefault="00122257" w:rsidP="00305BCE">
      <w:pPr>
        <w:numPr>
          <w:ilvl w:val="0"/>
          <w:numId w:val="25"/>
        </w:numPr>
        <w:rPr>
          <w:bCs/>
          <w:sz w:val="18"/>
          <w:szCs w:val="18"/>
        </w:rPr>
      </w:pPr>
      <w:r w:rsidRPr="001F416A">
        <w:rPr>
          <w:bCs/>
          <w:sz w:val="18"/>
          <w:szCs w:val="18"/>
        </w:rPr>
        <w:t xml:space="preserve">Hahn, J.W., Owen, R., </w:t>
      </w:r>
      <w:r w:rsidR="004D5C80" w:rsidRPr="001F416A">
        <w:rPr>
          <w:b/>
          <w:bCs/>
          <w:sz w:val="18"/>
          <w:szCs w:val="18"/>
        </w:rPr>
        <w:t>Blum</w:t>
      </w:r>
      <w:r w:rsidR="000B77BC" w:rsidRPr="001F416A">
        <w:rPr>
          <w:b/>
          <w:bCs/>
          <w:sz w:val="18"/>
          <w:szCs w:val="18"/>
        </w:rPr>
        <w:t>, K</w:t>
      </w:r>
      <w:r w:rsidRPr="001F416A">
        <w:rPr>
          <w:bCs/>
          <w:sz w:val="18"/>
          <w:szCs w:val="18"/>
        </w:rPr>
        <w:t>. and Geller, I.  Ethanol</w:t>
      </w:r>
      <w:r w:rsidRPr="001F416A">
        <w:rPr>
          <w:bCs/>
          <w:sz w:val="18"/>
          <w:szCs w:val="18"/>
        </w:rPr>
        <w:noBreakHyphen/>
        <w:t>induced sleep time as a function of alterations of brain monoamine levels in mice. ASPET Fall Meeting, Stanford, California, August 23</w:t>
      </w:r>
      <w:r w:rsidRPr="001F416A">
        <w:rPr>
          <w:bCs/>
          <w:sz w:val="18"/>
          <w:szCs w:val="18"/>
        </w:rPr>
        <w:noBreakHyphen/>
        <w:t>27, 1970.</w:t>
      </w:r>
    </w:p>
    <w:p w14:paraId="63D1C789" w14:textId="78C893BC" w:rsidR="00122257" w:rsidRPr="001F416A" w:rsidRDefault="00122257" w:rsidP="00305BCE">
      <w:pPr>
        <w:numPr>
          <w:ilvl w:val="0"/>
          <w:numId w:val="25"/>
        </w:numPr>
        <w:rPr>
          <w:bCs/>
          <w:sz w:val="18"/>
          <w:szCs w:val="18"/>
        </w:rPr>
      </w:pPr>
      <w:r w:rsidRPr="001F416A">
        <w:rPr>
          <w:bCs/>
          <w:sz w:val="18"/>
          <w:szCs w:val="18"/>
        </w:rPr>
        <w:t xml:space="preserve">Payte, J.T., Wallace, J.E. and </w:t>
      </w:r>
      <w:r w:rsidR="004D5C80" w:rsidRPr="001F416A">
        <w:rPr>
          <w:b/>
          <w:bCs/>
          <w:sz w:val="18"/>
          <w:szCs w:val="18"/>
        </w:rPr>
        <w:t>Blum</w:t>
      </w:r>
      <w:r w:rsidR="000B77BC" w:rsidRPr="001F416A">
        <w:rPr>
          <w:b/>
          <w:bCs/>
          <w:sz w:val="18"/>
          <w:szCs w:val="18"/>
        </w:rPr>
        <w:t>, K</w:t>
      </w:r>
      <w:r w:rsidRPr="001F416A">
        <w:rPr>
          <w:bCs/>
          <w:sz w:val="18"/>
          <w:szCs w:val="18"/>
        </w:rPr>
        <w:t>. Acid hydrolysis: A requisite for morphine detection in urine of opiate</w:t>
      </w:r>
      <w:r w:rsidRPr="001F416A">
        <w:rPr>
          <w:bCs/>
          <w:sz w:val="18"/>
          <w:szCs w:val="18"/>
        </w:rPr>
        <w:noBreakHyphen/>
        <w:t>dependent patients.  Presented at the 33rd Annual Scientific Meeting of the Committee on Problems of Drug Dependence, National Academy of Sciences, Toronto, Canada, 1:601, 1971.</w:t>
      </w:r>
    </w:p>
    <w:p w14:paraId="01E0BF0C" w14:textId="2C350C1C"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Wallace, J.E. and Geller, I. Diethanolamine:  A possible weak agonist</w:t>
      </w:r>
      <w:r w:rsidR="00122257" w:rsidRPr="001F416A">
        <w:rPr>
          <w:bCs/>
          <w:sz w:val="18"/>
          <w:szCs w:val="18"/>
        </w:rPr>
        <w:noBreakHyphen/>
        <w:t>antagonist to ethanol.  Presented at 33rd Annual Scientific Meeting of the Committee on Problems on Drug Dependence, National Academy of Sciences, Toronto, Canada, 11:1532, 1971.</w:t>
      </w:r>
    </w:p>
    <w:p w14:paraId="260DCE88" w14:textId="47A95961"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and Geller, I. Effects of 5</w:t>
      </w:r>
      <w:r w:rsidR="00122257" w:rsidRPr="001F416A">
        <w:rPr>
          <w:bCs/>
          <w:sz w:val="18"/>
          <w:szCs w:val="18"/>
        </w:rPr>
        <w:noBreakHyphen/>
        <w:t>hydroxytryptamine on level</w:t>
      </w:r>
      <w:r w:rsidR="00122257" w:rsidRPr="001F416A">
        <w:rPr>
          <w:bCs/>
          <w:sz w:val="18"/>
          <w:szCs w:val="18"/>
        </w:rPr>
        <w:noBreakHyphen/>
        <w:t>pressing behavior of laboratory rodents as a function of the animal's age:  The blood</w:t>
      </w:r>
      <w:r w:rsidR="00122257" w:rsidRPr="001F416A">
        <w:rPr>
          <w:bCs/>
          <w:sz w:val="18"/>
          <w:szCs w:val="18"/>
        </w:rPr>
        <w:noBreakHyphen/>
        <w:t>brain barrier problem. A.A.A.S. Meetings, Dallas, Texas, 1971.</w:t>
      </w:r>
    </w:p>
    <w:p w14:paraId="7AB90076" w14:textId="36A885B5" w:rsidR="00122257" w:rsidRPr="001F416A" w:rsidRDefault="00122257" w:rsidP="00305BCE">
      <w:pPr>
        <w:numPr>
          <w:ilvl w:val="0"/>
          <w:numId w:val="25"/>
        </w:numPr>
        <w:rPr>
          <w:bCs/>
          <w:sz w:val="18"/>
          <w:szCs w:val="18"/>
        </w:rPr>
      </w:pPr>
      <w:r w:rsidRPr="001F416A">
        <w:rPr>
          <w:bCs/>
          <w:sz w:val="18"/>
          <w:szCs w:val="18"/>
        </w:rPr>
        <w:t xml:space="preserve">Wallace, J.E. and </w:t>
      </w:r>
      <w:r w:rsidR="004D5C80" w:rsidRPr="001F416A">
        <w:rPr>
          <w:b/>
          <w:bCs/>
          <w:sz w:val="18"/>
          <w:szCs w:val="18"/>
        </w:rPr>
        <w:t>Blum</w:t>
      </w:r>
      <w:r w:rsidR="000B77BC" w:rsidRPr="001F416A">
        <w:rPr>
          <w:b/>
          <w:bCs/>
          <w:sz w:val="18"/>
          <w:szCs w:val="18"/>
        </w:rPr>
        <w:t>, K</w:t>
      </w:r>
      <w:r w:rsidRPr="001F416A">
        <w:rPr>
          <w:bCs/>
          <w:sz w:val="18"/>
          <w:szCs w:val="18"/>
        </w:rPr>
        <w:t xml:space="preserve">.  Detection of psychoactive agent in body fluids.  Drug Abuse Symposium, 175th Annual Southwestern Psychological Association Meeting, San Antonio, Texas, </w:t>
      </w:r>
      <w:proofErr w:type="gramStart"/>
      <w:r w:rsidRPr="001F416A">
        <w:rPr>
          <w:bCs/>
          <w:sz w:val="18"/>
          <w:szCs w:val="18"/>
        </w:rPr>
        <w:t>May,</w:t>
      </w:r>
      <w:proofErr w:type="gramEnd"/>
      <w:r w:rsidRPr="001F416A">
        <w:rPr>
          <w:bCs/>
          <w:sz w:val="18"/>
          <w:szCs w:val="18"/>
        </w:rPr>
        <w:t xml:space="preserve"> 1971.</w:t>
      </w:r>
    </w:p>
    <w:p w14:paraId="2653A388" w14:textId="23BD7482"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Wallace, J.E. and Geller, I.  Influence of chemical agents on the effects of ethanol:  Mechanism of action studies.  Symposium on Alcoholism at American Psychological Association </w:t>
      </w:r>
      <w:proofErr w:type="spellStart"/>
      <w:r w:rsidR="00122257" w:rsidRPr="001F416A">
        <w:rPr>
          <w:bCs/>
          <w:sz w:val="18"/>
          <w:szCs w:val="18"/>
        </w:rPr>
        <w:t>Scie</w:t>
      </w:r>
      <w:r w:rsidR="00A1378F">
        <w:rPr>
          <w:bCs/>
          <w:sz w:val="18"/>
          <w:szCs w:val="18"/>
        </w:rPr>
        <w:t>y</w:t>
      </w:r>
      <w:r w:rsidR="00122257" w:rsidRPr="001F416A">
        <w:rPr>
          <w:bCs/>
          <w:sz w:val="18"/>
          <w:szCs w:val="18"/>
        </w:rPr>
        <w:t>ntific</w:t>
      </w:r>
      <w:proofErr w:type="spellEnd"/>
      <w:r w:rsidR="00122257" w:rsidRPr="001F416A">
        <w:rPr>
          <w:bCs/>
          <w:sz w:val="18"/>
          <w:szCs w:val="18"/>
        </w:rPr>
        <w:t xml:space="preserve"> Meeting, Washington, D.C., </w:t>
      </w:r>
      <w:r w:rsidR="00812E37" w:rsidRPr="001F416A">
        <w:rPr>
          <w:bCs/>
          <w:sz w:val="18"/>
          <w:szCs w:val="18"/>
        </w:rPr>
        <w:t>September</w:t>
      </w:r>
      <w:r w:rsidR="00122257" w:rsidRPr="001F416A">
        <w:rPr>
          <w:bCs/>
          <w:sz w:val="18"/>
          <w:szCs w:val="18"/>
        </w:rPr>
        <w:t xml:space="preserve"> 1971. </w:t>
      </w:r>
      <w:r w:rsidRPr="001F416A">
        <w:rPr>
          <w:b/>
          <w:bCs/>
          <w:sz w:val="18"/>
          <w:szCs w:val="18"/>
        </w:rPr>
        <w:t>Blum</w:t>
      </w:r>
      <w:r w:rsidR="000B77BC" w:rsidRPr="001F416A">
        <w:rPr>
          <w:b/>
          <w:bCs/>
          <w:sz w:val="18"/>
          <w:szCs w:val="18"/>
        </w:rPr>
        <w:t>, K</w:t>
      </w:r>
      <w:r w:rsidR="00122257" w:rsidRPr="001F416A">
        <w:rPr>
          <w:bCs/>
          <w:sz w:val="18"/>
          <w:szCs w:val="18"/>
        </w:rPr>
        <w:t>., Merritt, J.H. and Wallace, J.E.  Serotonergic involvement in ethanol</w:t>
      </w:r>
      <w:r w:rsidR="00122257" w:rsidRPr="001F416A">
        <w:rPr>
          <w:bCs/>
          <w:sz w:val="18"/>
          <w:szCs w:val="18"/>
        </w:rPr>
        <w:noBreakHyphen/>
        <w:t>induced narcosis in mice.  FASEB 56th Annual Meeting, Atlantic City, New Jersey, April 9</w:t>
      </w:r>
      <w:r w:rsidR="00122257" w:rsidRPr="001F416A">
        <w:rPr>
          <w:bCs/>
          <w:sz w:val="18"/>
          <w:szCs w:val="18"/>
        </w:rPr>
        <w:noBreakHyphen/>
        <w:t>14, 1972.</w:t>
      </w:r>
    </w:p>
    <w:p w14:paraId="71B56B33" w14:textId="7078F016"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Merritt, J.H., Sulkowski, T.S. and Wallace, J.E.  Synergy of ethanol and alcohol</w:t>
      </w:r>
      <w:r w:rsidR="00122257" w:rsidRPr="001F416A">
        <w:rPr>
          <w:bCs/>
          <w:sz w:val="18"/>
          <w:szCs w:val="18"/>
        </w:rPr>
        <w:noBreakHyphen/>
        <w:t>like metabolites:  Tryptophol and 3,4</w:t>
      </w:r>
      <w:r w:rsidR="00122257" w:rsidRPr="001F416A">
        <w:rPr>
          <w:bCs/>
          <w:sz w:val="18"/>
          <w:szCs w:val="18"/>
        </w:rPr>
        <w:noBreakHyphen/>
        <w:t>Dihydroxyphenylethanol.  5th International Congress on Pharmacology, San Francisco, California, July 23</w:t>
      </w:r>
      <w:r w:rsidR="00122257" w:rsidRPr="001F416A">
        <w:rPr>
          <w:bCs/>
          <w:sz w:val="18"/>
          <w:szCs w:val="18"/>
        </w:rPr>
        <w:noBreakHyphen/>
        <w:t>28, 1972.</w:t>
      </w:r>
    </w:p>
    <w:p w14:paraId="57DE78B7" w14:textId="00E878E2" w:rsidR="00122257" w:rsidRPr="001F416A" w:rsidRDefault="00122257" w:rsidP="00305BCE">
      <w:pPr>
        <w:numPr>
          <w:ilvl w:val="0"/>
          <w:numId w:val="25"/>
        </w:numPr>
        <w:rPr>
          <w:bCs/>
          <w:sz w:val="18"/>
          <w:szCs w:val="18"/>
        </w:rPr>
      </w:pPr>
      <w:r w:rsidRPr="001F416A">
        <w:rPr>
          <w:bCs/>
          <w:sz w:val="18"/>
          <w:szCs w:val="18"/>
        </w:rPr>
        <w:t xml:space="preserve">Geller, I., Hartmann, R. and </w:t>
      </w:r>
      <w:r w:rsidR="004D5C80" w:rsidRPr="001F416A">
        <w:rPr>
          <w:b/>
          <w:bCs/>
          <w:sz w:val="18"/>
          <w:szCs w:val="18"/>
        </w:rPr>
        <w:t>Blum</w:t>
      </w:r>
      <w:r w:rsidR="000B77BC" w:rsidRPr="001F416A">
        <w:rPr>
          <w:b/>
          <w:bCs/>
          <w:sz w:val="18"/>
          <w:szCs w:val="18"/>
        </w:rPr>
        <w:t>, K</w:t>
      </w:r>
      <w:r w:rsidRPr="001F416A">
        <w:rPr>
          <w:bCs/>
          <w:sz w:val="18"/>
          <w:szCs w:val="18"/>
        </w:rPr>
        <w:t>. The effect of low</w:t>
      </w:r>
      <w:r w:rsidRPr="001F416A">
        <w:rPr>
          <w:bCs/>
          <w:sz w:val="18"/>
          <w:szCs w:val="18"/>
        </w:rPr>
        <w:noBreakHyphen/>
        <w:t>dose combinations of d</w:t>
      </w:r>
      <w:r w:rsidRPr="001F416A">
        <w:rPr>
          <w:bCs/>
          <w:sz w:val="18"/>
          <w:szCs w:val="18"/>
        </w:rPr>
        <w:noBreakHyphen/>
        <w:t>amphetamine and cocaine on experimentally</w:t>
      </w:r>
      <w:r w:rsidRPr="001F416A">
        <w:rPr>
          <w:bCs/>
          <w:sz w:val="18"/>
          <w:szCs w:val="18"/>
        </w:rPr>
        <w:noBreakHyphen/>
        <w:t xml:space="preserve">induced conflict in the rat. American Psychological Association Meeting, Honolulu, Hawaii, 1972.  </w:t>
      </w:r>
    </w:p>
    <w:p w14:paraId="0CC9E19F" w14:textId="4507F50D"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Wiggins, B., Hudson, K., Friedman, R.N. and Wallace, J.E. Effects of biogenic amine synthesis inhibitors and precursor amino acids on alcohol</w:t>
      </w:r>
      <w:r w:rsidR="00122257" w:rsidRPr="001F416A">
        <w:rPr>
          <w:bCs/>
          <w:sz w:val="18"/>
          <w:szCs w:val="18"/>
        </w:rPr>
        <w:noBreakHyphen/>
        <w:t xml:space="preserve"> induced withdrawal symptoms in mice.  Pharmacologist 15:159, 1973.  (Abstract)</w:t>
      </w:r>
    </w:p>
    <w:p w14:paraId="37E13BC5" w14:textId="7D167F92"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Wiggins, B., Hudson, K., Friedman, R. N. and Wallace, J.E. Effects of biogenic amine synthesis inhibitors and precursor amino acids on alcohol</w:t>
      </w:r>
      <w:r w:rsidR="00122257" w:rsidRPr="001F416A">
        <w:rPr>
          <w:bCs/>
          <w:sz w:val="18"/>
          <w:szCs w:val="18"/>
        </w:rPr>
        <w:noBreakHyphen/>
        <w:t>induced withdrawal symptoms in mice. ASPET Fall Meeting, East Lansing, Michigan, August 19</w:t>
      </w:r>
      <w:r w:rsidR="00122257" w:rsidRPr="001F416A">
        <w:rPr>
          <w:bCs/>
          <w:sz w:val="18"/>
          <w:szCs w:val="18"/>
        </w:rPr>
        <w:noBreakHyphen/>
        <w:t>23, 1973.</w:t>
      </w:r>
    </w:p>
    <w:p w14:paraId="56BED872" w14:textId="37EACC64"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Reiter, J.J., Merritt, J.H., and Wallace, J.E.  Ethanol preference as a function of the pineal gland.  57th Annual FASEB Meeting, April 15, 1973.</w:t>
      </w:r>
    </w:p>
    <w:p w14:paraId="72826C1F" w14:textId="099C90CA"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Wiggins, B. and Wallace, J.E.  Effects of centrifugation on ethanol </w:t>
      </w:r>
      <w:r w:rsidR="00122257" w:rsidRPr="001F416A">
        <w:rPr>
          <w:bCs/>
          <w:sz w:val="18"/>
          <w:szCs w:val="18"/>
        </w:rPr>
        <w:softHyphen/>
        <w:t>induced narcosis in mice.  Annual Meeting of Aerospace, sponsored by U.S. Air Force, Colorado Springs, Colorado, October 24</w:t>
      </w:r>
      <w:r w:rsidR="00122257" w:rsidRPr="001F416A">
        <w:rPr>
          <w:bCs/>
          <w:sz w:val="18"/>
          <w:szCs w:val="18"/>
        </w:rPr>
        <w:noBreakHyphen/>
        <w:t xml:space="preserve">26, 1973. </w:t>
      </w:r>
    </w:p>
    <w:p w14:paraId="107AD1E2" w14:textId="219B61DC"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Eubanks, J.D., Wallace, J.E. and Tabor, R.G. Nonspontaneous convulsions in mice elicited by some catecholamine releasers and 6,7</w:t>
      </w:r>
      <w:r w:rsidR="00122257" w:rsidRPr="001F416A">
        <w:rPr>
          <w:bCs/>
          <w:sz w:val="18"/>
          <w:szCs w:val="18"/>
        </w:rPr>
        <w:noBreakHyphen/>
        <w:t>dihy</w:t>
      </w:r>
      <w:r w:rsidR="00122257" w:rsidRPr="001F416A">
        <w:rPr>
          <w:bCs/>
          <w:sz w:val="18"/>
          <w:szCs w:val="18"/>
        </w:rPr>
        <w:noBreakHyphen/>
        <w:t xml:space="preserve"> </w:t>
      </w:r>
      <w:r w:rsidR="000260A2" w:rsidRPr="001F416A">
        <w:rPr>
          <w:bCs/>
          <w:sz w:val="18"/>
          <w:szCs w:val="18"/>
        </w:rPr>
        <w:t>droxytetrahydroisoquinoline</w:t>
      </w:r>
      <w:r w:rsidR="00122257" w:rsidRPr="001F416A">
        <w:rPr>
          <w:bCs/>
          <w:sz w:val="18"/>
          <w:szCs w:val="18"/>
        </w:rPr>
        <w:t xml:space="preserve"> (TIQ). Pharmacologist 16:263, 1974. (Abstract)</w:t>
      </w:r>
    </w:p>
    <w:p w14:paraId="52D27EE0" w14:textId="7887AC56" w:rsidR="00122257" w:rsidRPr="001F416A" w:rsidRDefault="00122257" w:rsidP="00305BCE">
      <w:pPr>
        <w:numPr>
          <w:ilvl w:val="0"/>
          <w:numId w:val="25"/>
        </w:numPr>
        <w:rPr>
          <w:bCs/>
          <w:sz w:val="18"/>
          <w:szCs w:val="18"/>
        </w:rPr>
      </w:pPr>
      <w:r w:rsidRPr="001F416A">
        <w:rPr>
          <w:bCs/>
          <w:sz w:val="18"/>
          <w:szCs w:val="18"/>
        </w:rPr>
        <w:t xml:space="preserve">McDonald, L., </w:t>
      </w:r>
      <w:r w:rsidR="004D5C80" w:rsidRPr="001F416A">
        <w:rPr>
          <w:b/>
          <w:bCs/>
          <w:sz w:val="18"/>
          <w:szCs w:val="18"/>
        </w:rPr>
        <w:t>Blum</w:t>
      </w:r>
      <w:r w:rsidR="000B77BC" w:rsidRPr="001F416A">
        <w:rPr>
          <w:b/>
          <w:bCs/>
          <w:sz w:val="18"/>
          <w:szCs w:val="18"/>
        </w:rPr>
        <w:t>, K</w:t>
      </w:r>
      <w:r w:rsidRPr="001F416A">
        <w:rPr>
          <w:bCs/>
          <w:sz w:val="18"/>
          <w:szCs w:val="18"/>
        </w:rPr>
        <w:t>., Maddux, F. and Wallace, J.E. Effects of subchronic administration of methadone on reproduction in rats. Annual Meeting of Society of Toxicology, Washington, D.C., March 10</w:t>
      </w:r>
      <w:r w:rsidRPr="001F416A">
        <w:rPr>
          <w:bCs/>
          <w:sz w:val="18"/>
          <w:szCs w:val="18"/>
        </w:rPr>
        <w:noBreakHyphen/>
        <w:t>14, 1974.</w:t>
      </w:r>
    </w:p>
    <w:p w14:paraId="705A44EB" w14:textId="6AF5F2F4"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Eubanks, J.D., Wallace, J.E. and Tabor, R.G.  Nonspontaneous convulsions in mice elicited by some catecholamine releasers and 6,7</w:t>
      </w:r>
      <w:r w:rsidR="00122257" w:rsidRPr="001F416A">
        <w:rPr>
          <w:bCs/>
          <w:sz w:val="18"/>
          <w:szCs w:val="18"/>
        </w:rPr>
        <w:noBreakHyphen/>
        <w:t>dihydroxytetra</w:t>
      </w:r>
      <w:r w:rsidR="00122257" w:rsidRPr="001F416A">
        <w:rPr>
          <w:bCs/>
          <w:sz w:val="18"/>
          <w:szCs w:val="18"/>
        </w:rPr>
        <w:noBreakHyphen/>
        <w:t>hydro</w:t>
      </w:r>
      <w:r w:rsidR="00122257" w:rsidRPr="001F416A">
        <w:rPr>
          <w:bCs/>
          <w:sz w:val="18"/>
          <w:szCs w:val="18"/>
        </w:rPr>
        <w:softHyphen/>
        <w:t xml:space="preserve">isoquinoline (TIQ). ASPET Fall Meeting, Montreal, Canada, August 22, 1974.  </w:t>
      </w:r>
    </w:p>
    <w:p w14:paraId="5212DAA4" w14:textId="60C4883F"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Eubanks, J.D., Wallace, J.E., Schwertner, H.A. and Morgan, W.W.  Possible role of tetrahydroiso</w:t>
      </w:r>
      <w:r w:rsidR="00122257" w:rsidRPr="001F416A">
        <w:rPr>
          <w:bCs/>
          <w:sz w:val="18"/>
          <w:szCs w:val="18"/>
        </w:rPr>
        <w:softHyphen/>
        <w:t xml:space="preserve">quinoline alkaloids in post alcohol intoxication states.  National Council on Alcoholism Symposium, Milwaukee, Wisconsin, </w:t>
      </w:r>
      <w:r w:rsidR="007F463E" w:rsidRPr="001F416A">
        <w:rPr>
          <w:bCs/>
          <w:sz w:val="18"/>
          <w:szCs w:val="18"/>
        </w:rPr>
        <w:t>May</w:t>
      </w:r>
      <w:r w:rsidR="00122257" w:rsidRPr="001F416A">
        <w:rPr>
          <w:bCs/>
          <w:sz w:val="18"/>
          <w:szCs w:val="18"/>
        </w:rPr>
        <w:t xml:space="preserve"> 1975.</w:t>
      </w:r>
    </w:p>
    <w:p w14:paraId="385A9561" w14:textId="05DDCF01"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Eubanks, J.D. and Wallace, J.E.  Alcohol dependence and opiate dependence.  Evidence for a relationship in mice. 37th Annual Meeting of Committee on Problems of Drug Dependence, National Academy of Science, Washington, D.C., May 21, 1975.</w:t>
      </w:r>
    </w:p>
    <w:p w14:paraId="06216EE0" w14:textId="277269F9"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Wallace, J.E., Eubanks, J.D. and Schwertner, H.A.  Effects of naloxone on ethanol withdrawal, preference and narcosis. ASPET Fall Meeting, Davis, California, August 17</w:t>
      </w:r>
      <w:r w:rsidR="00122257" w:rsidRPr="001F416A">
        <w:rPr>
          <w:bCs/>
          <w:sz w:val="18"/>
          <w:szCs w:val="18"/>
        </w:rPr>
        <w:noBreakHyphen/>
        <w:t>21, 1975.</w:t>
      </w:r>
    </w:p>
    <w:p w14:paraId="4BA74989" w14:textId="3548CF65"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Wallace, J.E., Eubanks, J.D., Schwertner, H.A. and Morgan, W.W.  Amphetamine</w:t>
      </w:r>
      <w:r w:rsidR="00122257" w:rsidRPr="001F416A">
        <w:rPr>
          <w:bCs/>
          <w:sz w:val="18"/>
          <w:szCs w:val="18"/>
        </w:rPr>
        <w:noBreakHyphen/>
        <w:t>induced excitation:  Direct or indirect action.  Society for Neuroscience 5th Annual Meeting, New York, New York, November 2</w:t>
      </w:r>
      <w:r w:rsidR="00122257" w:rsidRPr="001F416A">
        <w:rPr>
          <w:bCs/>
          <w:sz w:val="18"/>
          <w:szCs w:val="18"/>
        </w:rPr>
        <w:noBreakHyphen/>
        <w:t xml:space="preserve">6, 1975.  </w:t>
      </w:r>
    </w:p>
    <w:p w14:paraId="6BBCF584" w14:textId="231BCCCE"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A prescription for social pharmacology.  Proc. Ohio Drug Inst. Stud.,  meeting abstract  June 1976.</w:t>
      </w:r>
    </w:p>
    <w:p w14:paraId="4B23C69C" w14:textId="3F551EB7"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Consideration on the neurochemical and behavioral relationship between alcohol and opiate dependence.  National Drug Abuse Conference, Symposium on Neurochemical and Behavioral Mechanisms of Alcohol and Opiate Dependence, New York, March 21, 1976.</w:t>
      </w:r>
    </w:p>
    <w:p w14:paraId="368719AD" w14:textId="62AF3EC6" w:rsidR="00122257" w:rsidRPr="001F416A" w:rsidRDefault="004D5C80" w:rsidP="00305BCE">
      <w:pPr>
        <w:numPr>
          <w:ilvl w:val="0"/>
          <w:numId w:val="25"/>
        </w:numPr>
        <w:rPr>
          <w:bCs/>
          <w:sz w:val="18"/>
          <w:szCs w:val="18"/>
        </w:rPr>
      </w:pPr>
      <w:r w:rsidRPr="001F416A">
        <w:rPr>
          <w:b/>
          <w:bCs/>
          <w:sz w:val="18"/>
          <w:szCs w:val="18"/>
        </w:rPr>
        <w:lastRenderedPageBreak/>
        <w:t>Blum</w:t>
      </w:r>
      <w:r w:rsidR="000B77BC" w:rsidRPr="001F416A">
        <w:rPr>
          <w:b/>
          <w:bCs/>
          <w:sz w:val="18"/>
          <w:szCs w:val="18"/>
        </w:rPr>
        <w:t>, K</w:t>
      </w:r>
      <w:r w:rsidR="00122257" w:rsidRPr="001F416A">
        <w:rPr>
          <w:bCs/>
          <w:sz w:val="18"/>
          <w:szCs w:val="18"/>
        </w:rPr>
        <w:t>., Feinglass, S.F., Wallace, J.E. and Briggs, A.H. Amphetamine</w:t>
      </w:r>
      <w:r w:rsidR="00122257" w:rsidRPr="001F416A">
        <w:rPr>
          <w:bCs/>
          <w:sz w:val="18"/>
          <w:szCs w:val="18"/>
        </w:rPr>
        <w:noBreakHyphen/>
        <w:t>induced polyphasic mortality:  Differential strains, mechanism and polydrug effects. FASEB Annual Meeting, Anaheim, California, April 11</w:t>
      </w:r>
      <w:r w:rsidR="00122257" w:rsidRPr="001F416A">
        <w:rPr>
          <w:bCs/>
          <w:sz w:val="18"/>
          <w:szCs w:val="18"/>
        </w:rPr>
        <w:noBreakHyphen/>
        <w:t>16, 1976.</w:t>
      </w:r>
    </w:p>
    <w:p w14:paraId="77F0D4DD" w14:textId="6B6CEB8F"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Eubanks, J.D., Wallace, J.E. and Schwertner, H.A. Ethanol</w:t>
      </w:r>
      <w:r w:rsidR="00122257" w:rsidRPr="001F416A">
        <w:rPr>
          <w:bCs/>
          <w:sz w:val="18"/>
          <w:szCs w:val="18"/>
        </w:rPr>
        <w:noBreakHyphen/>
        <w:t xml:space="preserve">induced withdrawal reactions:  Effects of neurotransmitter substances and receptor blockers. National Council on Alcoholism Symposium, Washington, D.C., May 7, 1976.  </w:t>
      </w:r>
    </w:p>
    <w:p w14:paraId="6D232C60" w14:textId="2745C170"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Meyer, E., Futterman, S., Wallace, J.E. and Schwertner, H.A. Possible neurochemical mechanisms of ethanol dependence in mice.  ASPET Fall Meeting, New Orleans, Louisiana, August 15</w:t>
      </w:r>
      <w:r w:rsidR="00122257" w:rsidRPr="001F416A">
        <w:rPr>
          <w:bCs/>
          <w:sz w:val="18"/>
          <w:szCs w:val="18"/>
        </w:rPr>
        <w:noBreakHyphen/>
        <w:t>19, 1976.</w:t>
      </w:r>
    </w:p>
    <w:p w14:paraId="796A5615" w14:textId="2C722F67" w:rsidR="00122257" w:rsidRPr="001F416A" w:rsidRDefault="00122257" w:rsidP="00305BCE">
      <w:pPr>
        <w:numPr>
          <w:ilvl w:val="0"/>
          <w:numId w:val="25"/>
        </w:numPr>
        <w:rPr>
          <w:bCs/>
          <w:sz w:val="18"/>
          <w:szCs w:val="18"/>
        </w:rPr>
      </w:pPr>
      <w:r w:rsidRPr="001F416A">
        <w:rPr>
          <w:bCs/>
          <w:sz w:val="18"/>
          <w:szCs w:val="18"/>
        </w:rPr>
        <w:t xml:space="preserve">Pollock, S.H., </w:t>
      </w:r>
      <w:r w:rsidR="004D5C80" w:rsidRPr="001F416A">
        <w:rPr>
          <w:b/>
          <w:bCs/>
          <w:sz w:val="18"/>
          <w:szCs w:val="18"/>
        </w:rPr>
        <w:t>Blum</w:t>
      </w:r>
      <w:r w:rsidR="000B77BC" w:rsidRPr="001F416A">
        <w:rPr>
          <w:b/>
          <w:bCs/>
          <w:sz w:val="18"/>
          <w:szCs w:val="18"/>
        </w:rPr>
        <w:t>, K</w:t>
      </w:r>
      <w:r w:rsidRPr="001F416A">
        <w:rPr>
          <w:bCs/>
          <w:sz w:val="18"/>
          <w:szCs w:val="18"/>
        </w:rPr>
        <w:t>., Dear, L.L., Futterman, S., Wallace, J.E. and Schwertner, H.A. A stereospecific comparison of the enzymatic 6</w:t>
      </w:r>
      <w:r w:rsidRPr="001F416A">
        <w:rPr>
          <w:bCs/>
          <w:sz w:val="18"/>
          <w:szCs w:val="18"/>
        </w:rPr>
        <w:noBreakHyphen/>
        <w:t>keto reduction of hydromorphine, naloxone, hydrocodone and oxycodone.  ASPET Fall Meeting, New Orleans, Louisiana, August 15</w:t>
      </w:r>
      <w:r w:rsidRPr="001F416A">
        <w:rPr>
          <w:bCs/>
          <w:sz w:val="18"/>
          <w:szCs w:val="18"/>
        </w:rPr>
        <w:noBreakHyphen/>
        <w:t>19, 1976.</w:t>
      </w:r>
    </w:p>
    <w:p w14:paraId="7F756387" w14:textId="6690AF8F" w:rsidR="00122257" w:rsidRPr="001F416A" w:rsidRDefault="00122257" w:rsidP="00305BCE">
      <w:pPr>
        <w:numPr>
          <w:ilvl w:val="0"/>
          <w:numId w:val="25"/>
        </w:numPr>
        <w:rPr>
          <w:bCs/>
          <w:sz w:val="18"/>
          <w:szCs w:val="18"/>
        </w:rPr>
      </w:pPr>
      <w:r w:rsidRPr="001F416A">
        <w:rPr>
          <w:bCs/>
          <w:sz w:val="18"/>
          <w:szCs w:val="18"/>
        </w:rPr>
        <w:t xml:space="preserve">Hamilton, M.G., Marshall, A.M., </w:t>
      </w:r>
      <w:r w:rsidR="004D5C80" w:rsidRPr="001F416A">
        <w:rPr>
          <w:b/>
          <w:bCs/>
          <w:sz w:val="18"/>
          <w:szCs w:val="18"/>
        </w:rPr>
        <w:t>Blum</w:t>
      </w:r>
      <w:r w:rsidR="000B77BC" w:rsidRPr="001F416A">
        <w:rPr>
          <w:b/>
          <w:bCs/>
          <w:sz w:val="18"/>
          <w:szCs w:val="18"/>
        </w:rPr>
        <w:t>, K</w:t>
      </w:r>
      <w:r w:rsidRPr="001F416A">
        <w:rPr>
          <w:bCs/>
          <w:sz w:val="18"/>
          <w:szCs w:val="18"/>
        </w:rPr>
        <w:t>. and Hirst, M. Effects of salsolinol on the field</w:t>
      </w:r>
      <w:r w:rsidRPr="001F416A">
        <w:rPr>
          <w:bCs/>
          <w:sz w:val="18"/>
          <w:szCs w:val="18"/>
        </w:rPr>
        <w:noBreakHyphen/>
        <w:t>stimulated guinea pig ileum.  ASPET Fall Meeting, New Orleans, Louisiana, August 15</w:t>
      </w:r>
      <w:r w:rsidRPr="001F416A">
        <w:rPr>
          <w:bCs/>
          <w:sz w:val="18"/>
          <w:szCs w:val="18"/>
        </w:rPr>
        <w:noBreakHyphen/>
        <w:t>19, 1976.</w:t>
      </w:r>
    </w:p>
    <w:p w14:paraId="557834A4" w14:textId="77AA60E7"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Meyer, E., Wallace, J.E., Schwertner, H.A., Futterman, S., Hirst, M., Marshall, A. and Hamilton, M. Effects of intracerebral administration of salsolinol on nociceptive stimulation, narcotic antagonism and morphine analgesia in mice.  6th Annual Meeting, Society of Neuroscience, Toronto, Ontario, Canada, November 7</w:t>
      </w:r>
      <w:r w:rsidR="00122257" w:rsidRPr="001F416A">
        <w:rPr>
          <w:bCs/>
          <w:sz w:val="18"/>
          <w:szCs w:val="18"/>
        </w:rPr>
        <w:noBreakHyphen/>
        <w:t>11, 1976.</w:t>
      </w:r>
    </w:p>
    <w:p w14:paraId="7F88687E" w14:textId="6BBC0E51" w:rsidR="00122257" w:rsidRPr="001F416A" w:rsidRDefault="00122257" w:rsidP="00305BCE">
      <w:pPr>
        <w:numPr>
          <w:ilvl w:val="0"/>
          <w:numId w:val="25"/>
        </w:numPr>
        <w:rPr>
          <w:bCs/>
          <w:sz w:val="18"/>
          <w:szCs w:val="18"/>
        </w:rPr>
      </w:pPr>
      <w:r w:rsidRPr="001F416A">
        <w:rPr>
          <w:bCs/>
          <w:sz w:val="18"/>
          <w:szCs w:val="18"/>
        </w:rPr>
        <w:t xml:space="preserve">Hamilton, M.G., Hirst, M. and </w:t>
      </w:r>
      <w:r w:rsidR="004D5C80" w:rsidRPr="001F416A">
        <w:rPr>
          <w:b/>
          <w:bCs/>
          <w:sz w:val="18"/>
          <w:szCs w:val="18"/>
        </w:rPr>
        <w:t>Blum</w:t>
      </w:r>
      <w:r w:rsidR="000B77BC" w:rsidRPr="001F416A">
        <w:rPr>
          <w:b/>
          <w:bCs/>
          <w:sz w:val="18"/>
          <w:szCs w:val="18"/>
        </w:rPr>
        <w:t>, K</w:t>
      </w:r>
      <w:r w:rsidRPr="001F416A">
        <w:rPr>
          <w:bCs/>
          <w:sz w:val="18"/>
          <w:szCs w:val="18"/>
        </w:rPr>
        <w:t>.  Central formation of an abnormal amine metabolite after chronic exposure to ethanol.  Pharmacologist 19:138 (#61), 1978.  (Abstract)</w:t>
      </w:r>
    </w:p>
    <w:p w14:paraId="2F1D9FB6" w14:textId="0C985146"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Hamilton, M.G., Meyer, E.K., Nardacci, N.J. and Hirst, M.  Attenuation of ethanol physical dependence development by cyclohexamide:  A protein synthesis inhibitor.  Pharmacologist 19:138 (#65), 1978.  (Abstract)</w:t>
      </w:r>
    </w:p>
    <w:p w14:paraId="1E84DF5D" w14:textId="27F5D7EA"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and Briggs, A.H.  Blood transfer of ethanol</w:t>
      </w:r>
      <w:r w:rsidR="00122257" w:rsidRPr="001F416A">
        <w:rPr>
          <w:bCs/>
          <w:sz w:val="18"/>
          <w:szCs w:val="18"/>
        </w:rPr>
        <w:noBreakHyphen/>
        <w:t>induced withdrawal convulsions in mice.  Fed. Proc. 37:A174, 1978.  (Abstract)</w:t>
      </w:r>
    </w:p>
    <w:p w14:paraId="6A79A8E2" w14:textId="5F7719FF"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and Briggs, A.H.  Withdrawal convulsion factor(s) induced by ethanol:  Characterization and localization studies.  Pharmacologist 20:A70, 1978.  (Abstract)</w:t>
      </w:r>
    </w:p>
    <w:p w14:paraId="5850C57C" w14:textId="5618D427" w:rsidR="00122257" w:rsidRPr="001F416A" w:rsidRDefault="00122257" w:rsidP="00305BCE">
      <w:pPr>
        <w:numPr>
          <w:ilvl w:val="0"/>
          <w:numId w:val="25"/>
        </w:numPr>
        <w:rPr>
          <w:bCs/>
          <w:sz w:val="18"/>
          <w:szCs w:val="18"/>
        </w:rPr>
      </w:pPr>
      <w:r w:rsidRPr="001F416A">
        <w:rPr>
          <w:bCs/>
          <w:sz w:val="18"/>
          <w:szCs w:val="18"/>
        </w:rPr>
        <w:t xml:space="preserve">Cull, D.L., </w:t>
      </w:r>
      <w:r w:rsidR="004D5C80" w:rsidRPr="001F416A">
        <w:rPr>
          <w:b/>
          <w:bCs/>
          <w:sz w:val="18"/>
          <w:szCs w:val="18"/>
        </w:rPr>
        <w:t>Blum</w:t>
      </w:r>
      <w:r w:rsidR="000B77BC" w:rsidRPr="001F416A">
        <w:rPr>
          <w:b/>
          <w:bCs/>
          <w:sz w:val="18"/>
          <w:szCs w:val="18"/>
        </w:rPr>
        <w:t>, K</w:t>
      </w:r>
      <w:r w:rsidRPr="001F416A">
        <w:rPr>
          <w:bCs/>
          <w:sz w:val="18"/>
          <w:szCs w:val="18"/>
        </w:rPr>
        <w:t>. and Briggs, A.H.  Studies on the transfer of phenobarbital</w:t>
      </w:r>
      <w:r w:rsidRPr="001F416A">
        <w:rPr>
          <w:bCs/>
          <w:sz w:val="18"/>
          <w:szCs w:val="18"/>
        </w:rPr>
        <w:noBreakHyphen/>
        <w:t xml:space="preserve">induced withdrawal convulsions in mice. Southwest Region Society of Experimental Biology, </w:t>
      </w:r>
      <w:r w:rsidR="0086782D" w:rsidRPr="001F416A">
        <w:rPr>
          <w:bCs/>
          <w:sz w:val="18"/>
          <w:szCs w:val="18"/>
        </w:rPr>
        <w:t>November</w:t>
      </w:r>
      <w:r w:rsidRPr="001F416A">
        <w:rPr>
          <w:bCs/>
          <w:sz w:val="18"/>
          <w:szCs w:val="18"/>
        </w:rPr>
        <w:t xml:space="preserve"> 1978.</w:t>
      </w:r>
    </w:p>
    <w:p w14:paraId="2DB508A7" w14:textId="59433B26" w:rsidR="00122257" w:rsidRPr="001F416A" w:rsidRDefault="00122257" w:rsidP="00305BCE">
      <w:pPr>
        <w:numPr>
          <w:ilvl w:val="0"/>
          <w:numId w:val="25"/>
        </w:numPr>
        <w:rPr>
          <w:bCs/>
          <w:sz w:val="18"/>
          <w:szCs w:val="18"/>
        </w:rPr>
      </w:pPr>
      <w:r w:rsidRPr="001F416A">
        <w:rPr>
          <w:bCs/>
          <w:sz w:val="18"/>
          <w:szCs w:val="18"/>
        </w:rPr>
        <w:t xml:space="preserve">Inaba, D., Way, E.L., </w:t>
      </w:r>
      <w:r w:rsidR="004D5C80" w:rsidRPr="001F416A">
        <w:rPr>
          <w:b/>
          <w:bCs/>
          <w:sz w:val="18"/>
          <w:szCs w:val="18"/>
        </w:rPr>
        <w:t>Blum</w:t>
      </w:r>
      <w:r w:rsidR="000B77BC" w:rsidRPr="001F416A">
        <w:rPr>
          <w:b/>
          <w:bCs/>
          <w:sz w:val="18"/>
          <w:szCs w:val="18"/>
        </w:rPr>
        <w:t>, K</w:t>
      </w:r>
      <w:r w:rsidRPr="001F416A">
        <w:rPr>
          <w:bCs/>
          <w:sz w:val="18"/>
          <w:szCs w:val="18"/>
        </w:rPr>
        <w:t>. and Schnoll, S.  Pharmacological and Toxicological Perspectives on Commonly Abused Drugs.  Medical Monograph, NIDA, 1978.</w:t>
      </w:r>
    </w:p>
    <w:p w14:paraId="1519CA02" w14:textId="6F665767"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DeLallo, L., Elston, S.F.A. and Briggs, A.H.  Evidence for direct interaction of ethanol on the opiate sensitive receptors of the </w:t>
      </w:r>
      <w:proofErr w:type="gramStart"/>
      <w:r w:rsidR="00122257" w:rsidRPr="001F416A">
        <w:rPr>
          <w:bCs/>
          <w:sz w:val="18"/>
          <w:szCs w:val="18"/>
        </w:rPr>
        <w:t>vas</w:t>
      </w:r>
      <w:proofErr w:type="gramEnd"/>
      <w:r w:rsidR="00122257" w:rsidRPr="001F416A">
        <w:rPr>
          <w:bCs/>
          <w:sz w:val="18"/>
          <w:szCs w:val="18"/>
        </w:rPr>
        <w:t xml:space="preserve"> </w:t>
      </w:r>
      <w:proofErr w:type="gramStart"/>
      <w:r w:rsidR="00122257" w:rsidRPr="001F416A">
        <w:rPr>
          <w:bCs/>
          <w:sz w:val="18"/>
          <w:szCs w:val="18"/>
        </w:rPr>
        <w:t>deferens</w:t>
      </w:r>
      <w:proofErr w:type="gramEnd"/>
      <w:r w:rsidR="00122257" w:rsidRPr="001F416A">
        <w:rPr>
          <w:bCs/>
          <w:sz w:val="18"/>
          <w:szCs w:val="18"/>
        </w:rPr>
        <w:t xml:space="preserve"> in inbred strains of mice.  Alcoholism:  Clin. Exp. Res., 3:170, 1979.  (Abstract)</w:t>
      </w:r>
    </w:p>
    <w:p w14:paraId="19677251" w14:textId="1A912990" w:rsidR="00122257" w:rsidRPr="001F416A" w:rsidRDefault="00122257" w:rsidP="00305BCE">
      <w:pPr>
        <w:numPr>
          <w:ilvl w:val="0"/>
          <w:numId w:val="25"/>
        </w:numPr>
        <w:rPr>
          <w:bCs/>
          <w:sz w:val="18"/>
          <w:szCs w:val="18"/>
        </w:rPr>
      </w:pPr>
      <w:r w:rsidRPr="001F416A">
        <w:rPr>
          <w:bCs/>
          <w:sz w:val="18"/>
          <w:szCs w:val="18"/>
        </w:rPr>
        <w:t xml:space="preserve">Elston, S.F.A., </w:t>
      </w:r>
      <w:r w:rsidR="004D5C80" w:rsidRPr="001F416A">
        <w:rPr>
          <w:b/>
          <w:bCs/>
          <w:sz w:val="18"/>
          <w:szCs w:val="18"/>
        </w:rPr>
        <w:t>Blum</w:t>
      </w:r>
      <w:r w:rsidR="000B77BC" w:rsidRPr="001F416A">
        <w:rPr>
          <w:b/>
          <w:bCs/>
          <w:sz w:val="18"/>
          <w:szCs w:val="18"/>
        </w:rPr>
        <w:t>, K</w:t>
      </w:r>
      <w:r w:rsidRPr="001F416A">
        <w:rPr>
          <w:bCs/>
          <w:sz w:val="18"/>
          <w:szCs w:val="18"/>
        </w:rPr>
        <w:t>., DeLallo, L. and Briggs, A.H.  Evaluation of ethanol intoxication as a function of genotype dependent response(s) in three different strains of mice.  Fed. Proc. 38:1029, 1979.  (Abstract)</w:t>
      </w:r>
    </w:p>
    <w:p w14:paraId="30993AC2" w14:textId="2B58B3B4"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DeLallo, L., Briggs, A.H. and Elston, S.F.A.  Comparative effects of alcohol on the </w:t>
      </w:r>
      <w:proofErr w:type="gramStart"/>
      <w:r w:rsidR="00122257" w:rsidRPr="001F416A">
        <w:rPr>
          <w:bCs/>
          <w:sz w:val="18"/>
          <w:szCs w:val="18"/>
        </w:rPr>
        <w:t>vas</w:t>
      </w:r>
      <w:proofErr w:type="gramEnd"/>
      <w:r w:rsidR="00122257" w:rsidRPr="001F416A">
        <w:rPr>
          <w:bCs/>
          <w:sz w:val="18"/>
          <w:szCs w:val="18"/>
        </w:rPr>
        <w:t xml:space="preserve"> </w:t>
      </w:r>
      <w:proofErr w:type="gramStart"/>
      <w:r w:rsidR="00122257" w:rsidRPr="001F416A">
        <w:rPr>
          <w:bCs/>
          <w:sz w:val="18"/>
          <w:szCs w:val="18"/>
        </w:rPr>
        <w:t>deferens</w:t>
      </w:r>
      <w:proofErr w:type="gramEnd"/>
      <w:r w:rsidR="00122257" w:rsidRPr="001F416A">
        <w:rPr>
          <w:bCs/>
          <w:sz w:val="18"/>
          <w:szCs w:val="18"/>
        </w:rPr>
        <w:t xml:space="preserve"> in three inbred strains of mice.  Fed. Proc. 38:1028, 1979.  (Abstract)</w:t>
      </w:r>
    </w:p>
    <w:p w14:paraId="016FFA33" w14:textId="70F05A87"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and Briggs, A.H.  Evidence for common receptor sites for alcohol and opiates:  Interaction effects with neuropeptides.  "Chemical and biological mechanisms in response to alcohol," Gordon Research Conference, Santa Barbara, California, February 5</w:t>
      </w:r>
      <w:r w:rsidR="00122257" w:rsidRPr="001F416A">
        <w:rPr>
          <w:bCs/>
          <w:sz w:val="18"/>
          <w:szCs w:val="18"/>
        </w:rPr>
        <w:noBreakHyphen/>
        <w:t>9, 1979.</w:t>
      </w:r>
    </w:p>
    <w:p w14:paraId="3FDE2236" w14:textId="2A9A75A2" w:rsidR="00122257" w:rsidRPr="001F416A" w:rsidRDefault="00122257" w:rsidP="00305BCE">
      <w:pPr>
        <w:numPr>
          <w:ilvl w:val="0"/>
          <w:numId w:val="25"/>
        </w:numPr>
        <w:rPr>
          <w:bCs/>
          <w:sz w:val="18"/>
          <w:szCs w:val="18"/>
        </w:rPr>
      </w:pPr>
      <w:r w:rsidRPr="001F416A">
        <w:rPr>
          <w:bCs/>
          <w:sz w:val="18"/>
          <w:szCs w:val="18"/>
        </w:rPr>
        <w:t xml:space="preserve">Briggs, A.H. and </w:t>
      </w:r>
      <w:r w:rsidR="004D5C80" w:rsidRPr="001F416A">
        <w:rPr>
          <w:b/>
          <w:bCs/>
          <w:sz w:val="18"/>
          <w:szCs w:val="18"/>
        </w:rPr>
        <w:t>Blum</w:t>
      </w:r>
      <w:r w:rsidR="000B77BC" w:rsidRPr="001F416A">
        <w:rPr>
          <w:b/>
          <w:bCs/>
          <w:sz w:val="18"/>
          <w:szCs w:val="18"/>
        </w:rPr>
        <w:t>, K</w:t>
      </w:r>
      <w:r w:rsidRPr="001F416A">
        <w:rPr>
          <w:bCs/>
          <w:sz w:val="18"/>
          <w:szCs w:val="18"/>
        </w:rPr>
        <w:t>.  Localization and characterization.  "Chemical and biological mechanisms in response to alcohol," Gordon Research Conference, Santa Barbara, California, February 5</w:t>
      </w:r>
      <w:r w:rsidRPr="001F416A">
        <w:rPr>
          <w:bCs/>
          <w:sz w:val="18"/>
          <w:szCs w:val="18"/>
        </w:rPr>
        <w:noBreakHyphen/>
        <w:t>9, 1979.</w:t>
      </w:r>
    </w:p>
    <w:p w14:paraId="47D3477C" w14:textId="5414DC11"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"Alcohol and Opiates: A review of its common mechanisms."  "Advances in the biology of alcoholism," International Congress of Neurotoxicity, Varese, Italy, </w:t>
      </w:r>
      <w:r w:rsidR="0086782D" w:rsidRPr="001F416A">
        <w:rPr>
          <w:bCs/>
          <w:sz w:val="18"/>
          <w:szCs w:val="18"/>
        </w:rPr>
        <w:t>September</w:t>
      </w:r>
      <w:r w:rsidR="00122257" w:rsidRPr="001F416A">
        <w:rPr>
          <w:bCs/>
          <w:sz w:val="18"/>
          <w:szCs w:val="18"/>
        </w:rPr>
        <w:t xml:space="preserve"> 1979. </w:t>
      </w:r>
    </w:p>
    <w:p w14:paraId="0F6A4B7F" w14:textId="1114EAAD"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"Alcoholism and the Psychogenetic Theory."  Traffic Medicine, World Health Organization Symposium, Catholic University, Rome, Italy, November 6, 1980.  </w:t>
      </w:r>
    </w:p>
    <w:p w14:paraId="7BDF0CBE" w14:textId="250650B4"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"Opioid Reponses of Isoquinolines."  International Research Workshop on Isoquinoline Alkalines. Major speaker </w:t>
      </w:r>
      <w:r w:rsidR="00122257" w:rsidRPr="001F416A">
        <w:rPr>
          <w:bCs/>
          <w:sz w:val="18"/>
          <w:szCs w:val="18"/>
        </w:rPr>
        <w:noBreakHyphen/>
        <w:t xml:space="preserve"> Satellite meeting to American College of Neuropsychopharmacology, San Diego, California, December 18, 1981.</w:t>
      </w:r>
    </w:p>
    <w:p w14:paraId="36F8CB69" w14:textId="76D06989"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"The Role of Neuropeptides on Ethanol Preference."  Gordon Research Conference on Alcoholism, Ventura, California, February 15</w:t>
      </w:r>
      <w:r w:rsidR="00122257" w:rsidRPr="001F416A">
        <w:rPr>
          <w:bCs/>
          <w:sz w:val="18"/>
          <w:szCs w:val="18"/>
        </w:rPr>
        <w:noBreakHyphen/>
        <w:t xml:space="preserve">19, 1982 </w:t>
      </w:r>
      <w:r w:rsidRPr="001F416A">
        <w:rPr>
          <w:b/>
          <w:bCs/>
          <w:sz w:val="18"/>
          <w:szCs w:val="18"/>
        </w:rPr>
        <w:t>Blum</w:t>
      </w:r>
      <w:r w:rsidR="000B77BC" w:rsidRPr="001F416A">
        <w:rPr>
          <w:b/>
          <w:bCs/>
          <w:sz w:val="18"/>
          <w:szCs w:val="18"/>
        </w:rPr>
        <w:t>, K</w:t>
      </w:r>
      <w:r w:rsidR="00122257" w:rsidRPr="001F416A">
        <w:rPr>
          <w:bCs/>
          <w:sz w:val="18"/>
          <w:szCs w:val="18"/>
        </w:rPr>
        <w:t>. Animal and human evidence for the importance of the "Genotype Theory" in alcohol seeking behavior. Proc. International Congress on Biological Psychiatry, Elsevier/North</w:t>
      </w:r>
      <w:r w:rsidR="00122257" w:rsidRPr="001F416A">
        <w:rPr>
          <w:bCs/>
          <w:sz w:val="18"/>
          <w:szCs w:val="18"/>
        </w:rPr>
        <w:noBreakHyphen/>
        <w:t>Holland, Amsterdam, 1985.</w:t>
      </w:r>
    </w:p>
    <w:p w14:paraId="01A054B0" w14:textId="578AFB36"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Alcoholism: Research into </w:t>
      </w:r>
      <w:r w:rsidR="00C90190" w:rsidRPr="001F416A">
        <w:rPr>
          <w:bCs/>
          <w:sz w:val="18"/>
          <w:szCs w:val="18"/>
        </w:rPr>
        <w:t>Biogenetics</w:t>
      </w:r>
      <w:r w:rsidR="00122257" w:rsidRPr="001F416A">
        <w:rPr>
          <w:bCs/>
          <w:sz w:val="18"/>
          <w:szCs w:val="18"/>
        </w:rPr>
        <w:t xml:space="preserve"> and Cure. Workshop presented at the 2nd Institute on Alcohol Studies, Texas Commission on Alcoholism, </w:t>
      </w:r>
      <w:r w:rsidR="000B77BC" w:rsidRPr="001F416A">
        <w:rPr>
          <w:bCs/>
          <w:sz w:val="18"/>
          <w:szCs w:val="18"/>
        </w:rPr>
        <w:t xml:space="preserve">August </w:t>
      </w:r>
      <w:r w:rsidR="00122257" w:rsidRPr="001F416A">
        <w:rPr>
          <w:bCs/>
          <w:sz w:val="18"/>
          <w:szCs w:val="18"/>
        </w:rPr>
        <w:t xml:space="preserve">1985 Noble, E.P., </w:t>
      </w:r>
      <w:r w:rsidRPr="001F416A">
        <w:rPr>
          <w:b/>
          <w:bCs/>
          <w:sz w:val="18"/>
          <w:szCs w:val="18"/>
        </w:rPr>
        <w:t>Blum</w:t>
      </w:r>
      <w:r w:rsidR="000B77BC" w:rsidRPr="001F416A">
        <w:rPr>
          <w:b/>
          <w:bCs/>
          <w:sz w:val="18"/>
          <w:szCs w:val="18"/>
        </w:rPr>
        <w:t>, K</w:t>
      </w:r>
      <w:r w:rsidR="00122257" w:rsidRPr="001F416A">
        <w:rPr>
          <w:bCs/>
          <w:sz w:val="18"/>
          <w:szCs w:val="18"/>
        </w:rPr>
        <w:t>., and Khalsa, H.  Allelic association of the D2 dopamine receptor gene in cocaine dependence.  CINP XVII Congress, Oral Communication, Nice, June 30, 1992 (Abstract).</w:t>
      </w:r>
    </w:p>
    <w:p w14:paraId="7EDD99BC" w14:textId="152824B8"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Noble, E.P. and Sheridan, P.J.  Genetic predisposition to alcoholism: association of the B1 allele of the DRD2 receptor gene in severe alcoholics.  CINP XVII Congress, Oral Communication, Nice, June 30, 1992 (Abstract). </w:t>
      </w:r>
    </w:p>
    <w:p w14:paraId="165FAB2D" w14:textId="12755C94" w:rsidR="00122257" w:rsidRPr="001F416A" w:rsidRDefault="004D5C80" w:rsidP="00305BCE">
      <w:pPr>
        <w:numPr>
          <w:ilvl w:val="0"/>
          <w:numId w:val="25"/>
        </w:numPr>
        <w:rPr>
          <w:bCs/>
          <w:sz w:val="18"/>
          <w:szCs w:val="18"/>
        </w:rPr>
      </w:pPr>
      <w:r w:rsidRPr="001F416A">
        <w:rPr>
          <w:b/>
          <w:bCs/>
          <w:sz w:val="18"/>
          <w:szCs w:val="18"/>
        </w:rPr>
        <w:lastRenderedPageBreak/>
        <w:t>Blum</w:t>
      </w:r>
      <w:r w:rsidR="000B77BC" w:rsidRPr="001F416A">
        <w:rPr>
          <w:b/>
          <w:bCs/>
          <w:sz w:val="18"/>
          <w:szCs w:val="18"/>
        </w:rPr>
        <w:t>, K</w:t>
      </w:r>
      <w:r w:rsidR="00122257" w:rsidRPr="001F416A">
        <w:rPr>
          <w:bCs/>
          <w:sz w:val="18"/>
          <w:szCs w:val="18"/>
        </w:rPr>
        <w:t>., Sheridan, P.J., Wood, R. and Braverman. Utilization of Bayes' theorem to estimate the predictive value of the A1 allele of the D2 dopamine receptor gene in compulsive disease. Presented at 17th Annual Meeting of European Neuroscience Association, September 1994, Vienna, Austria</w:t>
      </w:r>
    </w:p>
    <w:p w14:paraId="6F368F53" w14:textId="6D6C7BD8"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Braverman, E.R., Wood, R., Sheridan, P.J.  DRD2 A1 Allele and P300 abnormalities in obesity [Abstract]. Presented at the American Society of Human Genetics, Montreal, Canada, October 8th, American Journal of Human Genetics, 1994.</w:t>
      </w:r>
    </w:p>
    <w:p w14:paraId="1B2542EA" w14:textId="7C2F95A0"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Braverman E., Wood R., Sheridan P., Comings D., “DRD2 A1 Allele and P300 Abnormalities in Obesity.” </w:t>
      </w:r>
      <w:r w:rsidR="00122257" w:rsidRPr="001F416A">
        <w:rPr>
          <w:bCs/>
          <w:i/>
          <w:sz w:val="18"/>
          <w:szCs w:val="18"/>
        </w:rPr>
        <w:t>American Society of Human Genetics</w:t>
      </w:r>
      <w:r w:rsidR="00122257" w:rsidRPr="001F416A">
        <w:rPr>
          <w:bCs/>
          <w:sz w:val="18"/>
          <w:szCs w:val="18"/>
        </w:rPr>
        <w:t>, Montreal Canada, October 18, 1994.</w:t>
      </w:r>
    </w:p>
    <w:p w14:paraId="7F84C3E0" w14:textId="40FE82E7"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Braverman, E.R., Wood, R.C., Sheridan, P.J., Chen, T.J.H., Cull, J.G. and Comings, D.E. The D2 dopamine receptor gene as a predictor of "Reward Deficiency Syndrome" (RDS). In: University of Pavia Seminar Series, Pavia, Italy, 1995. </w:t>
      </w:r>
    </w:p>
    <w:p w14:paraId="235B6369" w14:textId="4859AC55" w:rsidR="00122257" w:rsidRPr="001F416A" w:rsidRDefault="00122257" w:rsidP="00305BCE">
      <w:pPr>
        <w:numPr>
          <w:ilvl w:val="0"/>
          <w:numId w:val="25"/>
        </w:numPr>
        <w:rPr>
          <w:bCs/>
          <w:sz w:val="18"/>
          <w:szCs w:val="18"/>
        </w:rPr>
      </w:pPr>
      <w:r w:rsidRPr="001F416A">
        <w:rPr>
          <w:bCs/>
          <w:sz w:val="18"/>
          <w:szCs w:val="18"/>
        </w:rPr>
        <w:t xml:space="preserve">Braverman, ER, Miller, D.S., Holland, R., Johnson, D., and </w:t>
      </w:r>
      <w:r w:rsidR="004D5C80" w:rsidRPr="001F416A">
        <w:rPr>
          <w:b/>
          <w:bCs/>
          <w:sz w:val="18"/>
          <w:szCs w:val="18"/>
        </w:rPr>
        <w:t>Blum</w:t>
      </w:r>
      <w:r w:rsidR="000B77BC" w:rsidRPr="001F416A">
        <w:rPr>
          <w:b/>
          <w:bCs/>
          <w:sz w:val="18"/>
          <w:szCs w:val="18"/>
        </w:rPr>
        <w:t>, K</w:t>
      </w:r>
      <w:r w:rsidRPr="001F416A">
        <w:rPr>
          <w:bCs/>
          <w:sz w:val="18"/>
          <w:szCs w:val="18"/>
        </w:rPr>
        <w:t>.  “Myers-Briggs type indicator relationships with the Millon Clinical Multiaxial Inventory Version II</w:t>
      </w:r>
      <w:r w:rsidR="0086782D" w:rsidRPr="001F416A">
        <w:rPr>
          <w:bCs/>
          <w:sz w:val="18"/>
          <w:szCs w:val="18"/>
        </w:rPr>
        <w:t>,”</w:t>
      </w:r>
      <w:r w:rsidRPr="001F416A">
        <w:rPr>
          <w:bCs/>
          <w:sz w:val="18"/>
          <w:szCs w:val="18"/>
        </w:rPr>
        <w:t xml:space="preserve"> presented at the 149th Annual Meeting of the American Psychiatric Association, May 7, 1996, NY. Abstract # NR, pp 145, 1996.</w:t>
      </w:r>
    </w:p>
    <w:p w14:paraId="04017084" w14:textId="64EB2381" w:rsidR="00122257" w:rsidRPr="001F416A" w:rsidRDefault="00122257" w:rsidP="00305BCE">
      <w:pPr>
        <w:numPr>
          <w:ilvl w:val="0"/>
          <w:numId w:val="25"/>
        </w:numPr>
        <w:rPr>
          <w:bCs/>
          <w:sz w:val="18"/>
          <w:szCs w:val="18"/>
        </w:rPr>
      </w:pPr>
      <w:r w:rsidRPr="001F416A">
        <w:rPr>
          <w:bCs/>
          <w:sz w:val="18"/>
          <w:szCs w:val="18"/>
        </w:rPr>
        <w:t xml:space="preserve">Braverman E., </w:t>
      </w:r>
      <w:r w:rsidR="004D5C80" w:rsidRPr="001F416A">
        <w:rPr>
          <w:b/>
          <w:bCs/>
          <w:sz w:val="18"/>
          <w:szCs w:val="18"/>
        </w:rPr>
        <w:t>Blum</w:t>
      </w:r>
      <w:r w:rsidR="000B77BC" w:rsidRPr="001F416A">
        <w:rPr>
          <w:b/>
          <w:bCs/>
          <w:sz w:val="18"/>
          <w:szCs w:val="18"/>
        </w:rPr>
        <w:t>, K</w:t>
      </w:r>
      <w:r w:rsidRPr="001F416A">
        <w:rPr>
          <w:bCs/>
          <w:sz w:val="18"/>
          <w:szCs w:val="18"/>
        </w:rPr>
        <w:t xml:space="preserve">., “Comorbid Psychiatric Disorders In a Holistic Health Clinic,” </w:t>
      </w:r>
      <w:r w:rsidRPr="001F416A">
        <w:rPr>
          <w:bCs/>
          <w:i/>
          <w:sz w:val="18"/>
          <w:szCs w:val="18"/>
        </w:rPr>
        <w:t xml:space="preserve">APA Meeting, </w:t>
      </w:r>
      <w:r w:rsidRPr="001F416A">
        <w:rPr>
          <w:bCs/>
          <w:sz w:val="18"/>
          <w:szCs w:val="18"/>
        </w:rPr>
        <w:t xml:space="preserve">May 7-8, 1996. </w:t>
      </w:r>
    </w:p>
    <w:p w14:paraId="4646225D" w14:textId="31020677" w:rsidR="00122257" w:rsidRPr="001F416A" w:rsidRDefault="00122257" w:rsidP="00305BCE">
      <w:pPr>
        <w:numPr>
          <w:ilvl w:val="0"/>
          <w:numId w:val="25"/>
        </w:numPr>
        <w:rPr>
          <w:bCs/>
          <w:sz w:val="18"/>
          <w:szCs w:val="18"/>
        </w:rPr>
      </w:pPr>
      <w:r w:rsidRPr="001F416A">
        <w:rPr>
          <w:bCs/>
          <w:sz w:val="18"/>
          <w:szCs w:val="18"/>
        </w:rPr>
        <w:t xml:space="preserve">Braverman E, Stone-Miller D., </w:t>
      </w:r>
      <w:r w:rsidR="004D5C80" w:rsidRPr="001F416A">
        <w:rPr>
          <w:b/>
          <w:bCs/>
          <w:sz w:val="18"/>
          <w:szCs w:val="18"/>
        </w:rPr>
        <w:t>Blum</w:t>
      </w:r>
      <w:r w:rsidR="000B77BC" w:rsidRPr="001F416A">
        <w:rPr>
          <w:b/>
          <w:bCs/>
          <w:sz w:val="18"/>
          <w:szCs w:val="18"/>
        </w:rPr>
        <w:t>, K</w:t>
      </w:r>
      <w:r w:rsidRPr="001F416A">
        <w:rPr>
          <w:bCs/>
          <w:sz w:val="18"/>
          <w:szCs w:val="18"/>
        </w:rPr>
        <w:t>., “Myers-Briggs Type Indicator Relationships with the Millon Clinical Multiaxial Inventory Version II,”</w:t>
      </w:r>
      <w:r w:rsidRPr="001F416A">
        <w:rPr>
          <w:bCs/>
          <w:i/>
          <w:sz w:val="18"/>
          <w:szCs w:val="18"/>
        </w:rPr>
        <w:t xml:space="preserve"> APA  Meeting, </w:t>
      </w:r>
      <w:r w:rsidRPr="001F416A">
        <w:rPr>
          <w:bCs/>
          <w:sz w:val="18"/>
          <w:szCs w:val="18"/>
        </w:rPr>
        <w:t xml:space="preserve">May 7-8, 1996.  </w:t>
      </w:r>
    </w:p>
    <w:p w14:paraId="0BA11C49" w14:textId="767BA9FA" w:rsidR="00122257" w:rsidRPr="001F416A" w:rsidRDefault="00122257" w:rsidP="00305BCE">
      <w:pPr>
        <w:numPr>
          <w:ilvl w:val="0"/>
          <w:numId w:val="25"/>
        </w:numPr>
        <w:rPr>
          <w:bCs/>
          <w:sz w:val="18"/>
          <w:szCs w:val="18"/>
        </w:rPr>
      </w:pPr>
      <w:r w:rsidRPr="001F416A">
        <w:rPr>
          <w:bCs/>
          <w:sz w:val="18"/>
          <w:szCs w:val="18"/>
        </w:rPr>
        <w:t xml:space="preserve">Braverman E, </w:t>
      </w:r>
      <w:r w:rsidR="004D5C80" w:rsidRPr="001F416A">
        <w:rPr>
          <w:b/>
          <w:bCs/>
          <w:sz w:val="18"/>
          <w:szCs w:val="18"/>
        </w:rPr>
        <w:t>Blum</w:t>
      </w:r>
      <w:r w:rsidR="000B77BC" w:rsidRPr="001F416A">
        <w:rPr>
          <w:b/>
          <w:bCs/>
          <w:sz w:val="18"/>
          <w:szCs w:val="18"/>
        </w:rPr>
        <w:t>, K</w:t>
      </w:r>
      <w:r w:rsidRPr="001F416A">
        <w:rPr>
          <w:bCs/>
          <w:sz w:val="18"/>
          <w:szCs w:val="18"/>
        </w:rPr>
        <w:t xml:space="preserve">.  “Comorbid Disorders in an Obese Population,” </w:t>
      </w:r>
      <w:r w:rsidRPr="001F416A">
        <w:rPr>
          <w:bCs/>
          <w:i/>
          <w:sz w:val="18"/>
          <w:szCs w:val="18"/>
        </w:rPr>
        <w:t xml:space="preserve">APA Meeting, </w:t>
      </w:r>
      <w:r w:rsidRPr="001F416A">
        <w:rPr>
          <w:bCs/>
          <w:sz w:val="18"/>
          <w:szCs w:val="18"/>
        </w:rPr>
        <w:t xml:space="preserve">May 7-8, 1996.  </w:t>
      </w:r>
    </w:p>
    <w:p w14:paraId="3EC6CF79" w14:textId="5FE7722B" w:rsidR="00122257" w:rsidRPr="001F416A" w:rsidRDefault="00122257" w:rsidP="00305BCE">
      <w:pPr>
        <w:numPr>
          <w:ilvl w:val="0"/>
          <w:numId w:val="25"/>
        </w:numPr>
        <w:rPr>
          <w:bCs/>
          <w:sz w:val="18"/>
          <w:szCs w:val="18"/>
        </w:rPr>
      </w:pPr>
      <w:r w:rsidRPr="001F416A">
        <w:rPr>
          <w:bCs/>
          <w:sz w:val="18"/>
          <w:szCs w:val="18"/>
        </w:rPr>
        <w:t xml:space="preserve">Braverman  E and </w:t>
      </w:r>
      <w:r w:rsidR="004D5C80" w:rsidRPr="001F416A">
        <w:rPr>
          <w:b/>
          <w:bCs/>
          <w:sz w:val="18"/>
          <w:szCs w:val="18"/>
        </w:rPr>
        <w:t>Blum</w:t>
      </w:r>
      <w:r w:rsidR="000B77BC" w:rsidRPr="001F416A">
        <w:rPr>
          <w:b/>
          <w:bCs/>
          <w:sz w:val="18"/>
          <w:szCs w:val="18"/>
        </w:rPr>
        <w:t>, K</w:t>
      </w:r>
      <w:r w:rsidRPr="001F416A">
        <w:rPr>
          <w:bCs/>
          <w:sz w:val="18"/>
          <w:szCs w:val="18"/>
        </w:rPr>
        <w:t xml:space="preserve">.,   “Amino Acids in Clinical Medicine and Neuropsychiatry,” </w:t>
      </w:r>
      <w:r w:rsidRPr="001F416A">
        <w:rPr>
          <w:bCs/>
          <w:i/>
          <w:sz w:val="18"/>
          <w:szCs w:val="18"/>
        </w:rPr>
        <w:t xml:space="preserve">APA Meeting, </w:t>
      </w:r>
      <w:r w:rsidRPr="001F416A">
        <w:rPr>
          <w:bCs/>
          <w:sz w:val="18"/>
          <w:szCs w:val="18"/>
        </w:rPr>
        <w:t xml:space="preserve">May 7-8, 1996.  </w:t>
      </w:r>
    </w:p>
    <w:p w14:paraId="6C121C36" w14:textId="0C2D3E94"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Schnautz N., Braverman E, Matthews D., Fischer L., Williamson B., Eisenberg A., Sherman J., Cull J., Seals J., Wood R., Chen TH, Walsh W., Comings  D.  </w:t>
      </w:r>
      <w:r w:rsidR="00122257" w:rsidRPr="001F416A">
        <w:rPr>
          <w:bCs/>
          <w:i/>
          <w:sz w:val="18"/>
          <w:szCs w:val="18"/>
        </w:rPr>
        <w:t xml:space="preserve"> </w:t>
      </w:r>
      <w:r w:rsidR="00122257" w:rsidRPr="001F416A">
        <w:rPr>
          <w:bCs/>
          <w:sz w:val="18"/>
          <w:szCs w:val="18"/>
        </w:rPr>
        <w:t>“Association Studies of Polymorphism of the Dopamine D2 Receptor (DRD2), Dopamine Transporter (DAT1), and the Dopamine Hydroxylase (</w:t>
      </w:r>
      <w:proofErr w:type="spellStart"/>
      <w:r w:rsidR="00122257" w:rsidRPr="001F416A">
        <w:rPr>
          <w:bCs/>
          <w:sz w:val="18"/>
          <w:szCs w:val="18"/>
        </w:rPr>
        <w:t>DxH</w:t>
      </w:r>
      <w:proofErr w:type="spellEnd"/>
      <w:r w:rsidR="00122257" w:rsidRPr="001F416A">
        <w:rPr>
          <w:bCs/>
          <w:sz w:val="18"/>
          <w:szCs w:val="18"/>
        </w:rPr>
        <w:t>) Genes with Impulsive-Aggressive-Violent and Schizoid/Avoidant Behaviors in Adolescent and Adult Probands,”</w:t>
      </w:r>
      <w:r w:rsidR="00122257" w:rsidRPr="001F416A">
        <w:rPr>
          <w:bCs/>
          <w:i/>
          <w:sz w:val="18"/>
          <w:szCs w:val="18"/>
        </w:rPr>
        <w:t xml:space="preserve"> APA Meeting,</w:t>
      </w:r>
      <w:r w:rsidR="00122257" w:rsidRPr="001F416A">
        <w:rPr>
          <w:bCs/>
          <w:sz w:val="18"/>
          <w:szCs w:val="18"/>
        </w:rPr>
        <w:t xml:space="preserve"> May 7-8, 1996.  </w:t>
      </w:r>
    </w:p>
    <w:p w14:paraId="0DD139DC" w14:textId="11A5BCAD" w:rsidR="00122257" w:rsidRPr="001F416A" w:rsidRDefault="00122257" w:rsidP="00305BCE">
      <w:pPr>
        <w:numPr>
          <w:ilvl w:val="0"/>
          <w:numId w:val="25"/>
        </w:numPr>
        <w:rPr>
          <w:bCs/>
          <w:sz w:val="18"/>
          <w:szCs w:val="18"/>
        </w:rPr>
      </w:pPr>
      <w:r w:rsidRPr="001F416A">
        <w:rPr>
          <w:bCs/>
          <w:sz w:val="18"/>
          <w:szCs w:val="18"/>
        </w:rPr>
        <w:t xml:space="preserve">Braverman, E.R., Miller, D.S., </w:t>
      </w:r>
      <w:r w:rsidR="00BC46A7" w:rsidRPr="001F416A">
        <w:rPr>
          <w:bCs/>
          <w:sz w:val="18"/>
          <w:szCs w:val="18"/>
        </w:rPr>
        <w:t>Holland</w:t>
      </w:r>
      <w:r w:rsidRPr="001F416A">
        <w:rPr>
          <w:bCs/>
          <w:sz w:val="18"/>
          <w:szCs w:val="18"/>
        </w:rPr>
        <w:t xml:space="preserve">, R., Johnson, D., and </w:t>
      </w:r>
      <w:r w:rsidR="004D5C80" w:rsidRPr="001F416A">
        <w:rPr>
          <w:b/>
          <w:bCs/>
          <w:sz w:val="18"/>
          <w:szCs w:val="18"/>
        </w:rPr>
        <w:t>Blum</w:t>
      </w:r>
      <w:r w:rsidR="000B77BC" w:rsidRPr="001F416A">
        <w:rPr>
          <w:b/>
          <w:bCs/>
          <w:sz w:val="18"/>
          <w:szCs w:val="18"/>
        </w:rPr>
        <w:t>, K</w:t>
      </w:r>
      <w:r w:rsidRPr="001F416A">
        <w:rPr>
          <w:bCs/>
          <w:sz w:val="18"/>
          <w:szCs w:val="18"/>
        </w:rPr>
        <w:t>. Myers-Briggs type indicator relationships with the Millon Clinical Multiaxial Inventory Version II. Presented at the 149th Annual Meeting of the American Psychiatric Association, May 7, 1996, NY. Abstract # NR, pp 145, 1996.</w:t>
      </w:r>
    </w:p>
    <w:p w14:paraId="2EA55250" w14:textId="21A663CD"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Braverman E. R., Cull J., Brenner B., Gill J., Zedar M., “Brain </w:t>
      </w:r>
      <w:r w:rsidR="0086782D" w:rsidRPr="001F416A">
        <w:rPr>
          <w:bCs/>
          <w:sz w:val="18"/>
          <w:szCs w:val="18"/>
        </w:rPr>
        <w:t>Electrophysiological Abnormalities</w:t>
      </w:r>
      <w:r w:rsidR="00122257" w:rsidRPr="001F416A">
        <w:rPr>
          <w:bCs/>
          <w:sz w:val="18"/>
          <w:szCs w:val="18"/>
        </w:rPr>
        <w:t xml:space="preserve"> </w:t>
      </w:r>
      <w:r w:rsidR="0086782D" w:rsidRPr="001F416A">
        <w:rPr>
          <w:bCs/>
          <w:sz w:val="18"/>
          <w:szCs w:val="18"/>
        </w:rPr>
        <w:t>as</w:t>
      </w:r>
      <w:r w:rsidR="00122257" w:rsidRPr="001F416A">
        <w:rPr>
          <w:bCs/>
          <w:sz w:val="18"/>
          <w:szCs w:val="18"/>
        </w:rPr>
        <w:t xml:space="preserve"> a Function of the Dopamine D2 Receptor A1 Allele and Comorbid Substance Use Disorder” Presented on 1996 Annual Meeting of American’s Mental </w:t>
      </w:r>
      <w:r w:rsidR="0086782D" w:rsidRPr="001F416A">
        <w:rPr>
          <w:bCs/>
          <w:sz w:val="18"/>
          <w:szCs w:val="18"/>
        </w:rPr>
        <w:t>Health:</w:t>
      </w:r>
      <w:r w:rsidR="00122257" w:rsidRPr="001F416A">
        <w:rPr>
          <w:bCs/>
          <w:sz w:val="18"/>
          <w:szCs w:val="18"/>
        </w:rPr>
        <w:t xml:space="preserve"> 2132 </w:t>
      </w:r>
      <w:r w:rsidR="0086782D" w:rsidRPr="001F416A">
        <w:rPr>
          <w:bCs/>
          <w:sz w:val="18"/>
          <w:szCs w:val="18"/>
        </w:rPr>
        <w:t>May</w:t>
      </w:r>
      <w:r w:rsidR="00122257" w:rsidRPr="001F416A">
        <w:rPr>
          <w:bCs/>
          <w:sz w:val="18"/>
          <w:szCs w:val="18"/>
        </w:rPr>
        <w:t xml:space="preserve"> 1996.</w:t>
      </w:r>
    </w:p>
    <w:p w14:paraId="1753930B" w14:textId="34EFD130" w:rsidR="00122257" w:rsidRPr="001F416A" w:rsidRDefault="004D5C80" w:rsidP="00305BCE">
      <w:pPr>
        <w:numPr>
          <w:ilvl w:val="0"/>
          <w:numId w:val="25"/>
        </w:numPr>
        <w:rPr>
          <w:bCs/>
          <w:i/>
          <w:sz w:val="18"/>
          <w:szCs w:val="18"/>
        </w:rPr>
      </w:pPr>
      <w:r w:rsidRPr="001F416A">
        <w:rPr>
          <w:b/>
          <w:bCs/>
          <w:sz w:val="18"/>
          <w:szCs w:val="18"/>
        </w:rPr>
        <w:t>Blum</w:t>
      </w:r>
      <w:r w:rsidR="000B77BC" w:rsidRPr="001F416A">
        <w:rPr>
          <w:b/>
          <w:bCs/>
          <w:sz w:val="18"/>
          <w:szCs w:val="18"/>
        </w:rPr>
        <w:t>, K</w:t>
      </w:r>
      <w:r w:rsidR="00122257" w:rsidRPr="001F416A">
        <w:rPr>
          <w:bCs/>
          <w:sz w:val="18"/>
          <w:szCs w:val="18"/>
        </w:rPr>
        <w:t>, Kaats G, Davis K, Eisenberg M, Sherman M, Cull J, Woods R, Bucci L, Chen THJ, Braverman E.  “Chromium Picolinate Induces Changes in Body Composition as a Function of</w:t>
      </w:r>
      <w:r w:rsidR="00122257" w:rsidRPr="001F416A">
        <w:rPr>
          <w:bCs/>
          <w:i/>
          <w:sz w:val="18"/>
          <w:szCs w:val="18"/>
        </w:rPr>
        <w:t xml:space="preserve"> </w:t>
      </w:r>
      <w:r w:rsidR="00122257" w:rsidRPr="001F416A">
        <w:rPr>
          <w:bCs/>
          <w:sz w:val="18"/>
          <w:szCs w:val="18"/>
        </w:rPr>
        <w:t xml:space="preserve">TAQ 1 Dopamine D2 Receptor A2 Alleles,” </w:t>
      </w:r>
      <w:r w:rsidR="00122257" w:rsidRPr="001F416A">
        <w:rPr>
          <w:bCs/>
          <w:i/>
          <w:sz w:val="18"/>
          <w:szCs w:val="18"/>
        </w:rPr>
        <w:t>American College of Nutrition,</w:t>
      </w:r>
      <w:r w:rsidR="00122257" w:rsidRPr="001F416A">
        <w:rPr>
          <w:bCs/>
          <w:sz w:val="18"/>
          <w:szCs w:val="18"/>
        </w:rPr>
        <w:t xml:space="preserve"> October 1998.</w:t>
      </w:r>
    </w:p>
    <w:p w14:paraId="7C3CC783" w14:textId="76157EEC" w:rsidR="00122257" w:rsidRPr="001F416A" w:rsidRDefault="00122257" w:rsidP="00305BCE">
      <w:pPr>
        <w:numPr>
          <w:ilvl w:val="0"/>
          <w:numId w:val="25"/>
        </w:numPr>
        <w:rPr>
          <w:bCs/>
          <w:i/>
          <w:sz w:val="18"/>
          <w:szCs w:val="18"/>
        </w:rPr>
      </w:pPr>
      <w:r w:rsidRPr="001F416A">
        <w:rPr>
          <w:bCs/>
          <w:sz w:val="18"/>
          <w:szCs w:val="18"/>
        </w:rPr>
        <w:t xml:space="preserve">Braverman E., </w:t>
      </w:r>
      <w:r w:rsidR="004D5C80" w:rsidRPr="001F416A">
        <w:rPr>
          <w:b/>
          <w:bCs/>
          <w:sz w:val="18"/>
          <w:szCs w:val="18"/>
        </w:rPr>
        <w:t>Blum</w:t>
      </w:r>
      <w:r w:rsidR="000B77BC" w:rsidRPr="001F416A">
        <w:rPr>
          <w:b/>
          <w:bCs/>
          <w:sz w:val="18"/>
          <w:szCs w:val="18"/>
        </w:rPr>
        <w:t>, K</w:t>
      </w:r>
      <w:r w:rsidRPr="001F416A">
        <w:rPr>
          <w:bCs/>
          <w:sz w:val="18"/>
          <w:szCs w:val="18"/>
        </w:rPr>
        <w:t xml:space="preserve">., Lubar J., Comings D.E., “Genetic Dopaminergic Clinical Correlates to Schizoid/Avoidant Personality, ADHD Probands, Pathological Violence, P500 Event Related Potential and TOVA Attention Test,” </w:t>
      </w:r>
      <w:r w:rsidRPr="001F416A">
        <w:rPr>
          <w:bCs/>
          <w:i/>
          <w:sz w:val="18"/>
          <w:szCs w:val="18"/>
        </w:rPr>
        <w:t xml:space="preserve">Molecular Psychiatry, </w:t>
      </w:r>
      <w:r w:rsidRPr="001F416A">
        <w:rPr>
          <w:bCs/>
          <w:iCs/>
          <w:sz w:val="18"/>
          <w:szCs w:val="18"/>
        </w:rPr>
        <w:t xml:space="preserve">February </w:t>
      </w:r>
      <w:r w:rsidRPr="001F416A">
        <w:rPr>
          <w:bCs/>
          <w:sz w:val="18"/>
          <w:szCs w:val="18"/>
        </w:rPr>
        <w:t xml:space="preserve">2001 (abstract)- First RDS Conference. </w:t>
      </w:r>
      <w:r w:rsidRPr="001F416A">
        <w:rPr>
          <w:bCs/>
          <w:i/>
          <w:sz w:val="18"/>
          <w:szCs w:val="18"/>
        </w:rPr>
        <w:t>.</w:t>
      </w:r>
    </w:p>
    <w:p w14:paraId="42BEE779" w14:textId="3D8B218F" w:rsidR="00122257" w:rsidRPr="001F416A" w:rsidRDefault="004D5C80" w:rsidP="00305BCE">
      <w:pPr>
        <w:numPr>
          <w:ilvl w:val="0"/>
          <w:numId w:val="25"/>
        </w:numPr>
        <w:rPr>
          <w:bCs/>
          <w:i/>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Braverman E., “Reward Deficiency Syndrome:  an emerging concept,” </w:t>
      </w:r>
      <w:r w:rsidR="00122257" w:rsidRPr="001F416A">
        <w:rPr>
          <w:bCs/>
          <w:i/>
          <w:iCs/>
          <w:sz w:val="18"/>
          <w:szCs w:val="18"/>
        </w:rPr>
        <w:t>Molecular Psychiatry</w:t>
      </w:r>
      <w:r w:rsidR="00122257" w:rsidRPr="001F416A">
        <w:rPr>
          <w:bCs/>
          <w:sz w:val="18"/>
          <w:szCs w:val="18"/>
        </w:rPr>
        <w:t xml:space="preserve">, February 2001. First RDS Conference.  </w:t>
      </w:r>
    </w:p>
    <w:p w14:paraId="30C2E29A" w14:textId="62633795" w:rsidR="00122257" w:rsidRPr="001F416A" w:rsidRDefault="00122257" w:rsidP="00305BCE">
      <w:pPr>
        <w:numPr>
          <w:ilvl w:val="0"/>
          <w:numId w:val="25"/>
        </w:numPr>
        <w:rPr>
          <w:bCs/>
          <w:i/>
          <w:sz w:val="18"/>
          <w:szCs w:val="18"/>
        </w:rPr>
      </w:pPr>
      <w:r w:rsidRPr="001F416A">
        <w:rPr>
          <w:bCs/>
          <w:sz w:val="18"/>
          <w:szCs w:val="18"/>
        </w:rPr>
        <w:t>Braverman E.</w:t>
      </w:r>
      <w:r w:rsidR="00E14AAD">
        <w:rPr>
          <w:bCs/>
          <w:sz w:val="18"/>
          <w:szCs w:val="18"/>
        </w:rPr>
        <w:t xml:space="preserve">  </w:t>
      </w:r>
      <w:r w:rsidRPr="001F416A">
        <w:rPr>
          <w:bCs/>
          <w:sz w:val="18"/>
          <w:szCs w:val="18"/>
        </w:rPr>
        <w:t>,</w:t>
      </w:r>
      <w:r w:rsidR="004D5C80" w:rsidRPr="001F416A">
        <w:rPr>
          <w:b/>
          <w:bCs/>
          <w:sz w:val="18"/>
          <w:szCs w:val="18"/>
        </w:rPr>
        <w:t>Blum</w:t>
      </w:r>
      <w:r w:rsidR="000B77BC" w:rsidRPr="001F416A">
        <w:rPr>
          <w:b/>
          <w:bCs/>
          <w:sz w:val="18"/>
          <w:szCs w:val="18"/>
        </w:rPr>
        <w:t>, K</w:t>
      </w:r>
      <w:r w:rsidRPr="001F416A">
        <w:rPr>
          <w:bCs/>
          <w:sz w:val="18"/>
          <w:szCs w:val="18"/>
        </w:rPr>
        <w:t xml:space="preserve">, Smith D., “A medical model for ‘Reward Deficiency Syndrome’: clinical significance of genetic dopamine deficiencies,” </w:t>
      </w:r>
      <w:r w:rsidRPr="001F416A">
        <w:rPr>
          <w:bCs/>
          <w:i/>
          <w:iCs/>
          <w:sz w:val="18"/>
          <w:szCs w:val="18"/>
        </w:rPr>
        <w:t>Molecular Psychiatry</w:t>
      </w:r>
      <w:r w:rsidRPr="001F416A">
        <w:rPr>
          <w:bCs/>
          <w:sz w:val="18"/>
          <w:szCs w:val="18"/>
        </w:rPr>
        <w:t>, February 2001. First RDS Conference.</w:t>
      </w:r>
    </w:p>
    <w:p w14:paraId="3F7BF906" w14:textId="4A7D5DE3" w:rsidR="00122257" w:rsidRPr="001F416A" w:rsidRDefault="00122257" w:rsidP="00305BCE">
      <w:pPr>
        <w:numPr>
          <w:ilvl w:val="0"/>
          <w:numId w:val="25"/>
        </w:numPr>
        <w:rPr>
          <w:bCs/>
          <w:i/>
          <w:sz w:val="18"/>
          <w:szCs w:val="18"/>
        </w:rPr>
      </w:pPr>
      <w:r w:rsidRPr="001F416A">
        <w:rPr>
          <w:bCs/>
          <w:sz w:val="18"/>
          <w:szCs w:val="18"/>
        </w:rPr>
        <w:t xml:space="preserve">Braverman, E. &amp; </w:t>
      </w:r>
      <w:r w:rsidR="004D5C80" w:rsidRPr="001F416A">
        <w:rPr>
          <w:b/>
          <w:bCs/>
          <w:sz w:val="18"/>
          <w:szCs w:val="18"/>
        </w:rPr>
        <w:t>Blum</w:t>
      </w:r>
      <w:r w:rsidR="000B77BC" w:rsidRPr="001F416A">
        <w:rPr>
          <w:b/>
          <w:bCs/>
          <w:sz w:val="18"/>
          <w:szCs w:val="18"/>
        </w:rPr>
        <w:t>, K</w:t>
      </w:r>
      <w:r w:rsidRPr="001F416A">
        <w:rPr>
          <w:bCs/>
          <w:sz w:val="18"/>
          <w:szCs w:val="18"/>
        </w:rPr>
        <w:t xml:space="preserve">., “P300 and Wechsler Memory Scores on an Aging Large Population of Patients,” </w:t>
      </w:r>
      <w:r w:rsidRPr="001F416A">
        <w:rPr>
          <w:bCs/>
          <w:i/>
          <w:iCs/>
          <w:sz w:val="18"/>
          <w:szCs w:val="18"/>
        </w:rPr>
        <w:t>Clinical EEG</w:t>
      </w:r>
      <w:r w:rsidRPr="001F416A">
        <w:rPr>
          <w:bCs/>
          <w:sz w:val="18"/>
          <w:szCs w:val="18"/>
        </w:rPr>
        <w:t xml:space="preserve">, September 11, 2002. British </w:t>
      </w:r>
      <w:r w:rsidR="000B77BC" w:rsidRPr="001F416A">
        <w:rPr>
          <w:bCs/>
          <w:sz w:val="18"/>
          <w:szCs w:val="18"/>
        </w:rPr>
        <w:t>Columbia, Meeting</w:t>
      </w:r>
      <w:r w:rsidRPr="001F416A">
        <w:rPr>
          <w:bCs/>
          <w:sz w:val="18"/>
          <w:szCs w:val="18"/>
        </w:rPr>
        <w:t xml:space="preserve"> </w:t>
      </w:r>
    </w:p>
    <w:p w14:paraId="120D352C" w14:textId="770AAA4A" w:rsidR="00122257" w:rsidRPr="001F416A" w:rsidRDefault="00122257" w:rsidP="00305BCE">
      <w:pPr>
        <w:numPr>
          <w:ilvl w:val="0"/>
          <w:numId w:val="25"/>
        </w:numPr>
        <w:rPr>
          <w:bCs/>
          <w:i/>
          <w:sz w:val="18"/>
          <w:szCs w:val="18"/>
        </w:rPr>
      </w:pPr>
      <w:r w:rsidRPr="001F416A">
        <w:rPr>
          <w:bCs/>
          <w:sz w:val="18"/>
          <w:szCs w:val="18"/>
        </w:rPr>
        <w:t xml:space="preserve">Braverman, E &amp; </w:t>
      </w:r>
      <w:r w:rsidR="004D5C80" w:rsidRPr="001F416A">
        <w:rPr>
          <w:b/>
          <w:bCs/>
          <w:sz w:val="18"/>
          <w:szCs w:val="18"/>
        </w:rPr>
        <w:t>Blum</w:t>
      </w:r>
      <w:r w:rsidR="000B77BC" w:rsidRPr="001F416A">
        <w:rPr>
          <w:b/>
          <w:bCs/>
          <w:sz w:val="18"/>
          <w:szCs w:val="18"/>
        </w:rPr>
        <w:t>, K</w:t>
      </w:r>
      <w:r w:rsidRPr="001F416A">
        <w:rPr>
          <w:bCs/>
          <w:sz w:val="18"/>
          <w:szCs w:val="18"/>
        </w:rPr>
        <w:t xml:space="preserve">. “P300 Latency (An Established Marker of Brain Processing Speed) Correlates with Sex Hormones and Insulin Growth Factors (IGF-1 and 3)” The abstract has been accepted for Poster Presentation at </w:t>
      </w:r>
      <w:r w:rsidR="00E14AAD" w:rsidRPr="001F416A">
        <w:rPr>
          <w:bCs/>
          <w:sz w:val="18"/>
          <w:szCs w:val="18"/>
        </w:rPr>
        <w:t>ENDO, The</w:t>
      </w:r>
      <w:r w:rsidRPr="001F416A">
        <w:rPr>
          <w:bCs/>
          <w:sz w:val="18"/>
          <w:szCs w:val="18"/>
        </w:rPr>
        <w:t xml:space="preserve"> Endocrine Society’s 87</w:t>
      </w:r>
      <w:r w:rsidRPr="001F416A">
        <w:rPr>
          <w:bCs/>
          <w:sz w:val="18"/>
          <w:szCs w:val="18"/>
          <w:vertAlign w:val="superscript"/>
        </w:rPr>
        <w:t>th</w:t>
      </w:r>
      <w:r w:rsidRPr="001F416A">
        <w:rPr>
          <w:bCs/>
          <w:sz w:val="18"/>
          <w:szCs w:val="18"/>
        </w:rPr>
        <w:t xml:space="preserve"> Annual Meeting, June 4 – 7 in San Diego, California, 2005. </w:t>
      </w:r>
    </w:p>
    <w:p w14:paraId="1FBD923B" w14:textId="6C5E9B0D" w:rsidR="00122257" w:rsidRPr="001F416A" w:rsidRDefault="00122257" w:rsidP="00305BCE">
      <w:pPr>
        <w:numPr>
          <w:ilvl w:val="0"/>
          <w:numId w:val="25"/>
        </w:numPr>
        <w:rPr>
          <w:bCs/>
          <w:sz w:val="18"/>
          <w:szCs w:val="18"/>
        </w:rPr>
      </w:pPr>
      <w:r w:rsidRPr="001F416A">
        <w:rPr>
          <w:bCs/>
          <w:sz w:val="18"/>
          <w:szCs w:val="18"/>
        </w:rPr>
        <w:t xml:space="preserve">Smith Tl, </w:t>
      </w:r>
      <w:r w:rsidR="004D5C80" w:rsidRPr="001F416A">
        <w:rPr>
          <w:b/>
          <w:bCs/>
          <w:sz w:val="18"/>
          <w:szCs w:val="18"/>
        </w:rPr>
        <w:t>Blum</w:t>
      </w:r>
      <w:r w:rsidR="000B77BC" w:rsidRPr="001F416A">
        <w:rPr>
          <w:b/>
          <w:bCs/>
          <w:sz w:val="18"/>
          <w:szCs w:val="18"/>
        </w:rPr>
        <w:t>, K</w:t>
      </w:r>
      <w:r w:rsidRPr="001F416A">
        <w:rPr>
          <w:bCs/>
          <w:sz w:val="18"/>
          <w:szCs w:val="18"/>
        </w:rPr>
        <w:t>, Waite RL, Heaney WL, Callahan M. The musculoskeletal and hemodynamic mechanisms for therapeutic actions of H-wave muscle stimulation. Abstract presented at 66</w:t>
      </w:r>
      <w:r w:rsidRPr="001F416A">
        <w:rPr>
          <w:bCs/>
          <w:sz w:val="18"/>
          <w:szCs w:val="18"/>
          <w:vertAlign w:val="superscript"/>
        </w:rPr>
        <w:t>th</w:t>
      </w:r>
      <w:r w:rsidRPr="001F416A">
        <w:rPr>
          <w:bCs/>
          <w:sz w:val="18"/>
          <w:szCs w:val="18"/>
        </w:rPr>
        <w:t xml:space="preserve"> Combined Meeting of the Orthopedic Research Societies. Honolulu Hi. Abstract 83. October 21, 2007.</w:t>
      </w:r>
    </w:p>
    <w:p w14:paraId="469FB295" w14:textId="181877F8"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Meshkin, B, Prihoda TJ, Downs BW., Waite RL, Braverman ER, White L. DNA –customized Genotrim induces significant reduction in weight, appetite </w:t>
      </w:r>
      <w:r w:rsidR="000B77BC" w:rsidRPr="001F416A">
        <w:rPr>
          <w:bCs/>
          <w:sz w:val="18"/>
          <w:szCs w:val="18"/>
        </w:rPr>
        <w:t>and sugar</w:t>
      </w:r>
      <w:r w:rsidR="00122257" w:rsidRPr="001F416A">
        <w:rPr>
          <w:bCs/>
          <w:sz w:val="18"/>
          <w:szCs w:val="18"/>
        </w:rPr>
        <w:t xml:space="preserve"> cravings in D.I.E.T. study: Polymorphic correlates involving five </w:t>
      </w:r>
      <w:r w:rsidR="003613DD" w:rsidRPr="001F416A">
        <w:rPr>
          <w:bCs/>
          <w:sz w:val="18"/>
          <w:szCs w:val="18"/>
        </w:rPr>
        <w:t>candidate</w:t>
      </w:r>
      <w:r w:rsidR="00122257" w:rsidRPr="001F416A">
        <w:rPr>
          <w:bCs/>
          <w:sz w:val="18"/>
          <w:szCs w:val="18"/>
        </w:rPr>
        <w:t xml:space="preserve"> genes in Obesity, a clinical subtype of Reward Deficiency Syndrome (RDS). Presented at the Natural Products Association Scientific Session </w:t>
      </w:r>
      <w:r w:rsidR="000B77BC" w:rsidRPr="001F416A">
        <w:rPr>
          <w:bCs/>
          <w:sz w:val="18"/>
          <w:szCs w:val="18"/>
        </w:rPr>
        <w:t>(Bronze</w:t>
      </w:r>
      <w:r w:rsidR="00122257" w:rsidRPr="001F416A">
        <w:rPr>
          <w:bCs/>
          <w:sz w:val="18"/>
          <w:szCs w:val="18"/>
        </w:rPr>
        <w:t xml:space="preserve"> Medal Winner), Las </w:t>
      </w:r>
      <w:r w:rsidR="000B77BC" w:rsidRPr="001F416A">
        <w:rPr>
          <w:bCs/>
          <w:sz w:val="18"/>
          <w:szCs w:val="18"/>
        </w:rPr>
        <w:t>Vegas,</w:t>
      </w:r>
      <w:r w:rsidR="00122257" w:rsidRPr="001F416A">
        <w:rPr>
          <w:bCs/>
          <w:sz w:val="18"/>
          <w:szCs w:val="18"/>
        </w:rPr>
        <w:t xml:space="preserve"> NV (poster), 2007.    </w:t>
      </w:r>
    </w:p>
    <w:p w14:paraId="7792CD1A" w14:textId="0AABD4FD" w:rsidR="00122257" w:rsidRPr="001F416A" w:rsidRDefault="004D5C80" w:rsidP="00305BCE">
      <w:pPr>
        <w:numPr>
          <w:ilvl w:val="0"/>
          <w:numId w:val="25"/>
        </w:numPr>
        <w:rPr>
          <w:bCs/>
          <w:sz w:val="18"/>
          <w:szCs w:val="18"/>
        </w:rPr>
      </w:pPr>
      <w:r w:rsidRPr="001F416A">
        <w:rPr>
          <w:b/>
          <w:bCs/>
          <w:sz w:val="18"/>
          <w:szCs w:val="18"/>
        </w:rPr>
        <w:t>Blum</w:t>
      </w:r>
      <w:r w:rsidR="003613DD">
        <w:rPr>
          <w:b/>
          <w:bCs/>
          <w:sz w:val="18"/>
          <w:szCs w:val="18"/>
        </w:rPr>
        <w:t>. K.</w:t>
      </w:r>
      <w:r w:rsidR="00122257" w:rsidRPr="001F416A">
        <w:rPr>
          <w:bCs/>
          <w:sz w:val="18"/>
          <w:szCs w:val="18"/>
        </w:rPr>
        <w:t xml:space="preserve">, L. Williams B., R.L. Waite, T. Huntington, L. White, T. </w:t>
      </w:r>
      <w:proofErr w:type="spellStart"/>
      <w:proofErr w:type="gramStart"/>
      <w:r w:rsidR="00122257" w:rsidRPr="001F416A">
        <w:rPr>
          <w:bCs/>
          <w:sz w:val="18"/>
          <w:szCs w:val="18"/>
        </w:rPr>
        <w:t>Prihoda,</w:t>
      </w:r>
      <w:r w:rsidR="00122257" w:rsidRPr="001F416A">
        <w:rPr>
          <w:bCs/>
          <w:sz w:val="18"/>
          <w:szCs w:val="18"/>
          <w:vertAlign w:val="superscript"/>
        </w:rPr>
        <w:t>,</w:t>
      </w:r>
      <w:proofErr w:type="gramEnd"/>
      <w:r w:rsidR="00122257" w:rsidRPr="001F416A">
        <w:rPr>
          <w:bCs/>
          <w:sz w:val="18"/>
          <w:szCs w:val="18"/>
        </w:rPr>
        <w:t>E</w:t>
      </w:r>
      <w:proofErr w:type="spellEnd"/>
      <w:r w:rsidR="00122257" w:rsidRPr="001F416A">
        <w:rPr>
          <w:bCs/>
          <w:sz w:val="18"/>
          <w:szCs w:val="18"/>
        </w:rPr>
        <w:t xml:space="preserve">. Braverman. First Report of Genotrim® to significantly reduce Body Mass Index </w:t>
      </w:r>
      <w:r w:rsidR="000B77BC" w:rsidRPr="001F416A">
        <w:rPr>
          <w:bCs/>
          <w:sz w:val="18"/>
          <w:szCs w:val="18"/>
        </w:rPr>
        <w:t>(BMI</w:t>
      </w:r>
      <w:r w:rsidR="00122257" w:rsidRPr="001F416A">
        <w:rPr>
          <w:bCs/>
          <w:sz w:val="18"/>
          <w:szCs w:val="18"/>
        </w:rPr>
        <w:t xml:space="preserve">) as a function of five candidate (DRD2, MTHFR, 5-HT2a, PPAR-Gamma -2, OB) gene polymorphisms American Dietetic Association, Meeting, 2008. </w:t>
      </w:r>
    </w:p>
    <w:p w14:paraId="55D34984" w14:textId="011B7828"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Eric Stice, B. William Downs, B.Sc., Roger L. Waite, Eric R. Braverman,</w:t>
      </w:r>
      <w:r w:rsidR="00122257" w:rsidRPr="001F416A">
        <w:rPr>
          <w:bCs/>
          <w:sz w:val="18"/>
          <w:szCs w:val="18"/>
          <w:vertAlign w:val="superscript"/>
        </w:rPr>
        <w:t xml:space="preserve"> </w:t>
      </w:r>
      <w:r w:rsidR="00122257" w:rsidRPr="001F416A">
        <w:rPr>
          <w:bCs/>
          <w:sz w:val="18"/>
          <w:szCs w:val="18"/>
        </w:rPr>
        <w:t xml:space="preserve">Mallory Kerner, and Marlene Oscar-Berman” Dopamine Resistance” in Brain Reward Circuitry as a Function of DRD 2gene Polymorphisms in Reward Deficiency </w:t>
      </w:r>
      <w:r w:rsidR="000B77BC" w:rsidRPr="001F416A">
        <w:rPr>
          <w:bCs/>
          <w:sz w:val="18"/>
          <w:szCs w:val="18"/>
        </w:rPr>
        <w:t>syndrome (</w:t>
      </w:r>
      <w:r w:rsidR="00122257" w:rsidRPr="001F416A">
        <w:rPr>
          <w:bCs/>
          <w:sz w:val="18"/>
          <w:szCs w:val="18"/>
        </w:rPr>
        <w:t xml:space="preserve">RDS): Synaptamine Complex Variant Induced “Dopamine </w:t>
      </w:r>
      <w:r w:rsidR="000B77BC" w:rsidRPr="001F416A">
        <w:rPr>
          <w:bCs/>
          <w:sz w:val="18"/>
          <w:szCs w:val="18"/>
        </w:rPr>
        <w:t>Sensitivity” and Enhancement</w:t>
      </w:r>
      <w:r w:rsidR="00122257" w:rsidRPr="001F416A">
        <w:rPr>
          <w:bCs/>
          <w:sz w:val="18"/>
          <w:szCs w:val="18"/>
        </w:rPr>
        <w:t xml:space="preserve"> of Happiness. XV11 World Congress, San Diego, California. </w:t>
      </w:r>
      <w:r w:rsidR="000B77BC" w:rsidRPr="001F416A">
        <w:rPr>
          <w:bCs/>
          <w:sz w:val="18"/>
          <w:szCs w:val="18"/>
        </w:rPr>
        <w:t>November</w:t>
      </w:r>
      <w:r w:rsidR="00122257" w:rsidRPr="001F416A">
        <w:rPr>
          <w:bCs/>
          <w:sz w:val="18"/>
          <w:szCs w:val="18"/>
        </w:rPr>
        <w:t xml:space="preserve"> 2009. </w:t>
      </w:r>
    </w:p>
    <w:p w14:paraId="25B83C86" w14:textId="64C927C5" w:rsidR="00122257" w:rsidRPr="001F416A" w:rsidRDefault="004D5C80" w:rsidP="00305BCE">
      <w:pPr>
        <w:numPr>
          <w:ilvl w:val="0"/>
          <w:numId w:val="25"/>
        </w:numPr>
        <w:rPr>
          <w:bCs/>
          <w:sz w:val="18"/>
          <w:szCs w:val="18"/>
        </w:rPr>
      </w:pPr>
      <w:r w:rsidRPr="001F416A">
        <w:rPr>
          <w:b/>
          <w:bCs/>
          <w:sz w:val="18"/>
          <w:szCs w:val="18"/>
        </w:rPr>
        <w:lastRenderedPageBreak/>
        <w:t>Blum</w:t>
      </w:r>
      <w:r w:rsidR="000B77BC" w:rsidRPr="001F416A">
        <w:rPr>
          <w:b/>
          <w:bCs/>
          <w:sz w:val="18"/>
          <w:szCs w:val="18"/>
        </w:rPr>
        <w:t>, K</w:t>
      </w:r>
      <w:r w:rsidR="00122257" w:rsidRPr="001F416A">
        <w:rPr>
          <w:bCs/>
          <w:sz w:val="18"/>
          <w:szCs w:val="18"/>
        </w:rPr>
        <w:t xml:space="preserve"> and B. W. </w:t>
      </w:r>
      <w:r w:rsidR="000B77BC" w:rsidRPr="001F416A">
        <w:rPr>
          <w:bCs/>
          <w:sz w:val="18"/>
          <w:szCs w:val="18"/>
        </w:rPr>
        <w:t>Downs” Dopamine</w:t>
      </w:r>
      <w:r w:rsidR="00122257" w:rsidRPr="001F416A">
        <w:rPr>
          <w:bCs/>
          <w:sz w:val="18"/>
          <w:szCs w:val="18"/>
        </w:rPr>
        <w:t xml:space="preserve"> Resistance” in Brain Reward Circuitry as a Function of DRD 2gene Polymorphisms in Reward Deficiency </w:t>
      </w:r>
      <w:r w:rsidR="000B77BC" w:rsidRPr="001F416A">
        <w:rPr>
          <w:bCs/>
          <w:sz w:val="18"/>
          <w:szCs w:val="18"/>
        </w:rPr>
        <w:t>syndrome (</w:t>
      </w:r>
      <w:r w:rsidR="00122257" w:rsidRPr="001F416A">
        <w:rPr>
          <w:bCs/>
          <w:sz w:val="18"/>
          <w:szCs w:val="18"/>
        </w:rPr>
        <w:t xml:space="preserve">RDS): Synaptamine Complex Variant Induced “Dopamine Sensitivity” Symposia  American College of Neuropsychopharmacology. Part of an invited Symposia. Hollywood, Florida 2009. </w:t>
      </w:r>
    </w:p>
    <w:p w14:paraId="27F6A5EA" w14:textId="54FFF638" w:rsidR="00122257" w:rsidRPr="001F416A" w:rsidRDefault="00122257" w:rsidP="00305BCE">
      <w:pPr>
        <w:numPr>
          <w:ilvl w:val="0"/>
          <w:numId w:val="25"/>
        </w:numPr>
        <w:rPr>
          <w:bCs/>
          <w:sz w:val="18"/>
          <w:szCs w:val="18"/>
        </w:rPr>
      </w:pPr>
      <w:r w:rsidRPr="001F416A">
        <w:rPr>
          <w:bCs/>
          <w:sz w:val="18"/>
          <w:szCs w:val="18"/>
        </w:rPr>
        <w:t xml:space="preserve">ER Braverman, </w:t>
      </w:r>
      <w:r w:rsidR="004D5C80" w:rsidRPr="001F416A">
        <w:rPr>
          <w:b/>
          <w:bCs/>
          <w:sz w:val="18"/>
          <w:szCs w:val="18"/>
        </w:rPr>
        <w:t>Blum</w:t>
      </w:r>
      <w:r w:rsidR="003613DD">
        <w:rPr>
          <w:b/>
          <w:bCs/>
          <w:sz w:val="18"/>
          <w:szCs w:val="18"/>
        </w:rPr>
        <w:t>. K.</w:t>
      </w:r>
      <w:r w:rsidRPr="001F416A">
        <w:rPr>
          <w:bCs/>
          <w:sz w:val="18"/>
          <w:szCs w:val="18"/>
        </w:rPr>
        <w:t xml:space="preserve">, M Kerner, R Kennedy, M Dispensa, S Kern, T Prihoda Low Normal IGF-1-Levels in Patients with Chronic Medical Disorders (CMD) Is Independent of Anterior Pituitary Deficiencies of LH, FSH and TSH: Implications for Treating CMD Using IGF-1 as a Diagnostic Marker. POSTER SESSION: BASIC/TRANSLATIONAL - Insulin Like Growth Factors &amp; IGF Binding Proteins. Endocrine Society Meeting, PS-136, 2009. </w:t>
      </w:r>
    </w:p>
    <w:p w14:paraId="3C47D58E" w14:textId="5148ED5F"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(2015) 20</w:t>
      </w:r>
      <w:r w:rsidR="00122257" w:rsidRPr="001F416A">
        <w:rPr>
          <w:bCs/>
          <w:sz w:val="18"/>
          <w:szCs w:val="18"/>
          <w:vertAlign w:val="superscript"/>
        </w:rPr>
        <w:t>th</w:t>
      </w:r>
      <w:r w:rsidR="00122257" w:rsidRPr="001F416A">
        <w:rPr>
          <w:bCs/>
          <w:sz w:val="18"/>
          <w:szCs w:val="18"/>
        </w:rPr>
        <w:t xml:space="preserve"> Anniversary of Reward Deficiency Syndrome (RDS): lessons learned. Keynote Conference on Behavioral Addictions –Budapest, Hungary. March 16-18</w:t>
      </w:r>
      <w:r w:rsidR="00122257" w:rsidRPr="001F416A">
        <w:rPr>
          <w:bCs/>
          <w:sz w:val="18"/>
          <w:szCs w:val="18"/>
          <w:vertAlign w:val="superscript"/>
        </w:rPr>
        <w:t>th</w:t>
      </w:r>
    </w:p>
    <w:p w14:paraId="2AD8705E" w14:textId="74E387B4" w:rsidR="00122257" w:rsidRPr="001F416A" w:rsidRDefault="004D5C80" w:rsidP="00305BCE">
      <w:pPr>
        <w:numPr>
          <w:ilvl w:val="0"/>
          <w:numId w:val="25"/>
        </w:numPr>
        <w:rPr>
          <w:bCs/>
          <w:sz w:val="18"/>
          <w:szCs w:val="18"/>
        </w:rPr>
      </w:pPr>
      <w:r w:rsidRPr="001F416A">
        <w:rPr>
          <w:b/>
          <w:bCs/>
          <w:sz w:val="18"/>
          <w:szCs w:val="18"/>
        </w:rPr>
        <w:t>Blum</w:t>
      </w:r>
      <w:r w:rsidR="000B77BC" w:rsidRPr="001F416A">
        <w:rPr>
          <w:b/>
          <w:bCs/>
          <w:sz w:val="18"/>
          <w:szCs w:val="18"/>
        </w:rPr>
        <w:t>, K</w:t>
      </w:r>
      <w:r w:rsidR="00122257" w:rsidRPr="001F416A">
        <w:rPr>
          <w:bCs/>
          <w:sz w:val="18"/>
          <w:szCs w:val="18"/>
        </w:rPr>
        <w:t xml:space="preserve">, Giordano J, Hauser, M, Simpatico T, Smith DE, Febo M, Gold MS.  Coupling </w:t>
      </w:r>
      <w:r w:rsidR="00122257" w:rsidRPr="001F416A">
        <w:rPr>
          <w:iCs/>
          <w:sz w:val="18"/>
          <w:szCs w:val="18"/>
          <w:bdr w:val="none" w:sz="0" w:space="0" w:color="auto" w:frame="1"/>
        </w:rPr>
        <w:t>Genetic Addiction Risk Score (</w:t>
      </w:r>
      <w:r w:rsidR="00122257" w:rsidRPr="001F416A">
        <w:rPr>
          <w:sz w:val="18"/>
          <w:szCs w:val="18"/>
        </w:rPr>
        <w:t>GARS</w:t>
      </w:r>
      <w:r w:rsidR="00122257" w:rsidRPr="001F416A">
        <w:rPr>
          <w:sz w:val="18"/>
          <w:szCs w:val="18"/>
          <w:vertAlign w:val="subscript"/>
        </w:rPr>
        <w:t xml:space="preserve">RX™), </w:t>
      </w:r>
      <w:r w:rsidR="00122257" w:rsidRPr="001F416A">
        <w:rPr>
          <w:sz w:val="18"/>
          <w:szCs w:val="18"/>
        </w:rPr>
        <w:t>Comprehensive Analysis of Reported Drugs (CARD™) dopamine agonist therapy (KB220z™</w:t>
      </w:r>
      <w:r w:rsidR="00122257" w:rsidRPr="001F416A">
        <w:rPr>
          <w:iCs/>
          <w:sz w:val="18"/>
          <w:szCs w:val="18"/>
          <w:bdr w:val="none" w:sz="0" w:space="0" w:color="auto" w:frame="1"/>
        </w:rPr>
        <w:t xml:space="preserve"> ): Reward Deficiency Solution System (RDSS). </w:t>
      </w:r>
      <w:r w:rsidR="00122257" w:rsidRPr="001F416A">
        <w:rPr>
          <w:bCs/>
          <w:sz w:val="18"/>
          <w:szCs w:val="18"/>
        </w:rPr>
        <w:t xml:space="preserve"> Abstract accepted to European Psychiatry Congress, Viena, Austria, March 18-20</w:t>
      </w:r>
      <w:r w:rsidR="00122257" w:rsidRPr="001F416A">
        <w:rPr>
          <w:bCs/>
          <w:sz w:val="18"/>
          <w:szCs w:val="18"/>
          <w:vertAlign w:val="superscript"/>
        </w:rPr>
        <w:t>th</w:t>
      </w:r>
      <w:r w:rsidR="00122257" w:rsidRPr="001F416A">
        <w:rPr>
          <w:bCs/>
          <w:sz w:val="18"/>
          <w:szCs w:val="18"/>
        </w:rPr>
        <w:t>.</w:t>
      </w:r>
    </w:p>
    <w:p w14:paraId="4C5BA070" w14:textId="5DA4FE5E" w:rsidR="00122257" w:rsidRPr="001F416A" w:rsidRDefault="004D5C80" w:rsidP="00305BCE">
      <w:pPr>
        <w:numPr>
          <w:ilvl w:val="0"/>
          <w:numId w:val="25"/>
        </w:numPr>
        <w:rPr>
          <w:bCs/>
          <w:sz w:val="18"/>
          <w:szCs w:val="18"/>
        </w:rPr>
      </w:pPr>
      <w:r w:rsidRPr="001F416A">
        <w:rPr>
          <w:b/>
          <w:iCs/>
          <w:sz w:val="18"/>
          <w:szCs w:val="18"/>
          <w:bdr w:val="none" w:sz="0" w:space="0" w:color="auto" w:frame="1"/>
        </w:rPr>
        <w:t>Blum</w:t>
      </w:r>
      <w:r w:rsidR="000B77BC" w:rsidRPr="001F416A">
        <w:rPr>
          <w:b/>
          <w:iCs/>
          <w:sz w:val="18"/>
          <w:szCs w:val="18"/>
          <w:bdr w:val="none" w:sz="0" w:space="0" w:color="auto" w:frame="1"/>
        </w:rPr>
        <w:t>, K</w:t>
      </w:r>
      <w:r w:rsidR="00122257" w:rsidRPr="001F416A">
        <w:rPr>
          <w:iCs/>
          <w:sz w:val="18"/>
          <w:szCs w:val="18"/>
          <w:bdr w:val="none" w:sz="0" w:space="0" w:color="auto" w:frame="1"/>
        </w:rPr>
        <w:t>, Smolen A, Haberstick BC, Smith DE, Febo M, Simpatico T, Han D, Villapiano A, Femino J, Gold MS. Genetic Addiction Risk Score (</w:t>
      </w:r>
      <w:r w:rsidR="00122257" w:rsidRPr="001F416A">
        <w:rPr>
          <w:b/>
          <w:sz w:val="18"/>
          <w:szCs w:val="18"/>
        </w:rPr>
        <w:t>GARS</w:t>
      </w:r>
      <w:r w:rsidR="00122257" w:rsidRPr="001F416A">
        <w:rPr>
          <w:b/>
          <w:sz w:val="18"/>
          <w:szCs w:val="18"/>
          <w:vertAlign w:val="subscript"/>
        </w:rPr>
        <w:t xml:space="preserve">RX™), </w:t>
      </w:r>
      <w:r w:rsidR="00122257" w:rsidRPr="001F416A">
        <w:rPr>
          <w:sz w:val="18"/>
          <w:szCs w:val="18"/>
        </w:rPr>
        <w:t>Comprehensive Analysis of Reported Drugs (</w:t>
      </w:r>
      <w:r w:rsidR="00122257" w:rsidRPr="001F416A">
        <w:rPr>
          <w:b/>
          <w:sz w:val="18"/>
          <w:szCs w:val="18"/>
        </w:rPr>
        <w:t xml:space="preserve">CARD™) </w:t>
      </w:r>
      <w:r w:rsidR="00122257" w:rsidRPr="001F416A">
        <w:rPr>
          <w:sz w:val="18"/>
          <w:szCs w:val="18"/>
        </w:rPr>
        <w:t>dopamine agonist therapy (KB220z™</w:t>
      </w:r>
      <w:r w:rsidR="00122257" w:rsidRPr="001F416A">
        <w:rPr>
          <w:iCs/>
          <w:sz w:val="18"/>
          <w:szCs w:val="18"/>
          <w:bdr w:val="none" w:sz="0" w:space="0" w:color="auto" w:frame="1"/>
        </w:rPr>
        <w:t xml:space="preserve"> ) embracing genetic prediction of addiction risk severity for pain treatment. ARSA Pain Meeting San Francisco November 13-16</w:t>
      </w:r>
      <w:r w:rsidR="00122257" w:rsidRPr="001F416A">
        <w:rPr>
          <w:iCs/>
          <w:sz w:val="18"/>
          <w:szCs w:val="18"/>
          <w:bdr w:val="none" w:sz="0" w:space="0" w:color="auto" w:frame="1"/>
          <w:vertAlign w:val="superscript"/>
        </w:rPr>
        <w:t>th</w:t>
      </w:r>
      <w:r w:rsidR="00122257" w:rsidRPr="001F416A">
        <w:rPr>
          <w:iCs/>
          <w:sz w:val="18"/>
          <w:szCs w:val="18"/>
          <w:bdr w:val="none" w:sz="0" w:space="0" w:color="auto" w:frame="1"/>
        </w:rPr>
        <w:t xml:space="preserve">, 2014 (Won Best Abstract Award) . </w:t>
      </w:r>
    </w:p>
    <w:p w14:paraId="7226BDCE" w14:textId="4CB4CF01" w:rsidR="00122257" w:rsidRPr="001F416A" w:rsidRDefault="004D5C80" w:rsidP="00305BCE">
      <w:pPr>
        <w:numPr>
          <w:ilvl w:val="0"/>
          <w:numId w:val="25"/>
        </w:numPr>
        <w:rPr>
          <w:bCs/>
          <w:sz w:val="18"/>
          <w:szCs w:val="18"/>
        </w:rPr>
      </w:pPr>
      <w:r w:rsidRPr="001F416A">
        <w:rPr>
          <w:b/>
          <w:iCs/>
          <w:sz w:val="18"/>
          <w:szCs w:val="18"/>
          <w:bdr w:val="none" w:sz="0" w:space="0" w:color="auto" w:frame="1"/>
        </w:rPr>
        <w:t>Blum</w:t>
      </w:r>
      <w:r w:rsidR="000B77BC" w:rsidRPr="001F416A">
        <w:rPr>
          <w:b/>
          <w:iCs/>
          <w:sz w:val="18"/>
          <w:szCs w:val="18"/>
          <w:bdr w:val="none" w:sz="0" w:space="0" w:color="auto" w:frame="1"/>
        </w:rPr>
        <w:t>, K</w:t>
      </w:r>
      <w:r w:rsidR="00122257" w:rsidRPr="001F416A">
        <w:rPr>
          <w:iCs/>
          <w:sz w:val="18"/>
          <w:szCs w:val="18"/>
          <w:bdr w:val="none" w:sz="0" w:space="0" w:color="auto" w:frame="1"/>
        </w:rPr>
        <w:t xml:space="preserve"> &amp; Hauser M. Genetic Addiction Risk Score Predicts AS!-Severity Risk for both Alcohol and Drugs: Are we going to the Promised Land? 3rd Annual David E. Smith, MD Symposium.  June 25-26, San Francisco, CA.</w:t>
      </w:r>
    </w:p>
    <w:p w14:paraId="534C6EDD" w14:textId="02EAD6D6" w:rsidR="00122257" w:rsidRPr="001F416A" w:rsidRDefault="004D5C80" w:rsidP="00305BCE">
      <w:pPr>
        <w:numPr>
          <w:ilvl w:val="0"/>
          <w:numId w:val="25"/>
        </w:numPr>
        <w:rPr>
          <w:bCs/>
          <w:sz w:val="18"/>
          <w:szCs w:val="18"/>
        </w:rPr>
      </w:pPr>
      <w:r w:rsidRPr="001F416A">
        <w:rPr>
          <w:b/>
          <w:iCs/>
          <w:sz w:val="18"/>
          <w:szCs w:val="18"/>
          <w:bdr w:val="none" w:sz="0" w:space="0" w:color="auto" w:frame="1"/>
        </w:rPr>
        <w:t>Blum</w:t>
      </w:r>
      <w:r w:rsidR="000B77BC" w:rsidRPr="001F416A">
        <w:rPr>
          <w:b/>
          <w:iCs/>
          <w:sz w:val="18"/>
          <w:szCs w:val="18"/>
          <w:bdr w:val="none" w:sz="0" w:space="0" w:color="auto" w:frame="1"/>
        </w:rPr>
        <w:t>, K</w:t>
      </w:r>
      <w:r w:rsidR="00122257" w:rsidRPr="001F416A">
        <w:rPr>
          <w:iCs/>
          <w:sz w:val="18"/>
          <w:szCs w:val="18"/>
          <w:bdr w:val="none" w:sz="0" w:space="0" w:color="auto" w:frame="1"/>
        </w:rPr>
        <w:t xml:space="preserve">. “Dopamine Resistance” in Brain Reward Circuitry as a function </w:t>
      </w:r>
      <w:r w:rsidR="000B77BC" w:rsidRPr="001F416A">
        <w:rPr>
          <w:iCs/>
          <w:sz w:val="18"/>
          <w:szCs w:val="18"/>
          <w:bdr w:val="none" w:sz="0" w:space="0" w:color="auto" w:frame="1"/>
        </w:rPr>
        <w:t>of Genetic</w:t>
      </w:r>
      <w:r w:rsidR="00122257" w:rsidRPr="001F416A">
        <w:rPr>
          <w:iCs/>
          <w:sz w:val="18"/>
          <w:szCs w:val="18"/>
          <w:bdr w:val="none" w:sz="0" w:space="0" w:color="auto" w:frame="1"/>
        </w:rPr>
        <w:t xml:space="preserve"> Addiction Risk </w:t>
      </w:r>
      <w:r w:rsidR="000B77BC" w:rsidRPr="001F416A">
        <w:rPr>
          <w:iCs/>
          <w:sz w:val="18"/>
          <w:szCs w:val="18"/>
          <w:bdr w:val="none" w:sz="0" w:space="0" w:color="auto" w:frame="1"/>
        </w:rPr>
        <w:t>Score (</w:t>
      </w:r>
      <w:r w:rsidR="00122257" w:rsidRPr="001F416A">
        <w:rPr>
          <w:iCs/>
          <w:sz w:val="18"/>
          <w:szCs w:val="18"/>
          <w:bdr w:val="none" w:sz="0" w:space="0" w:color="auto" w:frame="1"/>
        </w:rPr>
        <w:t>GARS) polymorphisms in RDS: Synaptamine Complex Variant   (kb220z) induced “dopamine sensitivity” as a Pro-Recovery Agent.  Presented at the Reward Deficiency Syndrome (RDS) Inaugural conference. San Francisco November 16-18</w:t>
      </w:r>
      <w:r w:rsidR="00122257" w:rsidRPr="001F416A">
        <w:rPr>
          <w:iCs/>
          <w:sz w:val="18"/>
          <w:szCs w:val="18"/>
          <w:bdr w:val="none" w:sz="0" w:space="0" w:color="auto" w:frame="1"/>
          <w:vertAlign w:val="superscript"/>
        </w:rPr>
        <w:t>th</w:t>
      </w:r>
      <w:r w:rsidR="00122257" w:rsidRPr="001F416A">
        <w:rPr>
          <w:iCs/>
          <w:sz w:val="18"/>
          <w:szCs w:val="18"/>
          <w:bdr w:val="none" w:sz="0" w:space="0" w:color="auto" w:frame="1"/>
        </w:rPr>
        <w:t xml:space="preserve"> 2015.</w:t>
      </w:r>
    </w:p>
    <w:p w14:paraId="3645E4D6" w14:textId="15D956A9" w:rsidR="00122257" w:rsidRPr="001F416A" w:rsidRDefault="004D5C80" w:rsidP="00305BCE">
      <w:pPr>
        <w:numPr>
          <w:ilvl w:val="0"/>
          <w:numId w:val="25"/>
        </w:numPr>
        <w:rPr>
          <w:bCs/>
          <w:sz w:val="18"/>
          <w:szCs w:val="18"/>
        </w:rPr>
      </w:pPr>
      <w:r w:rsidRPr="001F416A">
        <w:rPr>
          <w:b/>
          <w:iCs/>
          <w:sz w:val="18"/>
          <w:szCs w:val="18"/>
          <w:bdr w:val="none" w:sz="0" w:space="0" w:color="auto" w:frame="1"/>
        </w:rPr>
        <w:t>Blum</w:t>
      </w:r>
      <w:r w:rsidR="000B77BC" w:rsidRPr="001F416A">
        <w:rPr>
          <w:b/>
          <w:iCs/>
          <w:sz w:val="18"/>
          <w:szCs w:val="18"/>
          <w:bdr w:val="none" w:sz="0" w:space="0" w:color="auto" w:frame="1"/>
        </w:rPr>
        <w:t>, K</w:t>
      </w:r>
      <w:r w:rsidR="00122257" w:rsidRPr="001F416A">
        <w:rPr>
          <w:iCs/>
          <w:sz w:val="18"/>
          <w:szCs w:val="18"/>
          <w:bdr w:val="none" w:sz="0" w:space="0" w:color="auto" w:frame="1"/>
        </w:rPr>
        <w:t xml:space="preserve"> </w:t>
      </w:r>
      <w:r w:rsidR="000B77BC" w:rsidRPr="001F416A">
        <w:rPr>
          <w:iCs/>
          <w:sz w:val="18"/>
          <w:szCs w:val="18"/>
          <w:bdr w:val="none" w:sz="0" w:space="0" w:color="auto" w:frame="1"/>
        </w:rPr>
        <w:t>“</w:t>
      </w:r>
      <w:r w:rsidR="00122257" w:rsidRPr="001F416A">
        <w:rPr>
          <w:iCs/>
          <w:sz w:val="18"/>
          <w:szCs w:val="18"/>
          <w:bdr w:val="none" w:sz="0" w:space="0" w:color="auto" w:frame="1"/>
        </w:rPr>
        <w:t xml:space="preserve">Reward Deficiency </w:t>
      </w:r>
      <w:r w:rsidR="000B77BC" w:rsidRPr="001F416A">
        <w:rPr>
          <w:iCs/>
          <w:sz w:val="18"/>
          <w:szCs w:val="18"/>
          <w:bdr w:val="none" w:sz="0" w:space="0" w:color="auto" w:frame="1"/>
        </w:rPr>
        <w:t>Syndrome:</w:t>
      </w:r>
      <w:r w:rsidR="00122257" w:rsidRPr="001F416A">
        <w:rPr>
          <w:iCs/>
          <w:sz w:val="18"/>
          <w:szCs w:val="18"/>
          <w:bdr w:val="none" w:sz="0" w:space="0" w:color="auto" w:frame="1"/>
        </w:rPr>
        <w:t xml:space="preserve"> Genetics and Neurogenetic Implications” Presented at 2</w:t>
      </w:r>
      <w:r w:rsidR="00122257" w:rsidRPr="001F416A">
        <w:rPr>
          <w:iCs/>
          <w:sz w:val="18"/>
          <w:szCs w:val="18"/>
          <w:bdr w:val="none" w:sz="0" w:space="0" w:color="auto" w:frame="1"/>
          <w:vertAlign w:val="superscript"/>
        </w:rPr>
        <w:t>nd</w:t>
      </w:r>
      <w:r w:rsidR="00122257" w:rsidRPr="001F416A">
        <w:rPr>
          <w:iCs/>
          <w:sz w:val="18"/>
          <w:szCs w:val="18"/>
          <w:bdr w:val="none" w:sz="0" w:space="0" w:color="auto" w:frame="1"/>
        </w:rPr>
        <w:t xml:space="preserve"> Neurological Disorders Conference, September 9</w:t>
      </w:r>
      <w:r w:rsidR="00122257" w:rsidRPr="001F416A">
        <w:rPr>
          <w:iCs/>
          <w:sz w:val="18"/>
          <w:szCs w:val="18"/>
          <w:bdr w:val="none" w:sz="0" w:space="0" w:color="auto" w:frame="1"/>
          <w:vertAlign w:val="superscript"/>
        </w:rPr>
        <w:t>th</w:t>
      </w:r>
      <w:r w:rsidR="0086782D" w:rsidRPr="001F416A">
        <w:rPr>
          <w:iCs/>
          <w:sz w:val="18"/>
          <w:szCs w:val="18"/>
          <w:bdr w:val="none" w:sz="0" w:space="0" w:color="auto" w:frame="1"/>
        </w:rPr>
        <w:t>, 2016</w:t>
      </w:r>
      <w:r w:rsidR="00122257" w:rsidRPr="001F416A">
        <w:rPr>
          <w:iCs/>
          <w:sz w:val="18"/>
          <w:szCs w:val="18"/>
          <w:bdr w:val="none" w:sz="0" w:space="0" w:color="auto" w:frame="1"/>
        </w:rPr>
        <w:t>, Baltimore MD (keynote)</w:t>
      </w:r>
    </w:p>
    <w:p w14:paraId="3268A356" w14:textId="1CA8B773" w:rsidR="00122257" w:rsidRPr="001F416A" w:rsidRDefault="004D5C80" w:rsidP="00305BCE">
      <w:pPr>
        <w:numPr>
          <w:ilvl w:val="0"/>
          <w:numId w:val="25"/>
        </w:numPr>
        <w:rPr>
          <w:bCs/>
          <w:sz w:val="18"/>
          <w:szCs w:val="18"/>
        </w:rPr>
      </w:pPr>
      <w:r w:rsidRPr="001F416A">
        <w:rPr>
          <w:b/>
          <w:iCs/>
          <w:sz w:val="18"/>
          <w:szCs w:val="18"/>
          <w:bdr w:val="none" w:sz="0" w:space="0" w:color="auto" w:frame="1"/>
        </w:rPr>
        <w:t>Blum</w:t>
      </w:r>
      <w:r w:rsidR="000B77BC" w:rsidRPr="001F416A">
        <w:rPr>
          <w:b/>
          <w:iCs/>
          <w:sz w:val="18"/>
          <w:szCs w:val="18"/>
          <w:bdr w:val="none" w:sz="0" w:space="0" w:color="auto" w:frame="1"/>
        </w:rPr>
        <w:t>, K</w:t>
      </w:r>
      <w:r w:rsidR="00122257" w:rsidRPr="001F416A">
        <w:rPr>
          <w:iCs/>
          <w:sz w:val="18"/>
          <w:szCs w:val="18"/>
          <w:bdr w:val="none" w:sz="0" w:space="0" w:color="auto" w:frame="1"/>
        </w:rPr>
        <w:t xml:space="preserve"> </w:t>
      </w:r>
      <w:r w:rsidR="000B77BC" w:rsidRPr="001F416A">
        <w:rPr>
          <w:iCs/>
          <w:sz w:val="18"/>
          <w:szCs w:val="18"/>
          <w:bdr w:val="none" w:sz="0" w:space="0" w:color="auto" w:frame="1"/>
        </w:rPr>
        <w:t>“Reward</w:t>
      </w:r>
      <w:r w:rsidR="00122257" w:rsidRPr="001F416A">
        <w:rPr>
          <w:iCs/>
          <w:sz w:val="18"/>
          <w:szCs w:val="18"/>
          <w:bdr w:val="none" w:sz="0" w:space="0" w:color="auto" w:frame="1"/>
        </w:rPr>
        <w:t xml:space="preserve"> Deficiency Syndrome Solution System </w:t>
      </w:r>
      <w:r w:rsidR="000B77BC" w:rsidRPr="001F416A">
        <w:rPr>
          <w:iCs/>
          <w:sz w:val="18"/>
          <w:szCs w:val="18"/>
          <w:bdr w:val="none" w:sz="0" w:space="0" w:color="auto" w:frame="1"/>
        </w:rPr>
        <w:t>“Presented</w:t>
      </w:r>
      <w:r w:rsidR="00122257" w:rsidRPr="001F416A">
        <w:rPr>
          <w:iCs/>
          <w:sz w:val="18"/>
          <w:szCs w:val="18"/>
          <w:bdr w:val="none" w:sz="0" w:space="0" w:color="auto" w:frame="1"/>
        </w:rPr>
        <w:t xml:space="preserve"> at International Society of Neurofeedback &amp; Research Conference, Orlando September 23</w:t>
      </w:r>
      <w:r w:rsidR="00122257" w:rsidRPr="001F416A">
        <w:rPr>
          <w:iCs/>
          <w:sz w:val="18"/>
          <w:szCs w:val="18"/>
          <w:bdr w:val="none" w:sz="0" w:space="0" w:color="auto" w:frame="1"/>
          <w:vertAlign w:val="superscript"/>
        </w:rPr>
        <w:t>rd</w:t>
      </w:r>
      <w:r w:rsidR="00122257" w:rsidRPr="001F416A">
        <w:rPr>
          <w:iCs/>
          <w:sz w:val="18"/>
          <w:szCs w:val="18"/>
          <w:bdr w:val="none" w:sz="0" w:space="0" w:color="auto" w:frame="1"/>
        </w:rPr>
        <w:t xml:space="preserve"> , 2016 (keynote) </w:t>
      </w:r>
    </w:p>
    <w:p w14:paraId="734ED98E" w14:textId="5C8C3B18" w:rsidR="00122257" w:rsidRPr="001F416A" w:rsidRDefault="004D5C80" w:rsidP="00305BCE">
      <w:pPr>
        <w:numPr>
          <w:ilvl w:val="0"/>
          <w:numId w:val="25"/>
        </w:numPr>
        <w:rPr>
          <w:bCs/>
          <w:sz w:val="18"/>
          <w:szCs w:val="18"/>
        </w:rPr>
      </w:pPr>
      <w:r w:rsidRPr="001F416A">
        <w:rPr>
          <w:b/>
          <w:bCs/>
          <w:iCs/>
          <w:sz w:val="18"/>
          <w:szCs w:val="18"/>
          <w:bdr w:val="none" w:sz="0" w:space="0" w:color="auto" w:frame="1"/>
        </w:rPr>
        <w:t>Blum</w:t>
      </w:r>
      <w:r w:rsidR="00122257" w:rsidRPr="001F416A">
        <w:rPr>
          <w:iCs/>
          <w:sz w:val="18"/>
          <w:szCs w:val="18"/>
          <w:bdr w:val="none" w:sz="0" w:space="0" w:color="auto" w:frame="1"/>
        </w:rPr>
        <w:t xml:space="preserve"> et al. </w:t>
      </w:r>
      <w:r w:rsidR="00122257" w:rsidRPr="001F416A">
        <w:rPr>
          <w:sz w:val="18"/>
          <w:szCs w:val="18"/>
        </w:rPr>
        <w:t xml:space="preserve">Introducing “Precision Addiction Management (PAM®)” utilizing polymorphic matched </w:t>
      </w:r>
      <w:r w:rsidR="003613DD" w:rsidRPr="001F416A">
        <w:rPr>
          <w:sz w:val="18"/>
          <w:szCs w:val="18"/>
        </w:rPr>
        <w:t>algorithms</w:t>
      </w:r>
      <w:r w:rsidR="00122257" w:rsidRPr="001F416A">
        <w:rPr>
          <w:sz w:val="18"/>
          <w:szCs w:val="18"/>
        </w:rPr>
        <w:t xml:space="preserve"> and Pro-Dopamine regulation to combat Reward Deficiency Behaviors (RDS) including Substance Use Disorder (SUD) Globally. Addiction Science Conference Rome Italy -Keynote, July 23-24, 2019.</w:t>
      </w:r>
    </w:p>
    <w:p w14:paraId="30524512" w14:textId="164B8265" w:rsidR="00122257" w:rsidRPr="00E562C5" w:rsidRDefault="004D5C80" w:rsidP="00305BCE">
      <w:pPr>
        <w:numPr>
          <w:ilvl w:val="0"/>
          <w:numId w:val="25"/>
        </w:numPr>
        <w:rPr>
          <w:bCs/>
          <w:sz w:val="19"/>
          <w:szCs w:val="19"/>
        </w:rPr>
      </w:pPr>
      <w:r w:rsidRPr="004D5C80">
        <w:rPr>
          <w:b/>
          <w:bCs/>
          <w:sz w:val="18"/>
          <w:szCs w:val="19"/>
        </w:rPr>
        <w:t>Blum</w:t>
      </w:r>
      <w:r w:rsidR="00122257" w:rsidRPr="009A2F10">
        <w:rPr>
          <w:sz w:val="19"/>
          <w:szCs w:val="19"/>
        </w:rPr>
        <w:t xml:space="preserve"> et al. Genetic Addiction Risk Score (GARS®) with Precision Pro-Dopamine Regulation matched to polymorphic risk alleles to combat Reward Deficiency Behaviors (RDS) including Substance Use Disorder (SUD) Globally. Addiction 2019-Czech Republic –Keynote- May 13-14</w:t>
      </w:r>
      <w:r w:rsidR="000B77BC" w:rsidRPr="009A2F10">
        <w:rPr>
          <w:sz w:val="19"/>
          <w:szCs w:val="19"/>
        </w:rPr>
        <w:t>, 2019</w:t>
      </w:r>
      <w:r w:rsidR="00122257" w:rsidRPr="009A2F10">
        <w:rPr>
          <w:sz w:val="19"/>
          <w:szCs w:val="19"/>
        </w:rPr>
        <w:t xml:space="preserve">. </w:t>
      </w:r>
    </w:p>
    <w:p w14:paraId="15B90441" w14:textId="77777777" w:rsidR="00D87B33" w:rsidRDefault="00E562C5" w:rsidP="00D87B33">
      <w:pPr>
        <w:numPr>
          <w:ilvl w:val="0"/>
          <w:numId w:val="25"/>
        </w:numPr>
        <w:rPr>
          <w:bCs/>
          <w:sz w:val="19"/>
          <w:szCs w:val="19"/>
        </w:rPr>
      </w:pPr>
      <w:r>
        <w:rPr>
          <w:rFonts w:ascii="Arial" w:hAnsi="Arial" w:cs="Arial"/>
          <w:color w:val="222222"/>
          <w:sz w:val="18"/>
          <w:szCs w:val="18"/>
          <w:shd w:val="clear" w:color="auto" w:fill="FFFFFF"/>
        </w:rPr>
        <w:t xml:space="preserve">Gupta A, Bowirrat A, Gomez LL, Baron D, Elman I, Giordano J, Jalali R, Badgaiyan RD, Modestino EJ, Gold MS, Braverman ER, Bajaj A, </w:t>
      </w:r>
      <w:r w:rsidRPr="00E562C5">
        <w:rPr>
          <w:rFonts w:ascii="Arial" w:hAnsi="Arial" w:cs="Arial"/>
          <w:b/>
          <w:bCs/>
          <w:color w:val="222222"/>
          <w:sz w:val="18"/>
          <w:szCs w:val="18"/>
          <w:shd w:val="clear" w:color="auto" w:fill="FFFFFF"/>
        </w:rPr>
        <w:t>Blum</w:t>
      </w:r>
      <w:r>
        <w:rPr>
          <w:rFonts w:ascii="Arial" w:hAnsi="Arial" w:cs="Arial"/>
          <w:color w:val="222222"/>
          <w:sz w:val="18"/>
          <w:szCs w:val="18"/>
          <w:shd w:val="clear" w:color="auto" w:fill="FFFFFF"/>
        </w:rPr>
        <w:t xml:space="preserve"> K. Hypothesizing in the Face of the Opioid Crisis Coupling Genetic Addiction Risk Severity (GARS) Testing with Electrotherapeutic Nonopioid Modalities Such as H-Wave Could Attenuate Both Pain and Hedonic Addictive Behaviors. </w:t>
      </w:r>
      <w:r>
        <w:rPr>
          <w:rStyle w:val="Emphasis"/>
          <w:rFonts w:ascii="Arial" w:hAnsi="Arial" w:cs="Arial"/>
          <w:color w:val="222222"/>
          <w:sz w:val="18"/>
          <w:szCs w:val="18"/>
          <w:shd w:val="clear" w:color="auto" w:fill="FFFFFF"/>
        </w:rPr>
        <w:t>International Journal of Environmental Research and Public Health</w:t>
      </w:r>
      <w:r>
        <w:rPr>
          <w:rFonts w:ascii="Arial" w:hAnsi="Arial" w:cs="Arial"/>
          <w:color w:val="222222"/>
          <w:sz w:val="18"/>
          <w:szCs w:val="18"/>
          <w:shd w:val="clear" w:color="auto" w:fill="FFFFFF"/>
        </w:rPr>
        <w:t xml:space="preserve">. 2022; 19(1):552. </w:t>
      </w:r>
      <w:hyperlink r:id="rId268" w:history="1">
        <w:r w:rsidR="00BC46A7" w:rsidRPr="0060550F">
          <w:rPr>
            <w:rStyle w:val="Hyperlink"/>
            <w:rFonts w:ascii="Arial" w:hAnsi="Arial" w:cs="Arial"/>
            <w:sz w:val="18"/>
            <w:szCs w:val="18"/>
            <w:shd w:val="clear" w:color="auto" w:fill="FFFFFF"/>
          </w:rPr>
          <w:t>https://doi.org/10.3390/ijerph19010552</w:t>
        </w:r>
      </w:hyperlink>
    </w:p>
    <w:p w14:paraId="449A79F0" w14:textId="1605CEE0" w:rsidR="00D02B0C" w:rsidRPr="00441E03" w:rsidRDefault="004B50F2" w:rsidP="00D87B33">
      <w:pPr>
        <w:numPr>
          <w:ilvl w:val="0"/>
          <w:numId w:val="25"/>
        </w:numPr>
        <w:rPr>
          <w:sz w:val="18"/>
          <w:szCs w:val="18"/>
        </w:rPr>
      </w:pPr>
      <w:r w:rsidRPr="0062730F">
        <w:rPr>
          <w:b/>
          <w:bCs/>
          <w:sz w:val="18"/>
          <w:szCs w:val="18"/>
          <w:shd w:val="clear" w:color="auto" w:fill="FFFFFF"/>
        </w:rPr>
        <w:t>Blum</w:t>
      </w:r>
      <w:r w:rsidRPr="00441E03">
        <w:rPr>
          <w:sz w:val="18"/>
          <w:szCs w:val="18"/>
          <w:shd w:val="clear" w:color="auto" w:fill="FFFFFF"/>
        </w:rPr>
        <w:t xml:space="preserve"> K</w:t>
      </w:r>
      <w:r w:rsidR="0007365D" w:rsidRPr="00441E03">
        <w:rPr>
          <w:sz w:val="18"/>
          <w:szCs w:val="18"/>
          <w:shd w:val="clear" w:color="auto" w:fill="FFFFFF"/>
        </w:rPr>
        <w:t xml:space="preserve">. Featured  </w:t>
      </w:r>
      <w:r w:rsidR="00FE0367" w:rsidRPr="00441E03">
        <w:rPr>
          <w:sz w:val="18"/>
          <w:szCs w:val="18"/>
          <w:shd w:val="clear" w:color="auto" w:fill="FFFFFF"/>
        </w:rPr>
        <w:t>Presenter</w:t>
      </w:r>
      <w:r w:rsidR="0007365D" w:rsidRPr="00441E03">
        <w:rPr>
          <w:sz w:val="18"/>
          <w:szCs w:val="18"/>
          <w:shd w:val="clear" w:color="auto" w:fill="FFFFFF"/>
        </w:rPr>
        <w:t>-</w:t>
      </w:r>
      <w:r w:rsidR="00FE0367" w:rsidRPr="00441E03">
        <w:rPr>
          <w:sz w:val="18"/>
          <w:szCs w:val="18"/>
          <w:shd w:val="clear" w:color="auto" w:fill="FFFFFF"/>
        </w:rPr>
        <w:t xml:space="preserve"> Modulation section; </w:t>
      </w:r>
      <w:r w:rsidR="00D02B0C" w:rsidRPr="00441E03">
        <w:rPr>
          <w:sz w:val="18"/>
          <w:szCs w:val="18"/>
          <w:shd w:val="clear" w:color="auto" w:fill="FFFFFF"/>
        </w:rPr>
        <w:t>The Molecule Dopamine Wanted Throughout Lifespan Is A Key  Neuromodulator Across The Brain Reward Circuitry</w:t>
      </w:r>
      <w:r w:rsidR="008256B1" w:rsidRPr="00441E03">
        <w:rPr>
          <w:sz w:val="18"/>
          <w:szCs w:val="18"/>
          <w:shd w:val="clear" w:color="auto" w:fill="FFFFFF"/>
        </w:rPr>
        <w:t xml:space="preserve">. </w:t>
      </w:r>
      <w:r w:rsidR="00441E03" w:rsidRPr="00441E03">
        <w:rPr>
          <w:sz w:val="18"/>
          <w:szCs w:val="18"/>
          <w:shd w:val="clear" w:color="auto" w:fill="FFFFFF"/>
        </w:rPr>
        <w:t>21st Annual World Congress SBMT</w:t>
      </w:r>
      <w:r w:rsidR="00441E03">
        <w:rPr>
          <w:sz w:val="18"/>
          <w:szCs w:val="18"/>
          <w:shd w:val="clear" w:color="auto" w:fill="FFFFFF"/>
        </w:rPr>
        <w:t xml:space="preserve">, </w:t>
      </w:r>
      <w:r w:rsidR="0062730F">
        <w:rPr>
          <w:sz w:val="18"/>
          <w:szCs w:val="18"/>
          <w:shd w:val="clear" w:color="auto" w:fill="FFFFFF"/>
        </w:rPr>
        <w:t>March 14-17, 2024.</w:t>
      </w:r>
      <w:r w:rsidR="00441E03" w:rsidRPr="00441E03">
        <w:rPr>
          <w:sz w:val="18"/>
          <w:szCs w:val="18"/>
          <w:shd w:val="clear" w:color="auto" w:fill="FFFFFF"/>
        </w:rPr>
        <w:t> </w:t>
      </w:r>
    </w:p>
    <w:p w14:paraId="5F30803B" w14:textId="77777777" w:rsidR="00122257" w:rsidRPr="00441E03" w:rsidRDefault="00122257" w:rsidP="00122257">
      <w:pPr>
        <w:spacing w:before="120" w:after="120"/>
        <w:ind w:left="720"/>
        <w:rPr>
          <w:bCs/>
          <w:sz w:val="18"/>
          <w:szCs w:val="18"/>
        </w:rPr>
      </w:pPr>
    </w:p>
    <w:p w14:paraId="3DE5EDEF" w14:textId="77777777" w:rsidR="00E07EB3" w:rsidRPr="00D02B0C" w:rsidRDefault="00E07EB3" w:rsidP="00E07EB3">
      <w:pPr>
        <w:pStyle w:val="Heading1"/>
        <w:rPr>
          <w:rFonts w:cs="Times New Roman"/>
          <w:b w:val="0"/>
          <w:bCs w:val="0"/>
          <w:sz w:val="18"/>
          <w:szCs w:val="18"/>
        </w:rPr>
      </w:pPr>
    </w:p>
    <w:p w14:paraId="2DBF7709" w14:textId="77777777" w:rsidR="00424448" w:rsidRPr="00D02B0C" w:rsidRDefault="00424448" w:rsidP="00E07EB3">
      <w:pPr>
        <w:pStyle w:val="Heading1"/>
        <w:rPr>
          <w:rFonts w:asciiTheme="minorHAnsi" w:hAnsiTheme="minorHAnsi" w:cstheme="minorHAnsi"/>
          <w:b w:val="0"/>
          <w:bCs w:val="0"/>
          <w:sz w:val="19"/>
          <w:szCs w:val="19"/>
        </w:rPr>
      </w:pPr>
    </w:p>
    <w:p w14:paraId="594CD176" w14:textId="4C4B67C4" w:rsidR="00E07EB3" w:rsidRPr="00C4719E" w:rsidRDefault="005E3A37" w:rsidP="00E07EB3">
      <w:pPr>
        <w:pStyle w:val="Heading1"/>
        <w:rPr>
          <w:rFonts w:asciiTheme="minorHAnsi" w:hAnsiTheme="minorHAnsi" w:cstheme="minorHAnsi"/>
          <w:szCs w:val="24"/>
        </w:rPr>
      </w:pPr>
      <w:bookmarkStart w:id="5" w:name="_Hlk72898325"/>
      <w:r w:rsidRPr="00C4719E">
        <w:rPr>
          <w:rFonts w:asciiTheme="minorHAnsi" w:hAnsiTheme="minorHAnsi" w:cstheme="minorHAnsi"/>
          <w:szCs w:val="24"/>
        </w:rPr>
        <w:t>Chapters</w:t>
      </w:r>
      <w:r w:rsidR="00646088" w:rsidRPr="00C4719E">
        <w:rPr>
          <w:rFonts w:asciiTheme="minorHAnsi" w:hAnsiTheme="minorHAnsi" w:cstheme="minorHAnsi"/>
          <w:szCs w:val="24"/>
        </w:rPr>
        <w:t xml:space="preserve"> </w:t>
      </w:r>
      <w:r w:rsidR="00D2711F">
        <w:rPr>
          <w:rFonts w:asciiTheme="minorHAnsi" w:hAnsiTheme="minorHAnsi" w:cstheme="minorHAnsi"/>
          <w:szCs w:val="24"/>
        </w:rPr>
        <w:t xml:space="preserve">in </w:t>
      </w:r>
      <w:r w:rsidR="00646088" w:rsidRPr="00C4719E">
        <w:rPr>
          <w:rFonts w:asciiTheme="minorHAnsi" w:hAnsiTheme="minorHAnsi" w:cstheme="minorHAnsi"/>
          <w:szCs w:val="24"/>
        </w:rPr>
        <w:t>Books</w:t>
      </w:r>
    </w:p>
    <w:p w14:paraId="6B0D7E3D" w14:textId="77777777" w:rsidR="0086782D" w:rsidRPr="0086782D" w:rsidRDefault="0086782D" w:rsidP="0086782D">
      <w:pPr>
        <w:ind w:left="540"/>
        <w:contextualSpacing/>
        <w:rPr>
          <w:bCs/>
          <w:sz w:val="18"/>
          <w:szCs w:val="18"/>
        </w:rPr>
      </w:pPr>
    </w:p>
    <w:p w14:paraId="6C2D9CEC" w14:textId="23C8D7DA" w:rsidR="0032739A" w:rsidRPr="00C21DBC" w:rsidRDefault="004D5C80" w:rsidP="00C21DBC">
      <w:pPr>
        <w:numPr>
          <w:ilvl w:val="0"/>
          <w:numId w:val="26"/>
        </w:numPr>
        <w:contextualSpacing/>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McDonald, L., Maddux, J. and Wallace, J.E.  Production of "wet</w:t>
      </w:r>
      <w:r w:rsidR="0032739A" w:rsidRPr="00C21DBC">
        <w:rPr>
          <w:bCs/>
          <w:sz w:val="18"/>
          <w:szCs w:val="18"/>
        </w:rPr>
        <w:noBreakHyphen/>
        <w:t>dog" shakes by chronic administration of methadone in female rats.  In:  Singh, J.M., Lal, H., ed., Drug Addiction.  Vol. 4:  New Aspects of Analytical and Clinical Toxicology, pp. 123</w:t>
      </w:r>
      <w:r w:rsidR="0032739A" w:rsidRPr="00C21DBC">
        <w:rPr>
          <w:bCs/>
          <w:sz w:val="18"/>
          <w:szCs w:val="18"/>
        </w:rPr>
        <w:noBreakHyphen/>
        <w:t>6, 1974.  New York, Stratton.</w:t>
      </w:r>
    </w:p>
    <w:p w14:paraId="2CEA0452" w14:textId="31C10A35" w:rsidR="0032739A" w:rsidRPr="00C21DBC" w:rsidRDefault="004D5C80" w:rsidP="00C21DBC">
      <w:pPr>
        <w:numPr>
          <w:ilvl w:val="0"/>
          <w:numId w:val="26"/>
        </w:numPr>
        <w:contextualSpacing/>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Hudson, K.C., Friedman, R.N. and Wallace, J.E.  Tetrahydrocannabinol:  Inhibition of alco</w:t>
      </w:r>
      <w:r w:rsidR="0032739A" w:rsidRPr="00C21DBC">
        <w:rPr>
          <w:bCs/>
          <w:sz w:val="18"/>
          <w:szCs w:val="18"/>
        </w:rPr>
        <w:softHyphen/>
        <w:t>hol</w:t>
      </w:r>
      <w:r w:rsidR="0032739A" w:rsidRPr="00C21DBC">
        <w:rPr>
          <w:bCs/>
          <w:sz w:val="18"/>
          <w:szCs w:val="18"/>
        </w:rPr>
        <w:noBreakHyphen/>
        <w:t>induced withdrawal symptoms in mice. In: Singh, J.M., Lal, H., ed., Drug Addiction. Vol. 3:  Neurobiology and Influences on Behavior, pp. 39</w:t>
      </w:r>
      <w:r w:rsidR="0032739A" w:rsidRPr="00C21DBC">
        <w:rPr>
          <w:bCs/>
          <w:sz w:val="18"/>
          <w:szCs w:val="18"/>
        </w:rPr>
        <w:noBreakHyphen/>
        <w:t>53, 1974.  New York, Stratton.</w:t>
      </w:r>
    </w:p>
    <w:p w14:paraId="28B4778F" w14:textId="11F54BEE" w:rsidR="0032739A" w:rsidRPr="00C21DBC" w:rsidRDefault="0032739A" w:rsidP="00C21DBC">
      <w:pPr>
        <w:numPr>
          <w:ilvl w:val="0"/>
          <w:numId w:val="26"/>
        </w:numPr>
        <w:rPr>
          <w:bCs/>
          <w:sz w:val="18"/>
          <w:szCs w:val="18"/>
        </w:rPr>
      </w:pPr>
      <w:r w:rsidRPr="00C21DBC">
        <w:rPr>
          <w:bCs/>
          <w:sz w:val="18"/>
          <w:szCs w:val="18"/>
        </w:rPr>
        <w:t xml:space="preserve">Wallace, J.E., </w:t>
      </w:r>
      <w:r w:rsidR="004D5C80" w:rsidRPr="00C21DBC">
        <w:rPr>
          <w:b/>
          <w:bCs/>
          <w:sz w:val="18"/>
          <w:szCs w:val="18"/>
        </w:rPr>
        <w:t>Blum</w:t>
      </w:r>
      <w:r w:rsidR="000B77BC" w:rsidRPr="00C21DBC">
        <w:rPr>
          <w:b/>
          <w:bCs/>
          <w:sz w:val="18"/>
          <w:szCs w:val="18"/>
        </w:rPr>
        <w:t>, K</w:t>
      </w:r>
      <w:r w:rsidRPr="00C21DBC">
        <w:rPr>
          <w:bCs/>
          <w:sz w:val="18"/>
          <w:szCs w:val="18"/>
        </w:rPr>
        <w:t>. and Singh, J.M.  The determination of drugs in biologic specimens:  A review.  In Singh, J.M., Lal, H., ed., Drug Addiction. Vol. 4: New Aspects of Analytical and Clinical Toxicology, pp. 175</w:t>
      </w:r>
      <w:r w:rsidRPr="00C21DBC">
        <w:rPr>
          <w:bCs/>
          <w:sz w:val="18"/>
          <w:szCs w:val="18"/>
        </w:rPr>
        <w:noBreakHyphen/>
        <w:t xml:space="preserve">92, 1974.  New York, Stratton.  </w:t>
      </w:r>
    </w:p>
    <w:p w14:paraId="2E5B8483" w14:textId="50FA6FB0" w:rsidR="0032739A" w:rsidRPr="00C21DBC" w:rsidRDefault="0032739A" w:rsidP="00C21DBC">
      <w:pPr>
        <w:numPr>
          <w:ilvl w:val="0"/>
          <w:numId w:val="26"/>
        </w:numPr>
        <w:rPr>
          <w:bCs/>
          <w:sz w:val="18"/>
          <w:szCs w:val="18"/>
        </w:rPr>
      </w:pPr>
      <w:r w:rsidRPr="00C21DBC">
        <w:rPr>
          <w:bCs/>
          <w:sz w:val="18"/>
          <w:szCs w:val="18"/>
        </w:rPr>
        <w:t xml:space="preserve">Wallace, J.E., </w:t>
      </w:r>
      <w:r w:rsidR="004D5C80" w:rsidRPr="00C21DBC">
        <w:rPr>
          <w:b/>
          <w:bCs/>
          <w:sz w:val="18"/>
          <w:szCs w:val="18"/>
        </w:rPr>
        <w:t>Blum</w:t>
      </w:r>
      <w:r w:rsidR="000B77BC" w:rsidRPr="00C21DBC">
        <w:rPr>
          <w:b/>
          <w:bCs/>
          <w:sz w:val="18"/>
          <w:szCs w:val="18"/>
        </w:rPr>
        <w:t>, K</w:t>
      </w:r>
      <w:r w:rsidRPr="00C21DBC">
        <w:rPr>
          <w:bCs/>
          <w:sz w:val="18"/>
          <w:szCs w:val="18"/>
        </w:rPr>
        <w:t>. and Singh, J.M.  The determination of drugs in biological specimens──a review.  In:  Winek, C.L., ed., Toxicology Annual 1974, pp. 167</w:t>
      </w:r>
      <w:r w:rsidRPr="00C21DBC">
        <w:rPr>
          <w:bCs/>
          <w:sz w:val="18"/>
          <w:szCs w:val="18"/>
        </w:rPr>
        <w:noBreakHyphen/>
        <w:t>85, 1975.  New York, Dekker.</w:t>
      </w:r>
    </w:p>
    <w:p w14:paraId="07F76E15" w14:textId="12AE5467" w:rsidR="0032739A" w:rsidRPr="00C21DBC" w:rsidRDefault="004D5C80" w:rsidP="00C21DBC">
      <w:pPr>
        <w:numPr>
          <w:ilvl w:val="0"/>
          <w:numId w:val="26"/>
        </w:numPr>
        <w:rPr>
          <w:bCs/>
          <w:sz w:val="18"/>
          <w:szCs w:val="18"/>
        </w:rPr>
      </w:pPr>
      <w:r w:rsidRPr="00C21DBC">
        <w:rPr>
          <w:b/>
          <w:bCs/>
          <w:sz w:val="18"/>
          <w:szCs w:val="18"/>
        </w:rPr>
        <w:lastRenderedPageBreak/>
        <w:t>Blum</w:t>
      </w:r>
      <w:r w:rsidR="000B77BC" w:rsidRPr="00C21DBC">
        <w:rPr>
          <w:b/>
          <w:bCs/>
          <w:sz w:val="18"/>
          <w:szCs w:val="18"/>
        </w:rPr>
        <w:t>, K</w:t>
      </w:r>
      <w:r w:rsidR="0032739A" w:rsidRPr="00C21DBC">
        <w:rPr>
          <w:bCs/>
          <w:sz w:val="18"/>
          <w:szCs w:val="18"/>
        </w:rPr>
        <w:t>.  Neurochemical and behavioral considerations on the relationship between ethanol and opiate dependence. In: J.H. Lowinson (Ed.).  Proc. of the National Drug Abuse Conference.  Marcel Dekker, New York, 1976.</w:t>
      </w:r>
    </w:p>
    <w:p w14:paraId="3A46E2F6" w14:textId="2C1DF374"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Evidence for a relationship between alcohol and opiate dependence in mice. In: Seventh Technical Review on Drug Interaction, M.C. Braude, Moderator, sponsored by NIDA, May 6, 1976.</w:t>
      </w:r>
    </w:p>
    <w:p w14:paraId="4C7DCE35" w14:textId="6FF768F4"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Hamilton, M.G. and Wallace, J.E.  Alcohol and Opiates: A Review of Common Neuro</w:t>
      </w:r>
      <w:r w:rsidR="0032739A" w:rsidRPr="00C21DBC">
        <w:rPr>
          <w:bCs/>
          <w:sz w:val="18"/>
          <w:szCs w:val="18"/>
        </w:rPr>
        <w:softHyphen/>
        <w:t xml:space="preserve">chemical and Behavioral Mechanisms. Editor: K. </w:t>
      </w:r>
      <w:r w:rsidRPr="00C21DBC">
        <w:rPr>
          <w:b/>
          <w:bCs/>
          <w:sz w:val="18"/>
          <w:szCs w:val="18"/>
        </w:rPr>
        <w:t>Blum</w:t>
      </w:r>
      <w:r w:rsidR="0032739A" w:rsidRPr="00C21DBC">
        <w:rPr>
          <w:bCs/>
          <w:sz w:val="18"/>
          <w:szCs w:val="18"/>
        </w:rPr>
        <w:t>. Academic Press, New York, pp. 203, 1977.</w:t>
      </w:r>
    </w:p>
    <w:p w14:paraId="115CB51A" w14:textId="7D1370C4" w:rsidR="0032739A" w:rsidRPr="00C21DBC" w:rsidRDefault="0032739A" w:rsidP="00C21DBC">
      <w:pPr>
        <w:numPr>
          <w:ilvl w:val="0"/>
          <w:numId w:val="26"/>
        </w:numPr>
        <w:rPr>
          <w:bCs/>
          <w:sz w:val="18"/>
          <w:szCs w:val="18"/>
        </w:rPr>
      </w:pPr>
      <w:r w:rsidRPr="00C21DBC">
        <w:rPr>
          <w:bCs/>
          <w:sz w:val="18"/>
          <w:szCs w:val="18"/>
        </w:rPr>
        <w:t xml:space="preserve">Alcohol and Opiates:  Neurochemical and Behavioral Mechanisms; Symposium on Alcohol and Opiates; Neurochemical and Behavioral Mechanisms of Alcohol and Opiate Dependence. Edited by </w:t>
      </w:r>
      <w:r w:rsidR="004D5C80" w:rsidRPr="00C21DBC">
        <w:rPr>
          <w:b/>
          <w:sz w:val="18"/>
          <w:szCs w:val="18"/>
        </w:rPr>
        <w:t>Blum</w:t>
      </w:r>
      <w:r w:rsidRPr="00C21DBC">
        <w:rPr>
          <w:b/>
          <w:sz w:val="18"/>
          <w:szCs w:val="18"/>
        </w:rPr>
        <w:t>,</w:t>
      </w:r>
      <w:r w:rsidR="004D5C80" w:rsidRPr="00C21DBC">
        <w:rPr>
          <w:b/>
          <w:sz w:val="18"/>
          <w:szCs w:val="18"/>
        </w:rPr>
        <w:t xml:space="preserve"> K</w:t>
      </w:r>
      <w:r w:rsidR="004D5C80" w:rsidRPr="00C21DBC">
        <w:rPr>
          <w:bCs/>
          <w:sz w:val="18"/>
          <w:szCs w:val="18"/>
        </w:rPr>
        <w:t>.</w:t>
      </w:r>
      <w:r w:rsidRPr="00C21DBC">
        <w:rPr>
          <w:bCs/>
          <w:sz w:val="18"/>
          <w:szCs w:val="18"/>
        </w:rPr>
        <w:t xml:space="preserve"> Associate Editors, </w:t>
      </w:r>
      <w:r w:rsidR="004D5C80" w:rsidRPr="00C21DBC">
        <w:rPr>
          <w:bCs/>
          <w:sz w:val="18"/>
          <w:szCs w:val="18"/>
        </w:rPr>
        <w:t xml:space="preserve">Bard, </w:t>
      </w:r>
      <w:r w:rsidRPr="00C21DBC">
        <w:rPr>
          <w:bCs/>
          <w:sz w:val="18"/>
          <w:szCs w:val="18"/>
        </w:rPr>
        <w:t xml:space="preserve">Diana L. and </w:t>
      </w:r>
      <w:r w:rsidR="004D5C80" w:rsidRPr="00C21DBC">
        <w:rPr>
          <w:bCs/>
          <w:sz w:val="18"/>
          <w:szCs w:val="18"/>
        </w:rPr>
        <w:t xml:space="preserve">Hamilton, </w:t>
      </w:r>
      <w:r w:rsidRPr="00C21DBC">
        <w:rPr>
          <w:bCs/>
          <w:sz w:val="18"/>
          <w:szCs w:val="18"/>
        </w:rPr>
        <w:t>Murray G.  Academic Press, New York, pp. 403, 1977.</w:t>
      </w:r>
    </w:p>
    <w:p w14:paraId="2C9C64DD" w14:textId="616887AC"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Briggs, A.H., Elston, S.F.A., Hirst, M., Hamilton, M.G. and Vereby, K.  Common denominator theory for alcohol and opiate dependence:  A review of similarities and differences.  In: Alcohol Tolerance and Dependence.  Editors: H. Rigter and J. Crabbe.  Elsevier</w:t>
      </w:r>
      <w:r w:rsidR="0032739A" w:rsidRPr="00C21DBC">
        <w:rPr>
          <w:bCs/>
          <w:sz w:val="18"/>
          <w:szCs w:val="18"/>
        </w:rPr>
        <w:noBreakHyphen/>
        <w:t>Netherlands, Chapter 15: 371</w:t>
      </w:r>
      <w:r w:rsidR="0032739A" w:rsidRPr="00C21DBC">
        <w:rPr>
          <w:bCs/>
          <w:sz w:val="18"/>
          <w:szCs w:val="18"/>
        </w:rPr>
        <w:noBreakHyphen/>
        <w:t>396, 1980.</w:t>
      </w:r>
    </w:p>
    <w:p w14:paraId="06D63187" w14:textId="15AF490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Briggs, A.H., Elston, S.F.A., DeLallo, L. and Hirst, M.  Validation of central and peripheral models to evaluate alcohol sensitivity and opiate</w:t>
      </w:r>
      <w:r w:rsidR="0032739A" w:rsidRPr="00C21DBC">
        <w:rPr>
          <w:bCs/>
          <w:sz w:val="18"/>
          <w:szCs w:val="18"/>
        </w:rPr>
        <w:noBreakHyphen/>
        <w:t>membrane interactions as function of genotype</w:t>
      </w:r>
      <w:r w:rsidR="0032739A" w:rsidRPr="00C21DBC">
        <w:rPr>
          <w:bCs/>
          <w:sz w:val="18"/>
          <w:szCs w:val="18"/>
        </w:rPr>
        <w:noBreakHyphen/>
        <w:t>dependent responses in three different strains of mice. Academic Press, NY, pp. 84</w:t>
      </w:r>
      <w:r w:rsidR="0032739A" w:rsidRPr="00C21DBC">
        <w:rPr>
          <w:bCs/>
          <w:sz w:val="18"/>
          <w:szCs w:val="18"/>
        </w:rPr>
        <w:noBreakHyphen/>
        <w:t>91, 1980.</w:t>
      </w:r>
    </w:p>
    <w:p w14:paraId="6236C735" w14:textId="6719288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Alcohol and Opiates:  A review of common mechanisms.  Proc. Internat. Neurotoxi</w:t>
      </w:r>
      <w:r w:rsidR="0032739A" w:rsidRPr="00C21DBC">
        <w:rPr>
          <w:bCs/>
          <w:sz w:val="18"/>
          <w:szCs w:val="18"/>
        </w:rPr>
        <w:softHyphen/>
        <w:t xml:space="preserve">cology Congress, Pergamon Press, Edited by Y. Lacasse, W. Levy and L. Manzo, 1980. </w:t>
      </w:r>
    </w:p>
    <w:p w14:paraId="6A851AD0" w14:textId="451BA387" w:rsidR="0032739A" w:rsidRPr="00C21DBC" w:rsidRDefault="0032739A" w:rsidP="00C21DBC">
      <w:pPr>
        <w:numPr>
          <w:ilvl w:val="0"/>
          <w:numId w:val="26"/>
        </w:numPr>
        <w:rPr>
          <w:bCs/>
          <w:sz w:val="18"/>
          <w:szCs w:val="18"/>
        </w:rPr>
      </w:pPr>
      <w:r w:rsidRPr="00C21DBC">
        <w:rPr>
          <w:bCs/>
          <w:sz w:val="18"/>
          <w:szCs w:val="18"/>
        </w:rPr>
        <w:t xml:space="preserve">Hamilton, M.G., </w:t>
      </w:r>
      <w:r w:rsidR="004D5C80" w:rsidRPr="00C21DBC">
        <w:rPr>
          <w:b/>
          <w:bCs/>
          <w:sz w:val="18"/>
          <w:szCs w:val="18"/>
        </w:rPr>
        <w:t>Blum</w:t>
      </w:r>
      <w:r w:rsidR="000B77BC" w:rsidRPr="00C21DBC">
        <w:rPr>
          <w:b/>
          <w:bCs/>
          <w:sz w:val="18"/>
          <w:szCs w:val="18"/>
        </w:rPr>
        <w:t>, K</w:t>
      </w:r>
      <w:r w:rsidRPr="00C21DBC">
        <w:rPr>
          <w:bCs/>
          <w:sz w:val="18"/>
          <w:szCs w:val="18"/>
        </w:rPr>
        <w:t>. and Hirst, M.  In vivo formation of isoquinolines during chronic exposure of rodents to ethanol.  In: Alcoholism: A Perspective. Editors:  F.S. Messiha and G. Tyner.  Spectrum Press, New York, pp. 373</w:t>
      </w:r>
      <w:r w:rsidRPr="00C21DBC">
        <w:rPr>
          <w:bCs/>
          <w:sz w:val="18"/>
          <w:szCs w:val="18"/>
        </w:rPr>
        <w:noBreakHyphen/>
        <w:t>382, 1980.</w:t>
      </w:r>
    </w:p>
    <w:p w14:paraId="0F62803F" w14:textId="1FAE0D9A"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Hamilton, M.G., Briggs, A.H. and Hirst, M.  Calcium gluconate and </w:t>
      </w:r>
      <w:r w:rsidR="00E14AAD" w:rsidRPr="00C21DBC">
        <w:rPr>
          <w:bCs/>
          <w:sz w:val="18"/>
          <w:szCs w:val="18"/>
        </w:rPr>
        <w:t>phenoxybenzamine</w:t>
      </w:r>
      <w:r w:rsidR="0032739A" w:rsidRPr="00C21DBC">
        <w:rPr>
          <w:bCs/>
          <w:sz w:val="18"/>
          <w:szCs w:val="18"/>
        </w:rPr>
        <w:t>:  Paradoxical modification of ethanol dependence in mice.  In:  Alcoholism:  A Perspective.  Editors:  F.S. Messiha and G. Tyner.  Spectrum Press, New York, pp. 234</w:t>
      </w:r>
      <w:r w:rsidR="0032739A" w:rsidRPr="00C21DBC">
        <w:rPr>
          <w:bCs/>
          <w:sz w:val="18"/>
          <w:szCs w:val="18"/>
        </w:rPr>
        <w:noBreakHyphen/>
        <w:t>246, 1980.</w:t>
      </w:r>
    </w:p>
    <w:p w14:paraId="50DEACD4" w14:textId="25FF628E" w:rsidR="0032739A" w:rsidRPr="00C21DBC" w:rsidRDefault="0032739A" w:rsidP="00C21DBC">
      <w:pPr>
        <w:numPr>
          <w:ilvl w:val="0"/>
          <w:numId w:val="26"/>
        </w:numPr>
        <w:rPr>
          <w:bCs/>
          <w:sz w:val="18"/>
          <w:szCs w:val="18"/>
        </w:rPr>
      </w:pPr>
      <w:r w:rsidRPr="00C21DBC">
        <w:rPr>
          <w:bCs/>
          <w:sz w:val="18"/>
          <w:szCs w:val="18"/>
        </w:rPr>
        <w:t xml:space="preserve">Hamilton, M.G., </w:t>
      </w:r>
      <w:r w:rsidR="004D5C80" w:rsidRPr="00C21DBC">
        <w:rPr>
          <w:b/>
          <w:bCs/>
          <w:sz w:val="18"/>
          <w:szCs w:val="18"/>
        </w:rPr>
        <w:t>Blum</w:t>
      </w:r>
      <w:r w:rsidR="000B77BC" w:rsidRPr="00C21DBC">
        <w:rPr>
          <w:b/>
          <w:bCs/>
          <w:sz w:val="18"/>
          <w:szCs w:val="18"/>
        </w:rPr>
        <w:t>, K</w:t>
      </w:r>
      <w:r w:rsidRPr="00C21DBC">
        <w:rPr>
          <w:bCs/>
          <w:sz w:val="18"/>
          <w:szCs w:val="18"/>
        </w:rPr>
        <w:t>. and Hirst, M.  In vivo isoquinoline formation:  Effect of time and route of ethanol administration.  In:  Advances in Exp. Med. Biol., Plenum Press, New York, pp. 73</w:t>
      </w:r>
      <w:r w:rsidRPr="00C21DBC">
        <w:rPr>
          <w:bCs/>
          <w:sz w:val="18"/>
          <w:szCs w:val="18"/>
        </w:rPr>
        <w:noBreakHyphen/>
        <w:t>86, 1981.</w:t>
      </w:r>
    </w:p>
    <w:p w14:paraId="099926D9" w14:textId="6BA948A2"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and Tilton, J.E.  Understanding the high mind. In: Folk Healing and Herbal Medicine. Editors: G. Meyer, K. </w:t>
      </w:r>
      <w:r w:rsidRPr="00C21DBC">
        <w:rPr>
          <w:b/>
          <w:bCs/>
          <w:sz w:val="18"/>
          <w:szCs w:val="18"/>
        </w:rPr>
        <w:t>Blum</w:t>
      </w:r>
      <w:r w:rsidR="0032739A" w:rsidRPr="00C21DBC">
        <w:rPr>
          <w:bCs/>
          <w:sz w:val="18"/>
          <w:szCs w:val="18"/>
        </w:rPr>
        <w:t>, and J.G. Cull, Charles C. Thomas and Company, 261</w:t>
      </w:r>
      <w:r w:rsidR="0032739A" w:rsidRPr="00C21DBC">
        <w:rPr>
          <w:bCs/>
          <w:sz w:val="18"/>
          <w:szCs w:val="18"/>
        </w:rPr>
        <w:noBreakHyphen/>
        <w:t>274, 1981.</w:t>
      </w:r>
    </w:p>
    <w:p w14:paraId="5374008A" w14:textId="3A0CFFA5"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w:t>
      </w:r>
      <w:r w:rsidR="000B77BC" w:rsidRPr="00C21DBC">
        <w:rPr>
          <w:bCs/>
          <w:sz w:val="18"/>
          <w:szCs w:val="18"/>
        </w:rPr>
        <w:t>Neurophysical effects</w:t>
      </w:r>
      <w:r w:rsidR="0032739A" w:rsidRPr="00C21DBC">
        <w:rPr>
          <w:bCs/>
          <w:sz w:val="18"/>
          <w:szCs w:val="18"/>
        </w:rPr>
        <w:t xml:space="preserve"> of ethanol.  In:  American Encyclopedia of Alcoholism.  Editors:  E.M. Pattison and E. Kaufman.  Gardner Press, New York, 1982.</w:t>
      </w:r>
    </w:p>
    <w:p w14:paraId="24458055" w14:textId="773A5DEC"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"The Background </w:t>
      </w:r>
      <w:r w:rsidR="000B77BC" w:rsidRPr="00C21DBC">
        <w:rPr>
          <w:bCs/>
          <w:sz w:val="18"/>
          <w:szCs w:val="18"/>
        </w:rPr>
        <w:t>for</w:t>
      </w:r>
      <w:r w:rsidR="0032739A" w:rsidRPr="00C21DBC">
        <w:rPr>
          <w:bCs/>
          <w:sz w:val="18"/>
          <w:szCs w:val="18"/>
        </w:rPr>
        <w:t xml:space="preserve"> Abuse."  In:  Handbook of Abu sable Drugs, Gardner Press, New York, pp. 1</w:t>
      </w:r>
      <w:r w:rsidR="0032739A" w:rsidRPr="00C21DBC">
        <w:rPr>
          <w:bCs/>
          <w:sz w:val="18"/>
          <w:szCs w:val="18"/>
        </w:rPr>
        <w:noBreakHyphen/>
        <w:t>16, 1984.</w:t>
      </w:r>
    </w:p>
    <w:p w14:paraId="1958FA53" w14:textId="3FA23BCB"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"Some General Social Pharmacologic Aspects of Substance Abuse."  In:  Handbook of Abu sable Drugs, Gardner Press, New York, pp. 17</w:t>
      </w:r>
      <w:r w:rsidR="0032739A" w:rsidRPr="00C21DBC">
        <w:rPr>
          <w:bCs/>
          <w:sz w:val="18"/>
          <w:szCs w:val="18"/>
        </w:rPr>
        <w:noBreakHyphen/>
        <w:t>28, 1984.</w:t>
      </w:r>
    </w:p>
    <w:p w14:paraId="0587F389" w14:textId="28E8BA91"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"Basic Pharmacological Considerations and Principles."  In:  Handbook of Abu sable Drugs, Gardner Press, New York, pp. 29</w:t>
      </w:r>
      <w:r w:rsidR="0032739A" w:rsidRPr="00C21DBC">
        <w:rPr>
          <w:bCs/>
          <w:sz w:val="18"/>
          <w:szCs w:val="18"/>
        </w:rPr>
        <w:noBreakHyphen/>
        <w:t>44, 1984.</w:t>
      </w:r>
    </w:p>
    <w:p w14:paraId="4B9676C8" w14:textId="4EFC4464"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"Classification of Psychoactive Drugs."  In:  Handbook of Abu sable Drugs, Gardner Press, New York, pp. 45</w:t>
      </w:r>
      <w:r w:rsidR="0032739A" w:rsidRPr="00C21DBC">
        <w:rPr>
          <w:bCs/>
          <w:sz w:val="18"/>
          <w:szCs w:val="18"/>
        </w:rPr>
        <w:noBreakHyphen/>
        <w:t>52, 1984.</w:t>
      </w:r>
    </w:p>
    <w:p w14:paraId="6657B058" w14:textId="15F70841"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"Narcotics."  In:  Handbook of Abu sable Drugs, Gardner Press, New York, pp. 53</w:t>
      </w:r>
      <w:r w:rsidR="0032739A" w:rsidRPr="00C21DBC">
        <w:rPr>
          <w:bCs/>
          <w:sz w:val="18"/>
          <w:szCs w:val="18"/>
        </w:rPr>
        <w:noBreakHyphen/>
        <w:t>80, 1984.</w:t>
      </w:r>
    </w:p>
    <w:p w14:paraId="4D150A11" w14:textId="5F70124D"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"Pharmacology and Clinical Applications of Narcotic Antagonists."  In:  Handbook of Abusable Drugs, Gardner Press, New York, pp. 91</w:t>
      </w:r>
      <w:r w:rsidR="0032739A" w:rsidRPr="00C21DBC">
        <w:rPr>
          <w:bCs/>
          <w:sz w:val="18"/>
          <w:szCs w:val="18"/>
        </w:rPr>
        <w:noBreakHyphen/>
        <w:t>100, 1984.</w:t>
      </w:r>
    </w:p>
    <w:p w14:paraId="3B300FCF" w14:textId="2E523B9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"Methadone and Other Narcotic Maintenance Drugs: Pharmacologic Issues, Myths and Realities."  In:  Handbook of Abusable Drugs, Gardner Press, New York, pp. 101</w:t>
      </w:r>
      <w:r w:rsidR="0032739A" w:rsidRPr="00C21DBC">
        <w:rPr>
          <w:bCs/>
          <w:sz w:val="18"/>
          <w:szCs w:val="18"/>
        </w:rPr>
        <w:noBreakHyphen/>
        <w:t>144, 1984.</w:t>
      </w:r>
    </w:p>
    <w:p w14:paraId="3DDB45AD" w14:textId="5936EA6E"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"Internal Opioids: A Look into the Future."  In:  Handbook of Abusable Drugs, Gardner Press, New York, pp. 145</w:t>
      </w:r>
      <w:r w:rsidR="0032739A" w:rsidRPr="00C21DBC">
        <w:rPr>
          <w:bCs/>
          <w:sz w:val="18"/>
          <w:szCs w:val="18"/>
        </w:rPr>
        <w:noBreakHyphen/>
        <w:t>164, 1984.</w:t>
      </w:r>
    </w:p>
    <w:p w14:paraId="200CD0A5" w14:textId="0078B54C"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"CNS Depressants:  Sedative, Hypnotics (Barbiturates and Non</w:t>
      </w:r>
      <w:r w:rsidR="0032739A" w:rsidRPr="00C21DBC">
        <w:rPr>
          <w:bCs/>
          <w:sz w:val="18"/>
          <w:szCs w:val="18"/>
        </w:rPr>
        <w:noBreakHyphen/>
        <w:t>Barbiturates)."  In:  Handbook of Abusable Drugs, Gardner Press, New York, pp. 165</w:t>
      </w:r>
      <w:r w:rsidR="0032739A" w:rsidRPr="00C21DBC">
        <w:rPr>
          <w:bCs/>
          <w:sz w:val="18"/>
          <w:szCs w:val="18"/>
        </w:rPr>
        <w:noBreakHyphen/>
        <w:t xml:space="preserve">210, 1984.  </w:t>
      </w:r>
    </w:p>
    <w:p w14:paraId="26AD18C5" w14:textId="0F0605A2"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"Solvent and Aerosol Inhalants ("Glue Sniffing")."  In:  Handbook of Abusable Drugs, Gardner Press, New York, pp. 211</w:t>
      </w:r>
      <w:r w:rsidR="0032739A" w:rsidRPr="00C21DBC">
        <w:rPr>
          <w:bCs/>
          <w:sz w:val="18"/>
          <w:szCs w:val="18"/>
        </w:rPr>
        <w:noBreakHyphen/>
        <w:t>236, 1984.</w:t>
      </w:r>
    </w:p>
    <w:p w14:paraId="599BF456" w14:textId="6CDFB952"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"Alcohol:  The World's Most Devastating Drug."  In:  Handbook of Abusable Drugs, Gardner Press, New York, pp. 237</w:t>
      </w:r>
      <w:r w:rsidR="0032739A" w:rsidRPr="00C21DBC">
        <w:rPr>
          <w:bCs/>
          <w:sz w:val="18"/>
          <w:szCs w:val="18"/>
        </w:rPr>
        <w:noBreakHyphen/>
        <w:t xml:space="preserve">304, 1984.  </w:t>
      </w:r>
    </w:p>
    <w:p w14:paraId="4EF97EFA" w14:textId="5E3718E7"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"Central Nervous System Stimulants ("The Uppers")."  In:  Handbook of Abusable Drugs, Gardner Press, New York, pp. 305</w:t>
      </w:r>
      <w:r w:rsidR="0032739A" w:rsidRPr="00C21DBC">
        <w:rPr>
          <w:bCs/>
          <w:sz w:val="18"/>
          <w:szCs w:val="18"/>
        </w:rPr>
        <w:noBreakHyphen/>
        <w:t>351, 1984.</w:t>
      </w:r>
    </w:p>
    <w:p w14:paraId="548920B3" w14:textId="46962957"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w:t>
      </w:r>
      <w:r w:rsidR="003A060D" w:rsidRPr="00C21DBC">
        <w:rPr>
          <w:bCs/>
          <w:sz w:val="18"/>
          <w:szCs w:val="18"/>
        </w:rPr>
        <w:t>Tranquilizing</w:t>
      </w:r>
      <w:r w:rsidR="0032739A" w:rsidRPr="00C21DBC">
        <w:rPr>
          <w:bCs/>
          <w:sz w:val="18"/>
          <w:szCs w:val="18"/>
        </w:rPr>
        <w:t xml:space="preserve"> Agents."  In:  Handbook of Abusable Drugs, Gardner Press, New York, pp. 352</w:t>
      </w:r>
      <w:r w:rsidR="0032739A" w:rsidRPr="00C21DBC">
        <w:rPr>
          <w:bCs/>
          <w:sz w:val="18"/>
          <w:szCs w:val="18"/>
        </w:rPr>
        <w:noBreakHyphen/>
        <w:t>376, 1984.</w:t>
      </w:r>
    </w:p>
    <w:p w14:paraId="2BB851BD" w14:textId="738B31E3"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"Antidepressants and Antimania Drugs (Mood Elevators and Stabilizers)."  In:  Handbook of Abusable Drugs, Gardner Press, New York, pp. 377</w:t>
      </w:r>
      <w:r w:rsidR="0032739A" w:rsidRPr="00C21DBC">
        <w:rPr>
          <w:bCs/>
          <w:sz w:val="18"/>
          <w:szCs w:val="18"/>
        </w:rPr>
        <w:noBreakHyphen/>
        <w:t xml:space="preserve">394, 1984.  </w:t>
      </w:r>
    </w:p>
    <w:p w14:paraId="592489EA" w14:textId="000461FA"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"Tobacco and Smoking Behavior."  In:  Handbook of Abusable Drugs, Gardner Press, New York, pp. 355</w:t>
      </w:r>
      <w:r w:rsidR="0032739A" w:rsidRPr="00C21DBC">
        <w:rPr>
          <w:bCs/>
          <w:sz w:val="18"/>
          <w:szCs w:val="18"/>
        </w:rPr>
        <w:noBreakHyphen/>
        <w:t>420, 1984.</w:t>
      </w:r>
    </w:p>
    <w:p w14:paraId="69CBB012" w14:textId="0B27D0F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"Over</w:t>
      </w:r>
      <w:r w:rsidR="0032739A" w:rsidRPr="00C21DBC">
        <w:rPr>
          <w:bCs/>
          <w:sz w:val="18"/>
          <w:szCs w:val="18"/>
        </w:rPr>
        <w:noBreakHyphen/>
        <w:t>the</w:t>
      </w:r>
      <w:r w:rsidR="0032739A" w:rsidRPr="00C21DBC">
        <w:rPr>
          <w:bCs/>
          <w:sz w:val="18"/>
          <w:szCs w:val="18"/>
        </w:rPr>
        <w:noBreakHyphen/>
        <w:t>Counter (OTC) Drugs."  In:  Handbook of Abusable Drugs, Gardner Press, New York, pp. 421</w:t>
      </w:r>
      <w:r w:rsidR="0032739A" w:rsidRPr="00C21DBC">
        <w:rPr>
          <w:bCs/>
          <w:sz w:val="18"/>
          <w:szCs w:val="18"/>
        </w:rPr>
        <w:noBreakHyphen/>
        <w:t>446, 1984.</w:t>
      </w:r>
    </w:p>
    <w:p w14:paraId="462E891E" w14:textId="3B10FE01" w:rsidR="0032739A" w:rsidRPr="00C21DBC" w:rsidRDefault="004D5C80" w:rsidP="00C21DBC">
      <w:pPr>
        <w:numPr>
          <w:ilvl w:val="0"/>
          <w:numId w:val="26"/>
        </w:numPr>
        <w:rPr>
          <w:bCs/>
          <w:sz w:val="18"/>
          <w:szCs w:val="18"/>
        </w:rPr>
      </w:pPr>
      <w:r w:rsidRPr="00C21DBC">
        <w:rPr>
          <w:b/>
          <w:bCs/>
          <w:sz w:val="18"/>
          <w:szCs w:val="18"/>
        </w:rPr>
        <w:lastRenderedPageBreak/>
        <w:t>Blum</w:t>
      </w:r>
      <w:r w:rsidR="000B77BC" w:rsidRPr="00C21DBC">
        <w:rPr>
          <w:b/>
          <w:bCs/>
          <w:sz w:val="18"/>
          <w:szCs w:val="18"/>
        </w:rPr>
        <w:t>, K</w:t>
      </w:r>
      <w:r w:rsidR="0032739A" w:rsidRPr="00C21DBC">
        <w:rPr>
          <w:bCs/>
          <w:sz w:val="18"/>
          <w:szCs w:val="18"/>
        </w:rPr>
        <w:t>.  "Marihuana:  Heaven or Hell."  In:  Handbook of Abusable Drugs, Gardner Press, New York, pp. 447</w:t>
      </w:r>
      <w:r w:rsidR="0032739A" w:rsidRPr="00C21DBC">
        <w:rPr>
          <w:bCs/>
          <w:sz w:val="18"/>
          <w:szCs w:val="18"/>
        </w:rPr>
        <w:noBreakHyphen/>
        <w:t>507, 1984.</w:t>
      </w:r>
    </w:p>
    <w:p w14:paraId="024F10EE" w14:textId="4860A4F2"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"Psychedelics:  Brave Old World."  In:  Handbook of Abusable Drugs, Gardner Press, New York, pp. 535</w:t>
      </w:r>
      <w:r w:rsidR="0032739A" w:rsidRPr="00C21DBC">
        <w:rPr>
          <w:bCs/>
          <w:sz w:val="18"/>
          <w:szCs w:val="18"/>
        </w:rPr>
        <w:noBreakHyphen/>
        <w:t xml:space="preserve">594, 1984.  </w:t>
      </w:r>
    </w:p>
    <w:p w14:paraId="2E492373" w14:textId="4EB45140"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"Psychotropic Drug Interactions."  In:  Handbook of Abusable Drugs, Gardner Press, New York, pp. 595</w:t>
      </w:r>
      <w:r w:rsidR="0032739A" w:rsidRPr="00C21DBC">
        <w:rPr>
          <w:bCs/>
          <w:sz w:val="18"/>
          <w:szCs w:val="18"/>
        </w:rPr>
        <w:noBreakHyphen/>
        <w:t>644, 1984.</w:t>
      </w:r>
    </w:p>
    <w:p w14:paraId="46E1B3F8" w14:textId="5B7F830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"Influence of Psychopharmacologic Agents on Sexual Function:  </w:t>
      </w:r>
      <w:r w:rsidR="00E14AAD" w:rsidRPr="00C21DBC">
        <w:rPr>
          <w:bCs/>
          <w:sz w:val="18"/>
          <w:szCs w:val="18"/>
        </w:rPr>
        <w:t>Psychopharmacosexology</w:t>
      </w:r>
      <w:r w:rsidR="0032739A" w:rsidRPr="00C21DBC">
        <w:rPr>
          <w:bCs/>
          <w:sz w:val="18"/>
          <w:szCs w:val="18"/>
        </w:rPr>
        <w:t>."  In:  Handbook of Abusable Drugs, Gardner Press, New York, pp. 645</w:t>
      </w:r>
      <w:r w:rsidR="0032739A" w:rsidRPr="00C21DBC">
        <w:rPr>
          <w:bCs/>
          <w:sz w:val="18"/>
          <w:szCs w:val="18"/>
        </w:rPr>
        <w:noBreakHyphen/>
        <w:t>662, 1984.</w:t>
      </w:r>
    </w:p>
    <w:p w14:paraId="5BC1FC9F" w14:textId="7C98EF19"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Drug odyssey 2001."  In:  Handbook of Abusable Drugs, Gardner Press, New York, pp. 663</w:t>
      </w:r>
      <w:r w:rsidR="0032739A" w:rsidRPr="00C21DBC">
        <w:rPr>
          <w:bCs/>
          <w:sz w:val="18"/>
          <w:szCs w:val="18"/>
        </w:rPr>
        <w:noBreakHyphen/>
        <w:t>676, 1984.</w:t>
      </w:r>
    </w:p>
    <w:p w14:paraId="3C053D33" w14:textId="775BEB4D"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The cytogenetics of alcoholism: The role of opioid peptides. Substance Abuse, AMERSA Publication, 1985.</w:t>
      </w:r>
    </w:p>
    <w:p w14:paraId="30099469" w14:textId="7FDC5866"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The Role of Opioid Peptides In Alcohol Seeking Behavior.  Invited participant in "Alcoholism Bridging the Gap."  Friends Hospital, October 9</w:t>
      </w:r>
      <w:r w:rsidR="0032739A" w:rsidRPr="00C21DBC">
        <w:rPr>
          <w:bCs/>
          <w:sz w:val="18"/>
          <w:szCs w:val="18"/>
        </w:rPr>
        <w:noBreakHyphen/>
        <w:t>10, 1985.</w:t>
      </w:r>
    </w:p>
    <w:p w14:paraId="7A8F5389" w14:textId="5EBA7E89"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The "Genotype Theory" in Alcohol and Drug Seeking Behavior.  Keynote address.  In "Currents in Alcohol and Drug Abuse Research."  Youth Projects, Oakland, California, </w:t>
      </w:r>
      <w:r w:rsidR="0086782D" w:rsidRPr="00C21DBC">
        <w:rPr>
          <w:bCs/>
          <w:sz w:val="18"/>
          <w:szCs w:val="18"/>
        </w:rPr>
        <w:t>July</w:t>
      </w:r>
      <w:r w:rsidR="0032739A" w:rsidRPr="00C21DBC">
        <w:rPr>
          <w:bCs/>
          <w:sz w:val="18"/>
          <w:szCs w:val="18"/>
        </w:rPr>
        <w:t xml:space="preserve"> 1985.</w:t>
      </w:r>
    </w:p>
    <w:p w14:paraId="6784B557" w14:textId="15DED987" w:rsidR="0032739A" w:rsidRPr="00C21DBC" w:rsidRDefault="004D5C80" w:rsidP="00C21DBC">
      <w:pPr>
        <w:numPr>
          <w:ilvl w:val="0"/>
          <w:numId w:val="26"/>
        </w:numPr>
        <w:rPr>
          <w:bCs/>
          <w:sz w:val="18"/>
          <w:szCs w:val="18"/>
        </w:rPr>
      </w:pPr>
      <w:r w:rsidRPr="00C21DBC">
        <w:rPr>
          <w:b/>
          <w:bCs/>
          <w:sz w:val="18"/>
          <w:szCs w:val="18"/>
        </w:rPr>
        <w:t>Blum</w:t>
      </w:r>
      <w:r w:rsidR="0032739A" w:rsidRPr="00C21DBC">
        <w:rPr>
          <w:bCs/>
          <w:sz w:val="18"/>
          <w:szCs w:val="18"/>
        </w:rPr>
        <w:t>., K., Trachtenberg, M.C. Addicts may lack some neurotransmitters. U.S. J. Drugs and Alc. Dep., pp. 16, 1987.</w:t>
      </w:r>
    </w:p>
    <w:p w14:paraId="692DAD22" w14:textId="72117D10"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Alcoholism and Drug Abuse (Close</w:t>
      </w:r>
      <w:r w:rsidR="0032739A" w:rsidRPr="00C21DBC">
        <w:rPr>
          <w:bCs/>
          <w:sz w:val="18"/>
          <w:szCs w:val="18"/>
        </w:rPr>
        <w:noBreakHyphen/>
        <w:t>up).  World Book Encyclopedia Annals Health and Medicine, pp. 217</w:t>
      </w:r>
      <w:r w:rsidR="0032739A" w:rsidRPr="00C21DBC">
        <w:rPr>
          <w:bCs/>
          <w:sz w:val="18"/>
          <w:szCs w:val="18"/>
        </w:rPr>
        <w:noBreakHyphen/>
        <w:t>222, 1987.</w:t>
      </w:r>
    </w:p>
    <w:p w14:paraId="1857EC16" w14:textId="75043BD1"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"Alcoholism."  Worldbook Encyclopedia.  Submitted as Invited Contributor, 1988.</w:t>
      </w:r>
    </w:p>
    <w:p w14:paraId="0008CFB4" w14:textId="27EB0574" w:rsidR="0032739A" w:rsidRPr="00C21DBC" w:rsidRDefault="0032739A" w:rsidP="00C21DBC">
      <w:pPr>
        <w:numPr>
          <w:ilvl w:val="0"/>
          <w:numId w:val="26"/>
        </w:numPr>
        <w:rPr>
          <w:bCs/>
          <w:sz w:val="18"/>
          <w:szCs w:val="18"/>
        </w:rPr>
      </w:pPr>
      <w:r w:rsidRPr="00C21DBC">
        <w:rPr>
          <w:bCs/>
          <w:sz w:val="18"/>
          <w:szCs w:val="18"/>
        </w:rPr>
        <w:t xml:space="preserve">Manzo, L., </w:t>
      </w:r>
      <w:r w:rsidR="004D5C80" w:rsidRPr="00C21DBC">
        <w:rPr>
          <w:b/>
          <w:bCs/>
          <w:sz w:val="18"/>
          <w:szCs w:val="18"/>
        </w:rPr>
        <w:t>Blum</w:t>
      </w:r>
      <w:r w:rsidR="000B77BC" w:rsidRPr="00C21DBC">
        <w:rPr>
          <w:b/>
          <w:bCs/>
          <w:sz w:val="18"/>
          <w:szCs w:val="18"/>
        </w:rPr>
        <w:t>, K</w:t>
      </w:r>
      <w:r w:rsidRPr="00C21DBC">
        <w:rPr>
          <w:bCs/>
          <w:sz w:val="18"/>
          <w:szCs w:val="18"/>
        </w:rPr>
        <w:t xml:space="preserve">., Sabbioni, E.  Neurotoxicity of Selected Metals. In: Neurotoxicology, edited by </w:t>
      </w:r>
      <w:r w:rsidR="004D5C80" w:rsidRPr="00C21DBC">
        <w:rPr>
          <w:b/>
          <w:bCs/>
          <w:sz w:val="18"/>
          <w:szCs w:val="18"/>
        </w:rPr>
        <w:t>Blum</w:t>
      </w:r>
      <w:r w:rsidR="000B77BC" w:rsidRPr="00C21DBC">
        <w:rPr>
          <w:b/>
          <w:bCs/>
          <w:sz w:val="18"/>
          <w:szCs w:val="18"/>
        </w:rPr>
        <w:t>, K</w:t>
      </w:r>
      <w:r w:rsidRPr="00C21DBC">
        <w:rPr>
          <w:bCs/>
          <w:sz w:val="18"/>
          <w:szCs w:val="18"/>
        </w:rPr>
        <w:t>. and Manzo, L., Marcel Dekker, Inc., New York, 1985.</w:t>
      </w:r>
    </w:p>
    <w:p w14:paraId="6D14D958" w14:textId="40B492C6" w:rsidR="0032739A" w:rsidRPr="00C21DBC" w:rsidRDefault="0032739A" w:rsidP="00C21DBC">
      <w:pPr>
        <w:numPr>
          <w:ilvl w:val="0"/>
          <w:numId w:val="26"/>
        </w:numPr>
        <w:rPr>
          <w:bCs/>
          <w:sz w:val="18"/>
          <w:szCs w:val="18"/>
        </w:rPr>
      </w:pPr>
      <w:r w:rsidRPr="00C21DBC">
        <w:rPr>
          <w:bCs/>
          <w:sz w:val="18"/>
          <w:szCs w:val="18"/>
        </w:rPr>
        <w:t xml:space="preserve">Sheridan, P.J., Martin, P.M. and </w:t>
      </w:r>
      <w:r w:rsidR="004D5C80" w:rsidRPr="00C21DBC">
        <w:rPr>
          <w:b/>
          <w:bCs/>
          <w:sz w:val="18"/>
          <w:szCs w:val="18"/>
        </w:rPr>
        <w:t>Blum</w:t>
      </w:r>
      <w:r w:rsidR="000B77BC" w:rsidRPr="00C21DBC">
        <w:rPr>
          <w:b/>
          <w:bCs/>
          <w:sz w:val="18"/>
          <w:szCs w:val="18"/>
        </w:rPr>
        <w:t>, K</w:t>
      </w:r>
      <w:r w:rsidRPr="00C21DBC">
        <w:rPr>
          <w:bCs/>
          <w:sz w:val="18"/>
          <w:szCs w:val="18"/>
        </w:rPr>
        <w:t xml:space="preserve">.  Steroid receptor dynamics:  A function of cellular equilibrium.  In:  Steroid Receptors and Disease.  Eds. P.J. Sheridan, K. </w:t>
      </w:r>
      <w:r w:rsidR="004D5C80" w:rsidRPr="00C21DBC">
        <w:rPr>
          <w:b/>
          <w:bCs/>
          <w:sz w:val="18"/>
          <w:szCs w:val="18"/>
        </w:rPr>
        <w:t>Blum</w:t>
      </w:r>
      <w:r w:rsidRPr="00C21DBC">
        <w:rPr>
          <w:bCs/>
          <w:sz w:val="18"/>
          <w:szCs w:val="18"/>
        </w:rPr>
        <w:t xml:space="preserve"> and M.C. Trachtenberg, pp. 49</w:t>
      </w:r>
      <w:r w:rsidRPr="00C21DBC">
        <w:rPr>
          <w:bCs/>
          <w:sz w:val="18"/>
          <w:szCs w:val="18"/>
        </w:rPr>
        <w:noBreakHyphen/>
        <w:t>70, 1988.</w:t>
      </w:r>
    </w:p>
    <w:p w14:paraId="53E30492" w14:textId="51EEACA3"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The disease process in alcoholism. Alco. and Addic. </w:t>
      </w:r>
      <w:r w:rsidR="000B77BC" w:rsidRPr="00C21DBC">
        <w:rPr>
          <w:bCs/>
          <w:sz w:val="18"/>
          <w:szCs w:val="18"/>
        </w:rPr>
        <w:t>May</w:t>
      </w:r>
      <w:r w:rsidR="0032739A" w:rsidRPr="00C21DBC">
        <w:rPr>
          <w:bCs/>
          <w:sz w:val="18"/>
          <w:szCs w:val="18"/>
        </w:rPr>
        <w:t xml:space="preserve"> 1988.</w:t>
      </w:r>
    </w:p>
    <w:p w14:paraId="47334967" w14:textId="60C09C83"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A commentary on ethanol </w:t>
      </w:r>
      <w:r w:rsidR="0032739A" w:rsidRPr="00C21DBC">
        <w:rPr>
          <w:bCs/>
          <w:sz w:val="18"/>
          <w:szCs w:val="18"/>
        </w:rPr>
        <w:noBreakHyphen/>
        <w:t xml:space="preserve"> neuromodulator mechanism:  Theoretical and clinical implications.  In:  Neurodegenerative Disorders:  The Role Played by Endotoxins and Xenobiotics.  Ed. G. Nappi et al., Raven Press, New York, pp. 269</w:t>
      </w:r>
      <w:r w:rsidR="0032739A" w:rsidRPr="00C21DBC">
        <w:rPr>
          <w:bCs/>
          <w:sz w:val="18"/>
          <w:szCs w:val="18"/>
        </w:rPr>
        <w:noBreakHyphen/>
        <w:t>285, 1988.</w:t>
      </w:r>
    </w:p>
    <w:p w14:paraId="1593D1A2" w14:textId="73AB1605" w:rsidR="0032739A" w:rsidRPr="00C21DBC" w:rsidRDefault="0032739A" w:rsidP="00C21DBC">
      <w:pPr>
        <w:numPr>
          <w:ilvl w:val="0"/>
          <w:numId w:val="26"/>
        </w:numPr>
        <w:rPr>
          <w:bCs/>
          <w:sz w:val="18"/>
          <w:szCs w:val="18"/>
        </w:rPr>
      </w:pPr>
      <w:r w:rsidRPr="00C21DBC">
        <w:rPr>
          <w:bCs/>
          <w:sz w:val="18"/>
          <w:szCs w:val="18"/>
        </w:rPr>
        <w:t xml:space="preserve">Sheridan, P.J., </w:t>
      </w:r>
      <w:r w:rsidR="004D5C80" w:rsidRPr="00C21DBC">
        <w:rPr>
          <w:b/>
          <w:bCs/>
          <w:sz w:val="18"/>
          <w:szCs w:val="18"/>
        </w:rPr>
        <w:t>Blum</w:t>
      </w:r>
      <w:r w:rsidR="000B77BC" w:rsidRPr="00C21DBC">
        <w:rPr>
          <w:b/>
          <w:bCs/>
          <w:sz w:val="18"/>
          <w:szCs w:val="18"/>
        </w:rPr>
        <w:t>, K</w:t>
      </w:r>
      <w:r w:rsidRPr="00C21DBC">
        <w:rPr>
          <w:bCs/>
          <w:sz w:val="18"/>
          <w:szCs w:val="18"/>
        </w:rPr>
        <w:t xml:space="preserve">. and Trachtenberg, M.C.  Cancer, Autoimmune, Bone and Circulatory Disorders.   In:  Steroid Receptors and Disease.  Eds. P.J. Sheridan, K. </w:t>
      </w:r>
      <w:r w:rsidR="004D5C80" w:rsidRPr="00C21DBC">
        <w:rPr>
          <w:b/>
          <w:bCs/>
          <w:sz w:val="18"/>
          <w:szCs w:val="18"/>
        </w:rPr>
        <w:t>Blum</w:t>
      </w:r>
      <w:r w:rsidRPr="00C21DBC">
        <w:rPr>
          <w:bCs/>
          <w:sz w:val="18"/>
          <w:szCs w:val="18"/>
        </w:rPr>
        <w:t xml:space="preserve"> and M.C. Trachtenberg, Marcel Dekker, New York, 1988.</w:t>
      </w:r>
    </w:p>
    <w:p w14:paraId="62DDE5D4" w14:textId="7FCEC939"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Trachtenberg, M.C. and Kozlowski, G.P.  Cocaine Therapy:  The "Reward Cascade" link.  Professional Counselor </w:t>
      </w:r>
      <w:r w:rsidR="000B77BC" w:rsidRPr="00C21DBC">
        <w:rPr>
          <w:bCs/>
          <w:sz w:val="18"/>
          <w:szCs w:val="18"/>
        </w:rPr>
        <w:t>Jan.</w:t>
      </w:r>
      <w:r w:rsidR="0032739A" w:rsidRPr="00C21DBC">
        <w:rPr>
          <w:bCs/>
          <w:sz w:val="18"/>
          <w:szCs w:val="18"/>
        </w:rPr>
        <w:t xml:space="preserve"> 1989.</w:t>
      </w:r>
    </w:p>
    <w:p w14:paraId="75C6D5C5" w14:textId="4FDEDAB6" w:rsidR="0032739A" w:rsidRPr="00C21DBC" w:rsidRDefault="0032739A" w:rsidP="00C21DBC">
      <w:pPr>
        <w:numPr>
          <w:ilvl w:val="0"/>
          <w:numId w:val="26"/>
        </w:numPr>
        <w:rPr>
          <w:bCs/>
          <w:sz w:val="18"/>
          <w:szCs w:val="18"/>
        </w:rPr>
      </w:pPr>
      <w:r w:rsidRPr="00C21DBC">
        <w:rPr>
          <w:bCs/>
          <w:sz w:val="18"/>
          <w:szCs w:val="18"/>
        </w:rPr>
        <w:t xml:space="preserve">Sheridan, P.J., </w:t>
      </w:r>
      <w:r w:rsidR="004D5C80" w:rsidRPr="00C21DBC">
        <w:rPr>
          <w:b/>
          <w:bCs/>
          <w:sz w:val="18"/>
          <w:szCs w:val="18"/>
        </w:rPr>
        <w:t>Blum</w:t>
      </w:r>
      <w:r w:rsidR="000B77BC" w:rsidRPr="00C21DBC">
        <w:rPr>
          <w:b/>
          <w:bCs/>
          <w:sz w:val="18"/>
          <w:szCs w:val="18"/>
        </w:rPr>
        <w:t>, K</w:t>
      </w:r>
      <w:r w:rsidRPr="00C21DBC">
        <w:rPr>
          <w:bCs/>
          <w:sz w:val="18"/>
          <w:szCs w:val="18"/>
        </w:rPr>
        <w:t xml:space="preserve">. and Trachtenberg, M.C.  A look to the future.  In:  Steroid Receptors and Disease.  Eds. P.J. Sheridan, K. </w:t>
      </w:r>
      <w:r w:rsidR="004D5C80" w:rsidRPr="00C21DBC">
        <w:rPr>
          <w:b/>
          <w:bCs/>
          <w:sz w:val="18"/>
          <w:szCs w:val="18"/>
        </w:rPr>
        <w:t>Blum</w:t>
      </w:r>
      <w:r w:rsidRPr="00C21DBC">
        <w:rPr>
          <w:bCs/>
          <w:sz w:val="18"/>
          <w:szCs w:val="18"/>
        </w:rPr>
        <w:t xml:space="preserve"> and M.C. Trachten</w:t>
      </w:r>
      <w:r w:rsidRPr="00C21DBC">
        <w:rPr>
          <w:bCs/>
          <w:sz w:val="18"/>
          <w:szCs w:val="18"/>
        </w:rPr>
        <w:softHyphen/>
        <w:t>berg, Marcel Dekker, New York and Basel, pp. VII</w:t>
      </w:r>
      <w:r w:rsidRPr="00C21DBC">
        <w:rPr>
          <w:bCs/>
          <w:sz w:val="18"/>
          <w:szCs w:val="18"/>
        </w:rPr>
        <w:noBreakHyphen/>
        <w:t>X, 1988.</w:t>
      </w:r>
    </w:p>
    <w:p w14:paraId="6803EC03" w14:textId="4FD13B1B"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and Kozlowski, G.P.  Ethanol and neuromodulator interactions: A cascade model of reward.  Prog. Alcohol Res. 2 Ollat et al. (Eds), VSP, Utrecht, pp 131</w:t>
      </w:r>
      <w:r w:rsidR="0032739A" w:rsidRPr="00C21DBC">
        <w:rPr>
          <w:bCs/>
          <w:sz w:val="18"/>
          <w:szCs w:val="18"/>
        </w:rPr>
        <w:noBreakHyphen/>
        <w:t>149, 1990.</w:t>
      </w:r>
    </w:p>
    <w:p w14:paraId="79821C42" w14:textId="1DFD14DF"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Some general social pharmacologic aspects of substance abuse.  Sixth Edition of the Psychiatric Knowledge and Skills Self</w:t>
      </w:r>
      <w:r w:rsidR="0032739A" w:rsidRPr="00C21DBC">
        <w:rPr>
          <w:bCs/>
          <w:sz w:val="18"/>
          <w:szCs w:val="18"/>
        </w:rPr>
        <w:noBreakHyphen/>
        <w:t>Assessment Program VI (PKSAP VI) pp 61</w:t>
      </w:r>
      <w:r w:rsidR="0032739A" w:rsidRPr="00C21DBC">
        <w:rPr>
          <w:bCs/>
          <w:sz w:val="18"/>
          <w:szCs w:val="18"/>
        </w:rPr>
        <w:noBreakHyphen/>
        <w:t>71, 1990</w:t>
      </w:r>
    </w:p>
    <w:p w14:paraId="0F8302C5" w14:textId="259BC6C1"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Sheridan, P.J. and Noble, E.P.  The A1 allele of the dopamine D2 receptor gene as a genetic marker for risk of severe alcoholism.  In: Biological Psychiatry (Racagnie, G., Brunello, N. and Fukudo, T.) 2:14</w:t>
      </w:r>
      <w:r w:rsidR="0032739A" w:rsidRPr="00C21DBC">
        <w:rPr>
          <w:bCs/>
          <w:sz w:val="18"/>
          <w:szCs w:val="18"/>
        </w:rPr>
        <w:noBreakHyphen/>
        <w:t>17, Elsevier Science Publishers B.V., Amsterdam, 1991.</w:t>
      </w:r>
    </w:p>
    <w:p w14:paraId="300DFD89" w14:textId="6A1C22BB"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Noble, E.P. and Sheridan, P.J.  Association of the A1 allele of the D</w:t>
      </w:r>
      <w:r w:rsidR="0032739A" w:rsidRPr="00C21DBC">
        <w:rPr>
          <w:bCs/>
          <w:sz w:val="18"/>
          <w:szCs w:val="18"/>
          <w:vertAlign w:val="subscript"/>
        </w:rPr>
        <w:t>2</w:t>
      </w:r>
      <w:r w:rsidR="0032739A" w:rsidRPr="00C21DBC">
        <w:rPr>
          <w:bCs/>
          <w:sz w:val="18"/>
          <w:szCs w:val="18"/>
        </w:rPr>
        <w:t xml:space="preserve"> dopamine receptor gene with severe alcoholism.  In: Biological Psychiatry (Racagni, R., Brunello, N. and Fukuda, T.) 29(11S):711S, Elsevier Science Publisher B.V., Amsterdam, 1991.</w:t>
      </w:r>
    </w:p>
    <w:p w14:paraId="23C42C90" w14:textId="013C4557" w:rsidR="0032739A" w:rsidRPr="00C21DBC" w:rsidRDefault="0032739A" w:rsidP="00C21DBC">
      <w:pPr>
        <w:numPr>
          <w:ilvl w:val="0"/>
          <w:numId w:val="26"/>
        </w:numPr>
        <w:rPr>
          <w:bCs/>
          <w:sz w:val="18"/>
          <w:szCs w:val="18"/>
        </w:rPr>
      </w:pPr>
      <w:r w:rsidRPr="00C21DBC">
        <w:rPr>
          <w:bCs/>
          <w:sz w:val="18"/>
          <w:szCs w:val="18"/>
        </w:rPr>
        <w:t xml:space="preserve">Braverman, ER, Swartz, K., </w:t>
      </w:r>
      <w:r w:rsidR="004D5C80" w:rsidRPr="00C21DBC">
        <w:rPr>
          <w:b/>
          <w:bCs/>
          <w:sz w:val="18"/>
          <w:szCs w:val="18"/>
        </w:rPr>
        <w:t>Blum</w:t>
      </w:r>
      <w:r w:rsidR="000B77BC" w:rsidRPr="00C21DBC">
        <w:rPr>
          <w:b/>
          <w:bCs/>
          <w:sz w:val="18"/>
          <w:szCs w:val="18"/>
        </w:rPr>
        <w:t>, K</w:t>
      </w:r>
      <w:r w:rsidRPr="00C21DBC">
        <w:rPr>
          <w:bCs/>
          <w:sz w:val="18"/>
          <w:szCs w:val="18"/>
        </w:rPr>
        <w:t xml:space="preserve">., Moss, R, "Electrotherapy </w:t>
      </w:r>
      <w:r w:rsidR="000B77BC" w:rsidRPr="00C21DBC">
        <w:rPr>
          <w:bCs/>
          <w:sz w:val="18"/>
          <w:szCs w:val="18"/>
        </w:rPr>
        <w:t>for Addictions</w:t>
      </w:r>
      <w:r w:rsidRPr="00C21DBC">
        <w:rPr>
          <w:bCs/>
          <w:sz w:val="18"/>
          <w:szCs w:val="18"/>
        </w:rPr>
        <w:t xml:space="preserve">," Addiction and Recovery, pp. 34-36, May/June 1992. </w:t>
      </w:r>
    </w:p>
    <w:p w14:paraId="37EE6834" w14:textId="39F9B370"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Braverman, E., Loeblich, L., and Payne, J.D.  Neurogenetics of compulsive disease: neuronutrients as adjuncts to recovery.  In:  The Chemically Dependent: Phases of Treatment and Recovery (B.C. Wallace, Ed).  Brunner</w:t>
      </w:r>
      <w:r w:rsidR="0032739A" w:rsidRPr="00C21DBC">
        <w:rPr>
          <w:bCs/>
          <w:sz w:val="18"/>
          <w:szCs w:val="18"/>
        </w:rPr>
        <w:noBreakHyphen/>
        <w:t xml:space="preserve">Mazel Inc., New York, N.Y.  1992.  </w:t>
      </w:r>
    </w:p>
    <w:p w14:paraId="50206F34" w14:textId="007E6AE9"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Cull, </w:t>
      </w:r>
      <w:r w:rsidR="0086782D" w:rsidRPr="00C21DBC">
        <w:rPr>
          <w:bCs/>
          <w:sz w:val="18"/>
          <w:szCs w:val="18"/>
        </w:rPr>
        <w:t>J.G,</w:t>
      </w:r>
      <w:r w:rsidR="0032739A" w:rsidRPr="00C21DBC">
        <w:rPr>
          <w:bCs/>
          <w:sz w:val="18"/>
          <w:szCs w:val="18"/>
        </w:rPr>
        <w:t xml:space="preserve"> and Sheridan, P.J.  Genetic screening: To be or not to be.  Genetic Engineering News. November 1995.</w:t>
      </w:r>
    </w:p>
    <w:p w14:paraId="0756EF57" w14:textId="23E3E451"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Cull, J.G., Braverman, E.R., Chen, T.H.J. and Comings, D.E. Reward deficiency syndrome: Neurobiological genetic aspects in Handbook of Psychiatric Genetics (</w:t>
      </w:r>
      <w:r w:rsidRPr="00C21DBC">
        <w:rPr>
          <w:b/>
          <w:bCs/>
          <w:sz w:val="18"/>
          <w:szCs w:val="18"/>
        </w:rPr>
        <w:t>Blum</w:t>
      </w:r>
      <w:r w:rsidR="000B77BC" w:rsidRPr="00C21DBC">
        <w:rPr>
          <w:b/>
          <w:bCs/>
          <w:sz w:val="18"/>
          <w:szCs w:val="18"/>
        </w:rPr>
        <w:t>, K</w:t>
      </w:r>
      <w:r w:rsidR="0032739A" w:rsidRPr="00C21DBC">
        <w:rPr>
          <w:bCs/>
          <w:sz w:val="18"/>
          <w:szCs w:val="18"/>
        </w:rPr>
        <w:t>., and Noble, E.P., Eds), Chapter 18, pp 311-332, CRC Press, Boca Raton, Florida, 1997</w:t>
      </w:r>
    </w:p>
    <w:p w14:paraId="2D28A117" w14:textId="60CC43B1"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Sheridan, Ph.</w:t>
      </w:r>
      <w:r w:rsidR="00E14AAD">
        <w:rPr>
          <w:bCs/>
          <w:sz w:val="18"/>
          <w:szCs w:val="18"/>
        </w:rPr>
        <w:t xml:space="preserve"> </w:t>
      </w:r>
      <w:r w:rsidR="0032739A" w:rsidRPr="00C21DBC">
        <w:rPr>
          <w:bCs/>
          <w:sz w:val="18"/>
          <w:szCs w:val="18"/>
        </w:rPr>
        <w:t>J. Chen, THJ, Wood, R.C., Braverman, Cull, J.G. and Comings, D.E. The dopamine d2 receptor gene locus in reward deficiency syndrome: Meta analyses. In:  Handbook of Psychiatric Genetics (</w:t>
      </w:r>
      <w:r w:rsidRPr="00C21DBC">
        <w:rPr>
          <w:b/>
          <w:bCs/>
          <w:sz w:val="18"/>
          <w:szCs w:val="18"/>
        </w:rPr>
        <w:t>Blum</w:t>
      </w:r>
      <w:r w:rsidR="000B77BC" w:rsidRPr="00C21DBC">
        <w:rPr>
          <w:b/>
          <w:bCs/>
          <w:sz w:val="18"/>
          <w:szCs w:val="18"/>
        </w:rPr>
        <w:t>, K</w:t>
      </w:r>
      <w:r w:rsidR="0032739A" w:rsidRPr="00C21DBC">
        <w:rPr>
          <w:bCs/>
          <w:sz w:val="18"/>
          <w:szCs w:val="18"/>
        </w:rPr>
        <w:t>. and Noble, E.P., Eds) chapter 24, pp. 407-434, CRC Press, Boca Raton, Florida 1997</w:t>
      </w:r>
    </w:p>
    <w:p w14:paraId="0AB8C9F3" w14:textId="20FCD288" w:rsidR="0032739A" w:rsidRPr="00C21DBC" w:rsidRDefault="004D5C80" w:rsidP="00C21DBC">
      <w:pPr>
        <w:numPr>
          <w:ilvl w:val="0"/>
          <w:numId w:val="26"/>
        </w:numPr>
        <w:rPr>
          <w:bCs/>
          <w:sz w:val="18"/>
          <w:szCs w:val="18"/>
        </w:rPr>
      </w:pPr>
      <w:r w:rsidRPr="00C21DBC">
        <w:rPr>
          <w:b/>
          <w:bCs/>
          <w:sz w:val="18"/>
          <w:szCs w:val="18"/>
        </w:rPr>
        <w:t>Blum</w:t>
      </w:r>
      <w:r w:rsidR="0032739A" w:rsidRPr="00C21DBC">
        <w:rPr>
          <w:bCs/>
          <w:sz w:val="18"/>
          <w:szCs w:val="18"/>
        </w:rPr>
        <w:t xml:space="preserve">  K, Sheridan P, Wood R,  Braverman E, Chen T, Comings D.  “Dopamine D2 receptor gene variants  association and linkage studies in impulsive-addictive-compulsive behavior.”</w:t>
      </w:r>
      <w:r w:rsidR="0032739A" w:rsidRPr="00C21DBC">
        <w:rPr>
          <w:bCs/>
          <w:i/>
          <w:sz w:val="18"/>
          <w:szCs w:val="18"/>
        </w:rPr>
        <w:t xml:space="preserve"> </w:t>
      </w:r>
      <w:r w:rsidR="0032739A" w:rsidRPr="00C21DBC">
        <w:rPr>
          <w:bCs/>
          <w:sz w:val="18"/>
          <w:szCs w:val="18"/>
        </w:rPr>
        <w:t>Chapman &amp; Hall, Ltd, 1994</w:t>
      </w:r>
    </w:p>
    <w:p w14:paraId="6E28138A" w14:textId="02AE9E05" w:rsidR="0032739A" w:rsidRPr="00C21DBC" w:rsidRDefault="0032739A" w:rsidP="00C21DBC">
      <w:pPr>
        <w:numPr>
          <w:ilvl w:val="0"/>
          <w:numId w:val="26"/>
        </w:numPr>
        <w:rPr>
          <w:bCs/>
          <w:sz w:val="18"/>
          <w:szCs w:val="18"/>
        </w:rPr>
      </w:pPr>
      <w:r w:rsidRPr="00C21DBC">
        <w:rPr>
          <w:bCs/>
          <w:sz w:val="18"/>
          <w:szCs w:val="18"/>
        </w:rPr>
        <w:lastRenderedPageBreak/>
        <w:t xml:space="preserve">Archer T and </w:t>
      </w:r>
      <w:r w:rsidR="004D5C80" w:rsidRPr="00C21DBC">
        <w:rPr>
          <w:b/>
          <w:bCs/>
          <w:sz w:val="18"/>
          <w:szCs w:val="18"/>
        </w:rPr>
        <w:t>Blum</w:t>
      </w:r>
      <w:r w:rsidR="000B77BC" w:rsidRPr="00C21DBC">
        <w:rPr>
          <w:b/>
          <w:bCs/>
          <w:sz w:val="18"/>
          <w:szCs w:val="18"/>
        </w:rPr>
        <w:t>, K</w:t>
      </w:r>
      <w:r w:rsidRPr="00C21DBC">
        <w:rPr>
          <w:bCs/>
          <w:sz w:val="18"/>
          <w:szCs w:val="18"/>
        </w:rPr>
        <w:t xml:space="preserve">. Epigenetics in  Neuropsychiatry. In: Barh D, </w:t>
      </w:r>
      <w:r w:rsidR="004D5C80" w:rsidRPr="00C21DBC">
        <w:rPr>
          <w:b/>
          <w:bCs/>
          <w:sz w:val="18"/>
          <w:szCs w:val="18"/>
        </w:rPr>
        <w:t>Blum</w:t>
      </w:r>
      <w:r w:rsidR="000B77BC" w:rsidRPr="00C21DBC">
        <w:rPr>
          <w:b/>
          <w:bCs/>
          <w:sz w:val="18"/>
          <w:szCs w:val="18"/>
        </w:rPr>
        <w:t>, K</w:t>
      </w:r>
      <w:r w:rsidRPr="00C21DBC">
        <w:rPr>
          <w:bCs/>
          <w:sz w:val="18"/>
          <w:szCs w:val="18"/>
        </w:rPr>
        <w:t>, Madigan MA (Eds) Omics: Biomedical Perspectives and Applications CRC Pres (Taylor Francis) 2012, Boca, Raton, Florida,</w:t>
      </w:r>
    </w:p>
    <w:p w14:paraId="1282920B" w14:textId="42C1F63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w:t>
      </w:r>
      <w:r w:rsidR="00B93FBD" w:rsidRPr="00C21DBC">
        <w:rPr>
          <w:bCs/>
          <w:sz w:val="18"/>
          <w:szCs w:val="18"/>
        </w:rPr>
        <w:t>Neurogenetics</w:t>
      </w:r>
      <w:r w:rsidR="0032739A" w:rsidRPr="00C21DBC">
        <w:rPr>
          <w:bCs/>
          <w:sz w:val="18"/>
          <w:szCs w:val="18"/>
        </w:rPr>
        <w:t xml:space="preserve"> and Nutrigenomics of Reward Deficiency Syndrome. In: Barh D, </w:t>
      </w:r>
      <w:r w:rsidRPr="00C21DBC">
        <w:rPr>
          <w:b/>
          <w:bCs/>
          <w:sz w:val="18"/>
          <w:szCs w:val="18"/>
        </w:rPr>
        <w:t>Blum</w:t>
      </w:r>
      <w:r w:rsidR="000B77BC" w:rsidRPr="00C21DBC">
        <w:rPr>
          <w:b/>
          <w:bCs/>
          <w:sz w:val="18"/>
          <w:szCs w:val="18"/>
        </w:rPr>
        <w:t>, K</w:t>
      </w:r>
      <w:r w:rsidR="0032739A" w:rsidRPr="00C21DBC">
        <w:rPr>
          <w:bCs/>
          <w:sz w:val="18"/>
          <w:szCs w:val="18"/>
        </w:rPr>
        <w:t>, Madigan MA (Eds) Omics: Biomedical Perspectives and Applications CRC Pres (Taylor Francis) 2012, Boca, Raton, Florida,</w:t>
      </w:r>
    </w:p>
    <w:p w14:paraId="36295BAE" w14:textId="5ACB0AE4" w:rsidR="0032739A" w:rsidRPr="00C21DBC" w:rsidRDefault="0032739A" w:rsidP="00C21DBC">
      <w:pPr>
        <w:numPr>
          <w:ilvl w:val="0"/>
          <w:numId w:val="26"/>
        </w:numPr>
        <w:rPr>
          <w:bCs/>
          <w:sz w:val="18"/>
          <w:szCs w:val="18"/>
        </w:rPr>
      </w:pPr>
      <w:r w:rsidRPr="00C21DBC">
        <w:rPr>
          <w:bCs/>
          <w:sz w:val="18"/>
          <w:szCs w:val="18"/>
        </w:rPr>
        <w:t xml:space="preserve">Barh D, Madigan MA and </w:t>
      </w:r>
      <w:r w:rsidR="004D5C80" w:rsidRPr="00C21DBC">
        <w:rPr>
          <w:b/>
          <w:bCs/>
          <w:sz w:val="18"/>
          <w:szCs w:val="18"/>
        </w:rPr>
        <w:t>Blum</w:t>
      </w:r>
      <w:r w:rsidR="000B77BC" w:rsidRPr="00C21DBC">
        <w:rPr>
          <w:b/>
          <w:bCs/>
          <w:sz w:val="18"/>
          <w:szCs w:val="18"/>
        </w:rPr>
        <w:t>, K</w:t>
      </w:r>
      <w:r w:rsidRPr="00C21DBC">
        <w:rPr>
          <w:bCs/>
          <w:sz w:val="18"/>
          <w:szCs w:val="18"/>
        </w:rPr>
        <w:t xml:space="preserve">. Future Perspective: Paving a Path to Optimization of Health. In: Barh D, </w:t>
      </w:r>
      <w:r w:rsidR="004D5C80" w:rsidRPr="00C21DBC">
        <w:rPr>
          <w:b/>
          <w:bCs/>
          <w:sz w:val="18"/>
          <w:szCs w:val="18"/>
        </w:rPr>
        <w:t>Blum</w:t>
      </w:r>
      <w:r w:rsidR="000B77BC" w:rsidRPr="00C21DBC">
        <w:rPr>
          <w:b/>
          <w:bCs/>
          <w:sz w:val="18"/>
          <w:szCs w:val="18"/>
        </w:rPr>
        <w:t>, K</w:t>
      </w:r>
      <w:r w:rsidRPr="00C21DBC">
        <w:rPr>
          <w:bCs/>
          <w:sz w:val="18"/>
          <w:szCs w:val="18"/>
        </w:rPr>
        <w:t>, Madigan MA (Eds) Omics: Biomedical Perspectives and Applications CRC Pres (Taylor Francis) 2012, Boca, Raton, Florida,</w:t>
      </w:r>
    </w:p>
    <w:p w14:paraId="6BAEF814" w14:textId="0A580A68"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Oscar-Berman M, Gardner E, Simpatico T, Braverman ER, Gold MS. </w:t>
      </w:r>
      <w:r w:rsidR="00CE532B" w:rsidRPr="00C21DBC">
        <w:rPr>
          <w:bCs/>
          <w:sz w:val="18"/>
          <w:szCs w:val="18"/>
        </w:rPr>
        <w:t>Neurogenetics</w:t>
      </w:r>
      <w:r w:rsidR="0032739A" w:rsidRPr="00C21DBC">
        <w:rPr>
          <w:bCs/>
          <w:sz w:val="18"/>
          <w:szCs w:val="18"/>
        </w:rPr>
        <w:t xml:space="preserve"> &amp; Neurobiology of Dopamine in Anhedonia. In Ritsner MS (ED). Anhedonia: A Comprehensive Handbook Vol 1. Springer , New York, 2014</w:t>
      </w:r>
    </w:p>
    <w:p w14:paraId="326FF740" w14:textId="34F3C458" w:rsidR="0032739A" w:rsidRPr="00C21DBC" w:rsidRDefault="0032739A" w:rsidP="00C21DBC">
      <w:pPr>
        <w:numPr>
          <w:ilvl w:val="0"/>
          <w:numId w:val="26"/>
        </w:numPr>
        <w:rPr>
          <w:bCs/>
          <w:sz w:val="18"/>
          <w:szCs w:val="18"/>
        </w:rPr>
      </w:pPr>
      <w:r w:rsidRPr="00C21DBC">
        <w:rPr>
          <w:bCs/>
          <w:sz w:val="18"/>
          <w:szCs w:val="18"/>
        </w:rPr>
        <w:t xml:space="preserve">Oscar-Berman-M, Femino J, </w:t>
      </w:r>
      <w:r w:rsidR="004D5C80" w:rsidRPr="00C21DBC">
        <w:rPr>
          <w:b/>
          <w:bCs/>
          <w:sz w:val="18"/>
          <w:szCs w:val="18"/>
        </w:rPr>
        <w:t>Blum</w:t>
      </w:r>
      <w:r w:rsidR="000B77BC" w:rsidRPr="00C21DBC">
        <w:rPr>
          <w:b/>
          <w:bCs/>
          <w:sz w:val="18"/>
          <w:szCs w:val="18"/>
        </w:rPr>
        <w:t>, K</w:t>
      </w:r>
      <w:r w:rsidRPr="00C21DBC">
        <w:rPr>
          <w:bCs/>
          <w:sz w:val="18"/>
          <w:szCs w:val="18"/>
        </w:rPr>
        <w:t>. Genes and Reward Dependence Circuitry: importance of Dopamine. Chapter in Neurocognition and Neuroscience Book . 2015.</w:t>
      </w:r>
    </w:p>
    <w:p w14:paraId="0C6D1FF4" w14:textId="1B103669" w:rsidR="0032739A" w:rsidRPr="00C21DBC" w:rsidRDefault="004D5C80" w:rsidP="00C21DBC">
      <w:pPr>
        <w:numPr>
          <w:ilvl w:val="0"/>
          <w:numId w:val="26"/>
        </w:numPr>
        <w:rPr>
          <w:bCs/>
          <w:sz w:val="18"/>
          <w:szCs w:val="18"/>
        </w:rPr>
      </w:pPr>
      <w:r w:rsidRPr="00C21DBC">
        <w:rPr>
          <w:b/>
          <w:bCs/>
          <w:sz w:val="18"/>
          <w:szCs w:val="18"/>
        </w:rPr>
        <w:t>Blum</w:t>
      </w:r>
      <w:r w:rsidR="000B77BC" w:rsidRPr="00C21DBC">
        <w:rPr>
          <w:b/>
          <w:bCs/>
          <w:sz w:val="18"/>
          <w:szCs w:val="18"/>
        </w:rPr>
        <w:t>, K</w:t>
      </w:r>
      <w:r w:rsidR="0032739A" w:rsidRPr="00C21DBC">
        <w:rPr>
          <w:bCs/>
          <w:sz w:val="18"/>
          <w:szCs w:val="18"/>
        </w:rPr>
        <w:t xml:space="preserve">, Giordano J, Borsten J, Hauser M. Braverman ER, Barh D, Han D, Simpatico T.(2015) </w:t>
      </w:r>
      <w:r w:rsidR="0032739A" w:rsidRPr="00C21DBC">
        <w:rPr>
          <w:sz w:val="18"/>
          <w:szCs w:val="18"/>
        </w:rPr>
        <w:t xml:space="preserve">Challenging the Recovery Landscape to Incorporate Reward Gene Diagnosis and Meso-Limbic Manipulation of Hypodopaminergic Function in Reward Deficiency Syndrome (RDS): Neuroadaptagen Amino-Acid Therapy (NAAT) To Be or Not To Be? In: </w:t>
      </w:r>
      <w:r w:rsidR="00E14AAD" w:rsidRPr="00C21DBC">
        <w:rPr>
          <w:sz w:val="18"/>
          <w:szCs w:val="18"/>
        </w:rPr>
        <w:t>Pharamcogenomics</w:t>
      </w:r>
      <w:r w:rsidR="0032739A" w:rsidRPr="00C21DBC">
        <w:rPr>
          <w:sz w:val="18"/>
          <w:szCs w:val="18"/>
        </w:rPr>
        <w:t>: Ed D Barh (springer) New York.</w:t>
      </w:r>
    </w:p>
    <w:p w14:paraId="516F94FA" w14:textId="7721DBBD" w:rsidR="0032739A" w:rsidRPr="00C21DBC" w:rsidRDefault="003613DD" w:rsidP="00C21DBC">
      <w:pPr>
        <w:numPr>
          <w:ilvl w:val="0"/>
          <w:numId w:val="26"/>
        </w:numPr>
        <w:rPr>
          <w:bCs/>
          <w:sz w:val="18"/>
          <w:szCs w:val="18"/>
        </w:rPr>
      </w:pPr>
      <w:r w:rsidRPr="003613DD">
        <w:rPr>
          <w:b/>
          <w:sz w:val="18"/>
          <w:szCs w:val="18"/>
        </w:rPr>
        <w:t>Blum, K.</w:t>
      </w:r>
      <w:r w:rsidR="0032739A" w:rsidRPr="00C21DBC">
        <w:rPr>
          <w:sz w:val="18"/>
          <w:szCs w:val="18"/>
        </w:rPr>
        <w:t xml:space="preserve"> , B.W. Downs , Kristina Dushaj  , Mona Li , Eric R. Braverman , Lyle Fried , Roger Waite , Zsolt </w:t>
      </w:r>
      <w:r w:rsidR="00B93FBD" w:rsidRPr="00C21DBC">
        <w:rPr>
          <w:sz w:val="18"/>
          <w:szCs w:val="18"/>
        </w:rPr>
        <w:t>Demetrovics</w:t>
      </w:r>
      <w:r w:rsidR="0032739A" w:rsidRPr="00C21DBC">
        <w:rPr>
          <w:sz w:val="18"/>
          <w:szCs w:val="18"/>
        </w:rPr>
        <w:t xml:space="preserve"> , Rajendra D. Badgaiyan. The benefits of customized DNA directed nutrition to balance the brain reward circuitry and reduce addictive behaviors. Precision Medicine Journal.</w:t>
      </w:r>
      <w:r w:rsidR="00645521">
        <w:rPr>
          <w:sz w:val="18"/>
          <w:szCs w:val="18"/>
        </w:rPr>
        <w:t xml:space="preserve"> (</w:t>
      </w:r>
      <w:r w:rsidR="0064548C">
        <w:rPr>
          <w:sz w:val="18"/>
          <w:szCs w:val="18"/>
        </w:rPr>
        <w:t>2016</w:t>
      </w:r>
      <w:r w:rsidR="002B0AD8">
        <w:rPr>
          <w:sz w:val="18"/>
          <w:szCs w:val="18"/>
        </w:rPr>
        <w:t>)</w:t>
      </w:r>
    </w:p>
    <w:p w14:paraId="40B323A5" w14:textId="7D9FB92F" w:rsidR="0032739A" w:rsidRPr="00C21DBC" w:rsidRDefault="003613DD" w:rsidP="00C21DBC">
      <w:pPr>
        <w:numPr>
          <w:ilvl w:val="0"/>
          <w:numId w:val="26"/>
        </w:numPr>
        <w:rPr>
          <w:bCs/>
          <w:sz w:val="18"/>
          <w:szCs w:val="18"/>
        </w:rPr>
      </w:pPr>
      <w:r w:rsidRPr="003613DD">
        <w:rPr>
          <w:b/>
          <w:bCs/>
          <w:sz w:val="18"/>
          <w:szCs w:val="18"/>
        </w:rPr>
        <w:t>Blum, K.</w:t>
      </w:r>
      <w:r w:rsidR="0032739A" w:rsidRPr="00C21DBC">
        <w:rPr>
          <w:bCs/>
          <w:sz w:val="18"/>
          <w:szCs w:val="18"/>
        </w:rPr>
        <w:t xml:space="preserve">, </w:t>
      </w:r>
      <w:r w:rsidR="0032739A" w:rsidRPr="00C21DBC">
        <w:rPr>
          <w:sz w:val="18"/>
          <w:szCs w:val="18"/>
        </w:rPr>
        <w:t>Mark S. Gold, Igor Elman, David Baron, Rajendra D. Badgaiyan (2018)</w:t>
      </w:r>
      <w:r w:rsidR="0032739A" w:rsidRPr="00C21DBC">
        <w:rPr>
          <w:bCs/>
          <w:sz w:val="18"/>
          <w:szCs w:val="18"/>
        </w:rPr>
        <w:t xml:space="preserve"> Depression, Reward Genes and DNA Polymorphic Targeted Nutrigenomic Resolution. In: </w:t>
      </w:r>
      <w:r w:rsidR="0032739A" w:rsidRPr="00C21DBC">
        <w:rPr>
          <w:sz w:val="18"/>
          <w:szCs w:val="18"/>
        </w:rPr>
        <w:t xml:space="preserve">Nomikos &amp; Feltner: </w:t>
      </w:r>
      <w:r w:rsidR="0032739A" w:rsidRPr="00C21DBC">
        <w:rPr>
          <w:bCs/>
          <w:kern w:val="32"/>
          <w:sz w:val="18"/>
          <w:szCs w:val="18"/>
        </w:rPr>
        <w:t>Translational Medicine in CNS Drug Development Handbook of Behavioral Neuroscience, volume 26</w:t>
      </w:r>
      <w:r w:rsidR="00885393">
        <w:rPr>
          <w:bCs/>
          <w:kern w:val="32"/>
          <w:sz w:val="18"/>
          <w:szCs w:val="18"/>
        </w:rPr>
        <w:t xml:space="preserve"> (2018)</w:t>
      </w:r>
    </w:p>
    <w:p w14:paraId="336B4F34" w14:textId="6BFA2A0F" w:rsidR="0032739A" w:rsidRPr="00C21DBC" w:rsidRDefault="00F61864" w:rsidP="00C21DBC">
      <w:pPr>
        <w:numPr>
          <w:ilvl w:val="0"/>
          <w:numId w:val="26"/>
        </w:numPr>
        <w:rPr>
          <w:bCs/>
          <w:sz w:val="18"/>
          <w:szCs w:val="18"/>
        </w:rPr>
      </w:pPr>
      <w:r w:rsidRPr="00384CB1">
        <w:rPr>
          <w:b/>
          <w:color w:val="222222"/>
          <w:sz w:val="18"/>
          <w:szCs w:val="18"/>
        </w:rPr>
        <w:t>Blum, K</w:t>
      </w:r>
      <w:r w:rsidRPr="00F61864">
        <w:rPr>
          <w:bCs/>
          <w:color w:val="222222"/>
          <w:sz w:val="18"/>
          <w:szCs w:val="18"/>
        </w:rPr>
        <w:t>., Roy, A. K. III, Podesta, A., Modestino, E. J., Steinberg, B., Gondré-Lewis, M. C., Baron, D., Thanos, P. K., Lott, L., Badgaiyan, S., Ponce, J. V., Boyett, B., Siwicki, D., Moran, M., Edwards, D., McLaughlin, T., Braverman, E. R., Simpatico, T. A., Hauser, M., . . . Badgaiyan, R. D. (2020). Precision behavioral management (PBM): A novel genetically guided therapy to combat reward deficiency syndrome (RDS) relevant to the opiate crisis. In S. Sussman (Ed.), </w:t>
      </w:r>
      <w:r w:rsidRPr="00F61864">
        <w:rPr>
          <w:bCs/>
          <w:i/>
          <w:iCs/>
          <w:color w:val="222222"/>
          <w:sz w:val="18"/>
          <w:szCs w:val="18"/>
        </w:rPr>
        <w:t>The Cambridge handbook of substance and behavioral addictions</w:t>
      </w:r>
      <w:r w:rsidRPr="00F61864">
        <w:rPr>
          <w:bCs/>
          <w:color w:val="222222"/>
          <w:sz w:val="18"/>
          <w:szCs w:val="18"/>
        </w:rPr>
        <w:t> (pp. 297–306). Cambridge University Press. </w:t>
      </w:r>
      <w:hyperlink r:id="rId269" w:tgtFrame="_blank" w:history="1">
        <w:r w:rsidRPr="00F61864">
          <w:rPr>
            <w:rStyle w:val="Hyperlink"/>
            <w:bCs/>
            <w:sz w:val="18"/>
            <w:szCs w:val="18"/>
          </w:rPr>
          <w:t>https://doi.org/10.1017/9781108632591.031</w:t>
        </w:r>
      </w:hyperlink>
      <w:r>
        <w:rPr>
          <w:bCs/>
          <w:color w:val="222222"/>
          <w:sz w:val="18"/>
          <w:szCs w:val="18"/>
        </w:rPr>
        <w:t xml:space="preserve"> </w:t>
      </w:r>
    </w:p>
    <w:p w14:paraId="36CA44B3" w14:textId="54FB772E" w:rsidR="0032739A" w:rsidRPr="00C21DBC" w:rsidRDefault="004D5C80" w:rsidP="00C21DBC">
      <w:pPr>
        <w:numPr>
          <w:ilvl w:val="0"/>
          <w:numId w:val="26"/>
        </w:numPr>
        <w:rPr>
          <w:bCs/>
          <w:sz w:val="18"/>
          <w:szCs w:val="18"/>
        </w:rPr>
      </w:pPr>
      <w:r w:rsidRPr="00C21DBC">
        <w:rPr>
          <w:b/>
          <w:bCs/>
          <w:color w:val="222222"/>
          <w:sz w:val="18"/>
          <w:szCs w:val="18"/>
        </w:rPr>
        <w:t>Blum</w:t>
      </w:r>
      <w:r w:rsidR="000B77BC" w:rsidRPr="00C21DBC">
        <w:rPr>
          <w:b/>
          <w:bCs/>
          <w:color w:val="222222"/>
          <w:sz w:val="18"/>
          <w:szCs w:val="18"/>
        </w:rPr>
        <w:t>, K</w:t>
      </w:r>
      <w:r w:rsidR="0032739A" w:rsidRPr="00C21DBC">
        <w:rPr>
          <w:bCs/>
          <w:color w:val="222222"/>
          <w:sz w:val="18"/>
          <w:szCs w:val="18"/>
        </w:rPr>
        <w:t xml:space="preserve"> “Staying Blind to RDS is Synonymous with Dark Ages –World is Flat. In: Evaluating The Brain Disease Model of Addiction. Routledge </w:t>
      </w:r>
    </w:p>
    <w:p w14:paraId="08BA5375" w14:textId="0993BEFA" w:rsidR="0032739A" w:rsidRPr="00C21DBC" w:rsidRDefault="004D5C80" w:rsidP="00C21DBC">
      <w:pPr>
        <w:numPr>
          <w:ilvl w:val="0"/>
          <w:numId w:val="26"/>
        </w:numPr>
        <w:rPr>
          <w:bCs/>
          <w:sz w:val="18"/>
          <w:szCs w:val="18"/>
        </w:rPr>
      </w:pPr>
      <w:r w:rsidRPr="00C21DBC">
        <w:rPr>
          <w:b/>
          <w:bCs/>
          <w:color w:val="222222"/>
          <w:sz w:val="18"/>
          <w:szCs w:val="18"/>
        </w:rPr>
        <w:t>Blum</w:t>
      </w:r>
      <w:r w:rsidR="000B77BC" w:rsidRPr="00C21DBC">
        <w:rPr>
          <w:b/>
          <w:bCs/>
          <w:color w:val="222222"/>
          <w:sz w:val="18"/>
          <w:szCs w:val="18"/>
        </w:rPr>
        <w:t>, K</w:t>
      </w:r>
      <w:r w:rsidR="0032739A" w:rsidRPr="00C21DBC">
        <w:rPr>
          <w:bCs/>
          <w:color w:val="222222"/>
          <w:sz w:val="18"/>
          <w:szCs w:val="18"/>
        </w:rPr>
        <w:t xml:space="preserve"> et al. “</w:t>
      </w:r>
      <w:r w:rsidR="0032739A" w:rsidRPr="00C21DBC">
        <w:rPr>
          <w:sz w:val="18"/>
          <w:szCs w:val="18"/>
          <w:lang w:val="en"/>
        </w:rPr>
        <w:t>Genetic opioid risk system panel (GORS) provides a common paradigm understanding of genetic polymorphisms linked to “Reward Deficiency Syndrome” as a path to translational precision therapeutics to overcome Food / Opioid/Alcohol Addiction” Taylor Francis Book on Precision Medicine 2021.</w:t>
      </w:r>
    </w:p>
    <w:p w14:paraId="6F206D78" w14:textId="5830BFC2" w:rsidR="0032739A" w:rsidRPr="00C21DBC" w:rsidRDefault="004D5C80" w:rsidP="00C21DBC">
      <w:pPr>
        <w:numPr>
          <w:ilvl w:val="0"/>
          <w:numId w:val="26"/>
        </w:numPr>
        <w:rPr>
          <w:bCs/>
          <w:sz w:val="18"/>
          <w:szCs w:val="18"/>
        </w:rPr>
      </w:pPr>
      <w:r w:rsidRPr="00C21DBC">
        <w:rPr>
          <w:b/>
          <w:bCs/>
          <w:color w:val="222222"/>
          <w:sz w:val="18"/>
          <w:szCs w:val="18"/>
        </w:rPr>
        <w:t>Blum</w:t>
      </w:r>
      <w:r w:rsidR="000B77BC" w:rsidRPr="00C21DBC">
        <w:rPr>
          <w:b/>
          <w:bCs/>
          <w:color w:val="222222"/>
          <w:sz w:val="18"/>
          <w:szCs w:val="18"/>
        </w:rPr>
        <w:t>, K</w:t>
      </w:r>
      <w:r w:rsidR="0032739A" w:rsidRPr="00C21DBC">
        <w:rPr>
          <w:bCs/>
          <w:color w:val="222222"/>
          <w:sz w:val="18"/>
          <w:szCs w:val="18"/>
        </w:rPr>
        <w:t xml:space="preserve"> et al. </w:t>
      </w:r>
      <w:r w:rsidR="0032739A" w:rsidRPr="00C21DBC">
        <w:rPr>
          <w:bCs/>
          <w:sz w:val="18"/>
          <w:szCs w:val="18"/>
        </w:rPr>
        <w:t>“</w:t>
      </w:r>
      <w:r w:rsidR="0032739A" w:rsidRPr="00C21DBC">
        <w:rPr>
          <w:sz w:val="18"/>
          <w:szCs w:val="18"/>
        </w:rPr>
        <w:t xml:space="preserve">Neurogenetics of Alcohol Use Disorder (AUD) a subset of Reward Deficiency Syndrome (RDS): Candidate Genes to be or not to be?” Elsevier Psychiatric Genomics, 2021 </w:t>
      </w:r>
    </w:p>
    <w:p w14:paraId="4A1476C0" w14:textId="776FF49B" w:rsidR="0032739A" w:rsidRPr="00ED4E73" w:rsidRDefault="0032739A" w:rsidP="00C21DBC">
      <w:pPr>
        <w:numPr>
          <w:ilvl w:val="0"/>
          <w:numId w:val="26"/>
        </w:numPr>
        <w:rPr>
          <w:bCs/>
          <w:sz w:val="18"/>
          <w:szCs w:val="18"/>
        </w:rPr>
      </w:pPr>
      <w:r w:rsidRPr="00C21DBC">
        <w:rPr>
          <w:bCs/>
          <w:color w:val="222222"/>
          <w:sz w:val="18"/>
          <w:szCs w:val="18"/>
        </w:rPr>
        <w:t xml:space="preserve">Gold MS and </w:t>
      </w:r>
      <w:r w:rsidR="004D5C80" w:rsidRPr="00C21DBC">
        <w:rPr>
          <w:b/>
          <w:bCs/>
          <w:color w:val="222222"/>
          <w:sz w:val="18"/>
          <w:szCs w:val="18"/>
        </w:rPr>
        <w:t>Blum</w:t>
      </w:r>
      <w:r w:rsidR="000B77BC" w:rsidRPr="00C21DBC">
        <w:rPr>
          <w:b/>
          <w:bCs/>
          <w:color w:val="222222"/>
          <w:sz w:val="18"/>
          <w:szCs w:val="18"/>
        </w:rPr>
        <w:t xml:space="preserve">, </w:t>
      </w:r>
      <w:r w:rsidR="00B46F7C" w:rsidRPr="00C21DBC">
        <w:rPr>
          <w:b/>
          <w:bCs/>
          <w:color w:val="222222"/>
          <w:sz w:val="18"/>
          <w:szCs w:val="18"/>
        </w:rPr>
        <w:t>K</w:t>
      </w:r>
      <w:r w:rsidR="00B46F7C" w:rsidRPr="00C21DBC">
        <w:rPr>
          <w:bCs/>
          <w:color w:val="222222"/>
          <w:sz w:val="18"/>
          <w:szCs w:val="18"/>
        </w:rPr>
        <w:t xml:space="preserve"> “</w:t>
      </w:r>
      <w:r w:rsidRPr="00C21DBC">
        <w:rPr>
          <w:sz w:val="18"/>
          <w:szCs w:val="18"/>
        </w:rPr>
        <w:t>Clonidine: The Locus Coeruleus &amp; Noradrenergic Hyperactivity Theory for Opioid and other Drug Withdrawal from 1977 to Present” Oxford Press ,  2021</w:t>
      </w:r>
    </w:p>
    <w:p w14:paraId="5E342306" w14:textId="177C2E87" w:rsidR="00ED4E73" w:rsidRPr="008A510D" w:rsidRDefault="00ED4E73" w:rsidP="008A510D">
      <w:pPr>
        <w:numPr>
          <w:ilvl w:val="0"/>
          <w:numId w:val="26"/>
        </w:numPr>
        <w:rPr>
          <w:bCs/>
          <w:sz w:val="18"/>
          <w:szCs w:val="18"/>
        </w:rPr>
      </w:pPr>
      <w:r w:rsidRPr="00384CB1">
        <w:rPr>
          <w:b/>
          <w:color w:val="222222"/>
          <w:sz w:val="18"/>
          <w:szCs w:val="18"/>
        </w:rPr>
        <w:t>B</w:t>
      </w:r>
      <w:r w:rsidR="00404275" w:rsidRPr="00384CB1">
        <w:rPr>
          <w:b/>
          <w:color w:val="222222"/>
          <w:sz w:val="18"/>
          <w:szCs w:val="18"/>
        </w:rPr>
        <w:t>lum, K</w:t>
      </w:r>
      <w:r w:rsidR="008A510D">
        <w:rPr>
          <w:bCs/>
          <w:color w:val="222222"/>
          <w:sz w:val="18"/>
          <w:szCs w:val="18"/>
        </w:rPr>
        <w:t>, Gold M</w:t>
      </w:r>
      <w:r w:rsidR="008A510D">
        <w:rPr>
          <w:bCs/>
          <w:sz w:val="18"/>
          <w:szCs w:val="18"/>
        </w:rPr>
        <w:t xml:space="preserve"> </w:t>
      </w:r>
      <w:r w:rsidR="00FB2BA6">
        <w:rPr>
          <w:bCs/>
          <w:sz w:val="18"/>
          <w:szCs w:val="18"/>
        </w:rPr>
        <w:t xml:space="preserve">, </w:t>
      </w:r>
      <w:r w:rsidR="00C611D6">
        <w:rPr>
          <w:bCs/>
          <w:sz w:val="18"/>
          <w:szCs w:val="18"/>
        </w:rPr>
        <w:t xml:space="preserve">Fuehrlein </w:t>
      </w:r>
      <w:r w:rsidR="00C611D6">
        <w:rPr>
          <w:bCs/>
          <w:color w:val="222222"/>
          <w:sz w:val="18"/>
          <w:szCs w:val="18"/>
        </w:rPr>
        <w:t>B</w:t>
      </w:r>
      <w:r w:rsidR="00404275" w:rsidRPr="008A510D">
        <w:rPr>
          <w:bCs/>
          <w:color w:val="222222"/>
          <w:sz w:val="18"/>
          <w:szCs w:val="18"/>
        </w:rPr>
        <w:t xml:space="preserve"> </w:t>
      </w:r>
      <w:r w:rsidRPr="008A510D">
        <w:rPr>
          <w:bCs/>
          <w:color w:val="222222"/>
          <w:sz w:val="18"/>
          <w:szCs w:val="18"/>
        </w:rPr>
        <w:t xml:space="preserve"> </w:t>
      </w:r>
      <w:r w:rsidR="00404275" w:rsidRPr="008A510D">
        <w:rPr>
          <w:bCs/>
          <w:color w:val="222222"/>
          <w:sz w:val="18"/>
          <w:szCs w:val="18"/>
        </w:rPr>
        <w:t>“</w:t>
      </w:r>
      <w:r w:rsidRPr="008A510D">
        <w:rPr>
          <w:bCs/>
          <w:color w:val="222222"/>
          <w:sz w:val="18"/>
          <w:szCs w:val="18"/>
        </w:rPr>
        <w:t xml:space="preserve"> </w:t>
      </w:r>
      <w:r w:rsidR="00404275" w:rsidRPr="008A510D">
        <w:rPr>
          <w:bCs/>
          <w:color w:val="222222"/>
          <w:sz w:val="18"/>
          <w:szCs w:val="18"/>
        </w:rPr>
        <w:t xml:space="preserve">Genes and Genetic Testing </w:t>
      </w:r>
      <w:r w:rsidR="00E32316" w:rsidRPr="008A510D">
        <w:rPr>
          <w:bCs/>
          <w:color w:val="222222"/>
          <w:sz w:val="18"/>
          <w:szCs w:val="18"/>
        </w:rPr>
        <w:t xml:space="preserve">in Addiction Medicine </w:t>
      </w:r>
      <w:r w:rsidR="00DA205F" w:rsidRPr="008A510D">
        <w:rPr>
          <w:bCs/>
          <w:color w:val="222222"/>
          <w:sz w:val="18"/>
          <w:szCs w:val="18"/>
        </w:rPr>
        <w:t>–</w:t>
      </w:r>
      <w:r w:rsidR="00E32316" w:rsidRPr="008A510D">
        <w:rPr>
          <w:bCs/>
          <w:color w:val="222222"/>
          <w:sz w:val="18"/>
          <w:szCs w:val="18"/>
        </w:rPr>
        <w:t xml:space="preserve"> </w:t>
      </w:r>
      <w:r w:rsidR="00DA205F" w:rsidRPr="008A510D">
        <w:rPr>
          <w:bCs/>
          <w:color w:val="222222"/>
          <w:sz w:val="18"/>
          <w:szCs w:val="18"/>
        </w:rPr>
        <w:t xml:space="preserve">Encyclopedia of </w:t>
      </w:r>
      <w:r w:rsidR="002E3BB6" w:rsidRPr="008A510D">
        <w:rPr>
          <w:bCs/>
          <w:color w:val="222222"/>
          <w:sz w:val="18"/>
          <w:szCs w:val="18"/>
        </w:rPr>
        <w:t xml:space="preserve">Neurological </w:t>
      </w:r>
      <w:r w:rsidR="00F10FCC" w:rsidRPr="008A510D">
        <w:rPr>
          <w:bCs/>
          <w:color w:val="222222"/>
          <w:sz w:val="18"/>
          <w:szCs w:val="18"/>
        </w:rPr>
        <w:t xml:space="preserve">Sciences </w:t>
      </w:r>
      <w:r w:rsidR="008A510D" w:rsidRPr="008A510D">
        <w:rPr>
          <w:bCs/>
          <w:color w:val="222222"/>
          <w:sz w:val="18"/>
          <w:szCs w:val="18"/>
        </w:rPr>
        <w:t>(2024)</w:t>
      </w:r>
    </w:p>
    <w:p w14:paraId="2DE56105" w14:textId="77777777" w:rsidR="00E460C7" w:rsidRPr="00C21DBC" w:rsidRDefault="00E460C7" w:rsidP="005F4FFF">
      <w:pPr>
        <w:ind w:left="540"/>
        <w:rPr>
          <w:bCs/>
          <w:sz w:val="18"/>
          <w:szCs w:val="18"/>
        </w:rPr>
      </w:pPr>
    </w:p>
    <w:p w14:paraId="0E1C7BCB" w14:textId="77777777" w:rsidR="007D78B0" w:rsidRPr="009A2F10" w:rsidRDefault="007D78B0" w:rsidP="0032739A">
      <w:pPr>
        <w:rPr>
          <w:sz w:val="19"/>
          <w:szCs w:val="19"/>
        </w:rPr>
      </w:pPr>
    </w:p>
    <w:p w14:paraId="5895F1CC" w14:textId="45A87E0A" w:rsidR="006D4E6B" w:rsidRPr="003A0075" w:rsidRDefault="006B0EC4" w:rsidP="006D4E6B">
      <w:pPr>
        <w:pStyle w:val="Heading1"/>
        <w:rPr>
          <w:rFonts w:asciiTheme="minorHAnsi" w:hAnsiTheme="minorHAnsi" w:cstheme="minorHAnsi"/>
          <w:szCs w:val="24"/>
        </w:rPr>
      </w:pPr>
      <w:r w:rsidRPr="003A0075">
        <w:rPr>
          <w:rFonts w:asciiTheme="minorHAnsi" w:hAnsiTheme="minorHAnsi" w:cstheme="minorHAnsi"/>
          <w:szCs w:val="24"/>
        </w:rPr>
        <w:t>Books</w:t>
      </w:r>
    </w:p>
    <w:p w14:paraId="5ADF10BA" w14:textId="77777777" w:rsidR="0086782D" w:rsidRPr="0086782D" w:rsidRDefault="0086782D" w:rsidP="0086782D">
      <w:pPr>
        <w:ind w:left="180"/>
        <w:rPr>
          <w:bCs/>
          <w:sz w:val="18"/>
          <w:szCs w:val="18"/>
        </w:rPr>
      </w:pPr>
    </w:p>
    <w:p w14:paraId="1B09B8E0" w14:textId="0CD823B8" w:rsidR="00E9082E" w:rsidRPr="00C21DBC" w:rsidRDefault="004D5C80" w:rsidP="00C21DBC">
      <w:pPr>
        <w:numPr>
          <w:ilvl w:val="0"/>
          <w:numId w:val="27"/>
        </w:numPr>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Ehrenpreis, S.H. and Briggs, A.H. Social Pharmacological Perspectives of Uppers (Stimulants).  STASH. Pamphlet publication, 1979.</w:t>
      </w:r>
    </w:p>
    <w:p w14:paraId="5F061894" w14:textId="1D48D15A" w:rsidR="00E9082E" w:rsidRPr="00C21DBC" w:rsidRDefault="00E9082E" w:rsidP="00C21DBC">
      <w:pPr>
        <w:numPr>
          <w:ilvl w:val="0"/>
          <w:numId w:val="27"/>
        </w:numPr>
        <w:rPr>
          <w:bCs/>
          <w:sz w:val="18"/>
          <w:szCs w:val="18"/>
        </w:rPr>
      </w:pPr>
      <w:r w:rsidRPr="00C21DBC">
        <w:rPr>
          <w:bCs/>
          <w:sz w:val="18"/>
          <w:szCs w:val="18"/>
        </w:rPr>
        <w:t xml:space="preserve">Folk Medicine and Herbal Healing, edited by G.G. Meyer, K. </w:t>
      </w:r>
      <w:r w:rsidR="004D5C80" w:rsidRPr="00C21DBC">
        <w:rPr>
          <w:b/>
          <w:bCs/>
          <w:sz w:val="18"/>
          <w:szCs w:val="18"/>
        </w:rPr>
        <w:t>Blum</w:t>
      </w:r>
      <w:r w:rsidRPr="00C21DBC">
        <w:rPr>
          <w:bCs/>
          <w:sz w:val="18"/>
          <w:szCs w:val="18"/>
        </w:rPr>
        <w:t xml:space="preserve"> and J.G. Cull.  Springfield, Ill.  Thomas, 1981, </w:t>
      </w:r>
    </w:p>
    <w:p w14:paraId="07E9D03E" w14:textId="09045212" w:rsidR="00E9082E" w:rsidRPr="00C21DBC" w:rsidRDefault="004D5C80" w:rsidP="00C21DBC">
      <w:pPr>
        <w:numPr>
          <w:ilvl w:val="0"/>
          <w:numId w:val="27"/>
        </w:numPr>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and Manzo, L.  Clinical Toxicology.  Special editors, Marcel Dekker, New York, 1982 (3 issues).</w:t>
      </w:r>
    </w:p>
    <w:p w14:paraId="2FE69245" w14:textId="2B3F208F" w:rsidR="00E9082E" w:rsidRPr="00C21DBC" w:rsidRDefault="004D5C80" w:rsidP="00C21DBC">
      <w:pPr>
        <w:numPr>
          <w:ilvl w:val="0"/>
          <w:numId w:val="27"/>
        </w:numPr>
        <w:ind w:left="547"/>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Handbook of Abusable Drugs, Gardner Press, New York, 721 p., 1984.</w:t>
      </w:r>
    </w:p>
    <w:p w14:paraId="3B86404D" w14:textId="79792329" w:rsidR="00E9082E" w:rsidRPr="00C21DBC" w:rsidRDefault="004D5C80" w:rsidP="00C21DBC">
      <w:pPr>
        <w:numPr>
          <w:ilvl w:val="0"/>
          <w:numId w:val="27"/>
        </w:numPr>
        <w:ind w:left="547"/>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(in collaboration with J.E. Payne). Alcohol and the Addictive Brain:  New Hope for Alcoholics from Biogenetic Research.  McMillan (Free Press), New York, 1991. (Trade).</w:t>
      </w:r>
    </w:p>
    <w:p w14:paraId="285D9EA5" w14:textId="15AD8F24" w:rsidR="00E9082E" w:rsidRPr="00C21DBC" w:rsidRDefault="00E9082E" w:rsidP="00C21DBC">
      <w:pPr>
        <w:numPr>
          <w:ilvl w:val="0"/>
          <w:numId w:val="27"/>
        </w:numPr>
        <w:ind w:left="547"/>
        <w:rPr>
          <w:bCs/>
          <w:sz w:val="18"/>
          <w:szCs w:val="18"/>
        </w:rPr>
      </w:pPr>
      <w:r w:rsidRPr="00C21DBC">
        <w:rPr>
          <w:bCs/>
          <w:sz w:val="18"/>
          <w:szCs w:val="18"/>
        </w:rPr>
        <w:t xml:space="preserve">Miller, D. and </w:t>
      </w:r>
      <w:r w:rsidR="004D5C80" w:rsidRPr="00C21DBC">
        <w:rPr>
          <w:b/>
          <w:bCs/>
          <w:sz w:val="18"/>
          <w:szCs w:val="18"/>
        </w:rPr>
        <w:t>Blum</w:t>
      </w:r>
      <w:r w:rsidR="000B77BC" w:rsidRPr="00C21DBC">
        <w:rPr>
          <w:b/>
          <w:bCs/>
          <w:sz w:val="18"/>
          <w:szCs w:val="18"/>
        </w:rPr>
        <w:t>, K</w:t>
      </w:r>
      <w:r w:rsidRPr="00C21DBC">
        <w:rPr>
          <w:bCs/>
          <w:sz w:val="18"/>
          <w:szCs w:val="18"/>
        </w:rPr>
        <w:t xml:space="preserve">. (in collaboration with J.E. Payne and M. Miller) Overload: Attention Deficit Disorder and the Addictive Brain, Andrew McNeal, Kansas City, Missouri, </w:t>
      </w:r>
      <w:r w:rsidR="00137303" w:rsidRPr="00C21DBC">
        <w:rPr>
          <w:bCs/>
          <w:sz w:val="18"/>
          <w:szCs w:val="18"/>
        </w:rPr>
        <w:t>January</w:t>
      </w:r>
      <w:r w:rsidRPr="00C21DBC">
        <w:rPr>
          <w:bCs/>
          <w:sz w:val="18"/>
          <w:szCs w:val="18"/>
        </w:rPr>
        <w:t xml:space="preserve"> 1997 (first printing, 1996)  </w:t>
      </w:r>
    </w:p>
    <w:p w14:paraId="2A9BDD29" w14:textId="694A64DA" w:rsidR="00E9082E" w:rsidRPr="00C21DBC" w:rsidRDefault="004D5C80" w:rsidP="00C21DBC">
      <w:pPr>
        <w:numPr>
          <w:ilvl w:val="0"/>
          <w:numId w:val="27"/>
        </w:numPr>
        <w:ind w:left="547"/>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xml:space="preserve">. and Noble, E.P. (Eds.) [Sparks, R. Cull, J.G., Chen, T.H.J. Associate Editors], Handbook of Psychiatric Genetics, CRC Press, Boca Raton, Florida, 1997 </w:t>
      </w:r>
    </w:p>
    <w:p w14:paraId="388030BB" w14:textId="738E7207" w:rsidR="00E9082E" w:rsidRPr="00C21DBC" w:rsidRDefault="004D5C80" w:rsidP="00C21DBC">
      <w:pPr>
        <w:numPr>
          <w:ilvl w:val="0"/>
          <w:numId w:val="27"/>
        </w:numPr>
        <w:ind w:left="547"/>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xml:space="preserve"> and Holder, J. (in collaboration with Cull, J.G., Chen, T.H.J., Braverman, E.R.) Handbook of Abuse able Drugs: Amended Edition, Ameron Press, In press, 1997.</w:t>
      </w:r>
    </w:p>
    <w:p w14:paraId="28DA50AC" w14:textId="7BEE97CB" w:rsidR="00E9082E" w:rsidRPr="00C21DBC" w:rsidRDefault="004D5C80" w:rsidP="00C21DBC">
      <w:pPr>
        <w:numPr>
          <w:ilvl w:val="0"/>
          <w:numId w:val="27"/>
        </w:numPr>
        <w:ind w:left="547"/>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xml:space="preserve">. Cull, JG &amp; Miller, M. To Binge and Not To Binge, Psychiatric Genetic </w:t>
      </w:r>
      <w:r w:rsidR="00137303" w:rsidRPr="00C21DBC">
        <w:rPr>
          <w:bCs/>
          <w:sz w:val="18"/>
          <w:szCs w:val="18"/>
        </w:rPr>
        <w:t>Press,</w:t>
      </w:r>
      <w:r w:rsidR="00E9082E" w:rsidRPr="00C21DBC">
        <w:rPr>
          <w:bCs/>
          <w:sz w:val="18"/>
          <w:szCs w:val="18"/>
        </w:rPr>
        <w:t xml:space="preserve"> San Antonio, Texas,  1999.</w:t>
      </w:r>
    </w:p>
    <w:p w14:paraId="5A55AF0C" w14:textId="08CE0846" w:rsidR="00E9082E" w:rsidRPr="00C21DBC" w:rsidRDefault="00E9082E" w:rsidP="00C21DBC">
      <w:pPr>
        <w:numPr>
          <w:ilvl w:val="0"/>
          <w:numId w:val="27"/>
        </w:numPr>
        <w:ind w:left="547"/>
        <w:rPr>
          <w:bCs/>
          <w:sz w:val="18"/>
          <w:szCs w:val="18"/>
        </w:rPr>
      </w:pPr>
      <w:r w:rsidRPr="00C21DBC">
        <w:rPr>
          <w:bCs/>
          <w:sz w:val="18"/>
          <w:szCs w:val="18"/>
        </w:rPr>
        <w:t xml:space="preserve">Cull, JG., Luck,R., </w:t>
      </w:r>
      <w:r w:rsidR="004D5C80" w:rsidRPr="00C21DBC">
        <w:rPr>
          <w:b/>
          <w:bCs/>
          <w:sz w:val="18"/>
          <w:szCs w:val="18"/>
        </w:rPr>
        <w:t>Blum</w:t>
      </w:r>
      <w:r w:rsidR="000B77BC" w:rsidRPr="00C21DBC">
        <w:rPr>
          <w:b/>
          <w:bCs/>
          <w:sz w:val="18"/>
          <w:szCs w:val="18"/>
        </w:rPr>
        <w:t>, K</w:t>
      </w:r>
      <w:r w:rsidRPr="00C21DBC">
        <w:rPr>
          <w:bCs/>
          <w:sz w:val="18"/>
          <w:szCs w:val="18"/>
        </w:rPr>
        <w:t xml:space="preserve">. Bingeing and Your addictive Brain: A life -Style Change Program. A Cognitive Behavioral Approach to Overcoming Carbohydrate Bingeing. Psychiatric genetic </w:t>
      </w:r>
      <w:r w:rsidR="00137303" w:rsidRPr="00C21DBC">
        <w:rPr>
          <w:bCs/>
          <w:sz w:val="18"/>
          <w:szCs w:val="18"/>
        </w:rPr>
        <w:t>Press,</w:t>
      </w:r>
      <w:r w:rsidRPr="00C21DBC">
        <w:rPr>
          <w:bCs/>
          <w:sz w:val="18"/>
          <w:szCs w:val="18"/>
        </w:rPr>
        <w:t xml:space="preserve"> San Antonio, Texas, 1999.</w:t>
      </w:r>
    </w:p>
    <w:p w14:paraId="24295406" w14:textId="49AC61A0" w:rsidR="00E9082E" w:rsidRPr="00C21DBC" w:rsidRDefault="00E9082E" w:rsidP="00C21DBC">
      <w:pPr>
        <w:numPr>
          <w:ilvl w:val="0"/>
          <w:numId w:val="27"/>
        </w:numPr>
        <w:ind w:left="547"/>
        <w:rPr>
          <w:bCs/>
          <w:sz w:val="18"/>
          <w:szCs w:val="18"/>
        </w:rPr>
      </w:pPr>
      <w:r w:rsidRPr="00C21DBC">
        <w:rPr>
          <w:bCs/>
          <w:sz w:val="18"/>
          <w:szCs w:val="18"/>
        </w:rPr>
        <w:t xml:space="preserve">Barh D, </w:t>
      </w:r>
      <w:r w:rsidR="004D5C80" w:rsidRPr="00C21DBC">
        <w:rPr>
          <w:b/>
          <w:bCs/>
          <w:sz w:val="18"/>
          <w:szCs w:val="18"/>
        </w:rPr>
        <w:t>Blum</w:t>
      </w:r>
      <w:r w:rsidR="000B77BC" w:rsidRPr="00C21DBC">
        <w:rPr>
          <w:b/>
          <w:bCs/>
          <w:sz w:val="18"/>
          <w:szCs w:val="18"/>
        </w:rPr>
        <w:t>, K</w:t>
      </w:r>
      <w:r w:rsidRPr="00C21DBC">
        <w:rPr>
          <w:bCs/>
          <w:sz w:val="18"/>
          <w:szCs w:val="18"/>
        </w:rPr>
        <w:t>, Madigan MA (Eds) Omics: Biomedical Perspectives and Applications CRC Pres (Taylor Francis) 2012, Boca, Raton, Florida,</w:t>
      </w:r>
    </w:p>
    <w:p w14:paraId="60893CE6" w14:textId="6CF5E194" w:rsidR="00E9082E" w:rsidRPr="00C21DBC" w:rsidRDefault="004D5C80" w:rsidP="00C21DBC">
      <w:pPr>
        <w:numPr>
          <w:ilvl w:val="0"/>
          <w:numId w:val="27"/>
        </w:numPr>
        <w:ind w:left="547"/>
        <w:rPr>
          <w:bCs/>
          <w:sz w:val="18"/>
          <w:szCs w:val="18"/>
        </w:rPr>
      </w:pPr>
      <w:r w:rsidRPr="00C21DBC">
        <w:rPr>
          <w:b/>
          <w:bCs/>
          <w:sz w:val="18"/>
          <w:szCs w:val="18"/>
        </w:rPr>
        <w:lastRenderedPageBreak/>
        <w:t>Blum</w:t>
      </w:r>
      <w:r w:rsidR="000B77BC" w:rsidRPr="00C21DBC">
        <w:rPr>
          <w:b/>
          <w:bCs/>
          <w:sz w:val="18"/>
          <w:szCs w:val="18"/>
        </w:rPr>
        <w:t>, K</w:t>
      </w:r>
      <w:r w:rsidR="00E9082E" w:rsidRPr="00C21DBC">
        <w:rPr>
          <w:bCs/>
          <w:sz w:val="18"/>
          <w:szCs w:val="18"/>
        </w:rPr>
        <w:t>, Femino J, Teitlebaum S, Giordano J, Oscar-Berman M, Gold MS. Molecular Neurobiology of Addiction Recovery: The 12 Steps Program &amp; Fellowship. Springer Neuroscience Briefs, New York, 2013,</w:t>
      </w:r>
    </w:p>
    <w:p w14:paraId="0BF231C7" w14:textId="1E6B308A" w:rsidR="00E9082E" w:rsidRPr="00C21DBC" w:rsidRDefault="00E9082E" w:rsidP="00C21DBC">
      <w:pPr>
        <w:numPr>
          <w:ilvl w:val="0"/>
          <w:numId w:val="27"/>
        </w:numPr>
        <w:ind w:left="547"/>
        <w:rPr>
          <w:bCs/>
          <w:sz w:val="18"/>
          <w:szCs w:val="18"/>
        </w:rPr>
      </w:pPr>
      <w:r w:rsidRPr="00C21DBC">
        <w:rPr>
          <w:bCs/>
          <w:sz w:val="18"/>
          <w:szCs w:val="18"/>
        </w:rPr>
        <w:t xml:space="preserve">Miller D, Miller M, </w:t>
      </w:r>
      <w:r w:rsidR="004D5C80" w:rsidRPr="00C21DBC">
        <w:rPr>
          <w:b/>
          <w:bCs/>
          <w:sz w:val="18"/>
          <w:szCs w:val="18"/>
        </w:rPr>
        <w:t>Blum</w:t>
      </w:r>
      <w:r w:rsidR="000B77BC" w:rsidRPr="00C21DBC">
        <w:rPr>
          <w:b/>
          <w:bCs/>
          <w:sz w:val="18"/>
          <w:szCs w:val="18"/>
        </w:rPr>
        <w:t>, K</w:t>
      </w:r>
      <w:r w:rsidRPr="00C21DBC">
        <w:rPr>
          <w:bCs/>
          <w:sz w:val="18"/>
          <w:szCs w:val="18"/>
        </w:rPr>
        <w:t>.  Staying Clean and Sober (revised edition) 2017</w:t>
      </w:r>
    </w:p>
    <w:p w14:paraId="656C5A2F" w14:textId="40DE2CDA" w:rsidR="00E9082E" w:rsidRPr="00C21DBC" w:rsidRDefault="00E9082E" w:rsidP="00C21DBC">
      <w:pPr>
        <w:numPr>
          <w:ilvl w:val="0"/>
          <w:numId w:val="27"/>
        </w:numPr>
        <w:ind w:left="547"/>
        <w:rPr>
          <w:bCs/>
          <w:sz w:val="18"/>
          <w:szCs w:val="18"/>
        </w:rPr>
      </w:pPr>
      <w:r w:rsidRPr="00C21DBC">
        <w:rPr>
          <w:bCs/>
          <w:sz w:val="18"/>
          <w:szCs w:val="18"/>
        </w:rPr>
        <w:t>Handbook of Psychiatric Genetics (2</w:t>
      </w:r>
      <w:r w:rsidRPr="00C21DBC">
        <w:rPr>
          <w:bCs/>
          <w:sz w:val="18"/>
          <w:szCs w:val="18"/>
          <w:vertAlign w:val="superscript"/>
        </w:rPr>
        <w:t>nd</w:t>
      </w:r>
      <w:r w:rsidRPr="00C21DBC">
        <w:rPr>
          <w:bCs/>
          <w:sz w:val="18"/>
          <w:szCs w:val="18"/>
        </w:rPr>
        <w:t xml:space="preserve"> edition) Eds: </w:t>
      </w:r>
      <w:r w:rsidR="004D5C80" w:rsidRPr="00C21DBC">
        <w:rPr>
          <w:b/>
          <w:bCs/>
          <w:sz w:val="18"/>
          <w:szCs w:val="18"/>
        </w:rPr>
        <w:t>Blum</w:t>
      </w:r>
      <w:r w:rsidR="000B77BC" w:rsidRPr="00C21DBC">
        <w:rPr>
          <w:b/>
          <w:bCs/>
          <w:sz w:val="18"/>
          <w:szCs w:val="18"/>
        </w:rPr>
        <w:t>, K</w:t>
      </w:r>
      <w:r w:rsidRPr="00C21DBC">
        <w:rPr>
          <w:bCs/>
          <w:sz w:val="18"/>
          <w:szCs w:val="18"/>
        </w:rPr>
        <w:t xml:space="preserve"> and Badgaiyan, RD. CRC Press [proposed] </w:t>
      </w:r>
    </w:p>
    <w:p w14:paraId="08CCB470" w14:textId="690514E3" w:rsidR="00E9082E" w:rsidRPr="00C21DBC" w:rsidRDefault="00E9082E" w:rsidP="00C21DBC">
      <w:pPr>
        <w:numPr>
          <w:ilvl w:val="0"/>
          <w:numId w:val="27"/>
        </w:numPr>
        <w:ind w:left="547"/>
        <w:rPr>
          <w:bCs/>
          <w:sz w:val="18"/>
          <w:szCs w:val="18"/>
        </w:rPr>
      </w:pPr>
      <w:r w:rsidRPr="00C21DBC">
        <w:rPr>
          <w:bCs/>
          <w:sz w:val="18"/>
          <w:szCs w:val="18"/>
        </w:rPr>
        <w:t xml:space="preserve">Reward Deficiency Syndrome (RDS) . Eds </w:t>
      </w:r>
      <w:r w:rsidR="004D5C80" w:rsidRPr="00C21DBC">
        <w:rPr>
          <w:b/>
          <w:bCs/>
          <w:sz w:val="18"/>
          <w:szCs w:val="18"/>
        </w:rPr>
        <w:t>Blum</w:t>
      </w:r>
      <w:r w:rsidR="000B77BC" w:rsidRPr="00C21DBC">
        <w:rPr>
          <w:b/>
          <w:bCs/>
          <w:sz w:val="18"/>
          <w:szCs w:val="18"/>
        </w:rPr>
        <w:t>, K</w:t>
      </w:r>
      <w:r w:rsidRPr="00C21DBC">
        <w:rPr>
          <w:bCs/>
          <w:sz w:val="18"/>
          <w:szCs w:val="18"/>
        </w:rPr>
        <w:t xml:space="preserve">, Barh D and Badgaiyan –Taylor &amp; Frances (CRC </w:t>
      </w:r>
      <w:r w:rsidR="00744E2C" w:rsidRPr="00C21DBC">
        <w:rPr>
          <w:bCs/>
          <w:sz w:val="18"/>
          <w:szCs w:val="18"/>
        </w:rPr>
        <w:t>Press) [</w:t>
      </w:r>
      <w:r w:rsidRPr="00C21DBC">
        <w:rPr>
          <w:bCs/>
          <w:sz w:val="18"/>
          <w:szCs w:val="18"/>
        </w:rPr>
        <w:t>proposed]</w:t>
      </w:r>
    </w:p>
    <w:p w14:paraId="3032EDBA" w14:textId="49000190" w:rsidR="00E9082E" w:rsidRPr="00C21DBC" w:rsidRDefault="00E9082E" w:rsidP="00C21DBC">
      <w:pPr>
        <w:numPr>
          <w:ilvl w:val="0"/>
          <w:numId w:val="27"/>
        </w:numPr>
        <w:ind w:left="547"/>
        <w:rPr>
          <w:bCs/>
          <w:sz w:val="18"/>
          <w:szCs w:val="18"/>
        </w:rPr>
      </w:pPr>
      <w:r w:rsidRPr="00C21DBC">
        <w:rPr>
          <w:bCs/>
          <w:sz w:val="18"/>
          <w:szCs w:val="18"/>
        </w:rPr>
        <w:t xml:space="preserve">Thomas McLaughlin and </w:t>
      </w:r>
      <w:r w:rsidR="003613DD" w:rsidRPr="003613DD">
        <w:rPr>
          <w:b/>
          <w:bCs/>
          <w:sz w:val="18"/>
          <w:szCs w:val="18"/>
        </w:rPr>
        <w:t>Blum, K.</w:t>
      </w:r>
      <w:r w:rsidRPr="00C21DBC">
        <w:rPr>
          <w:bCs/>
          <w:sz w:val="18"/>
          <w:szCs w:val="18"/>
        </w:rPr>
        <w:t xml:space="preserve"> “Death by Neuron </w:t>
      </w:r>
      <w:r w:rsidR="00AF4432" w:rsidRPr="00C21DBC">
        <w:rPr>
          <w:bCs/>
          <w:sz w:val="18"/>
          <w:szCs w:val="18"/>
        </w:rPr>
        <w:t>“in</w:t>
      </w:r>
      <w:r w:rsidRPr="00C21DBC">
        <w:rPr>
          <w:bCs/>
          <w:sz w:val="18"/>
          <w:szCs w:val="18"/>
        </w:rPr>
        <w:t xml:space="preserve"> process </w:t>
      </w:r>
    </w:p>
    <w:p w14:paraId="37125FCA" w14:textId="77777777" w:rsidR="00CB7E8A" w:rsidRDefault="004D5C80" w:rsidP="00CB7E8A">
      <w:pPr>
        <w:numPr>
          <w:ilvl w:val="0"/>
          <w:numId w:val="27"/>
        </w:numPr>
        <w:ind w:left="547"/>
        <w:rPr>
          <w:bCs/>
          <w:sz w:val="18"/>
          <w:szCs w:val="18"/>
        </w:rPr>
      </w:pPr>
      <w:r w:rsidRPr="00C21DBC">
        <w:rPr>
          <w:b/>
          <w:bCs/>
          <w:sz w:val="18"/>
          <w:szCs w:val="18"/>
        </w:rPr>
        <w:t>Blum</w:t>
      </w:r>
      <w:r w:rsidR="000B77BC" w:rsidRPr="00C21DBC">
        <w:rPr>
          <w:b/>
          <w:bCs/>
          <w:sz w:val="18"/>
          <w:szCs w:val="18"/>
        </w:rPr>
        <w:t>, K</w:t>
      </w:r>
      <w:r w:rsidR="00E9082E" w:rsidRPr="00C21DBC">
        <w:rPr>
          <w:bCs/>
          <w:sz w:val="18"/>
          <w:szCs w:val="18"/>
        </w:rPr>
        <w:t xml:space="preserve">, Baron D, Gold MS. Neuroscience of Addiction Reference Work, Springer, New York in progress) </w:t>
      </w:r>
    </w:p>
    <w:p w14:paraId="6A1FFF55" w14:textId="20CA19FC" w:rsidR="009A4187" w:rsidRPr="0016790F" w:rsidRDefault="009A4187" w:rsidP="00CB7E8A">
      <w:pPr>
        <w:numPr>
          <w:ilvl w:val="0"/>
          <w:numId w:val="27"/>
        </w:numPr>
        <w:ind w:left="547"/>
        <w:rPr>
          <w:bCs/>
          <w:sz w:val="18"/>
          <w:szCs w:val="18"/>
        </w:rPr>
      </w:pPr>
      <w:r w:rsidRPr="00CB7E8A">
        <w:rPr>
          <w:sz w:val="18"/>
          <w:szCs w:val="18"/>
        </w:rPr>
        <w:t xml:space="preserve">BODY RECOMPOSITION:A Comprehensive and Metabolic Alternative to Weight Loss. Edited by Sanjoy Chakraborty, Debasis Bagchi, Tandra R. Chakraborty, Bernard W. Downs, and Kenneth </w:t>
      </w:r>
      <w:r w:rsidRPr="00CB7E8A">
        <w:rPr>
          <w:b/>
          <w:bCs/>
          <w:sz w:val="18"/>
          <w:szCs w:val="18"/>
        </w:rPr>
        <w:t>Blum</w:t>
      </w:r>
      <w:r w:rsidRPr="00CB7E8A">
        <w:rPr>
          <w:sz w:val="18"/>
          <w:szCs w:val="18"/>
        </w:rPr>
        <w:t xml:space="preserve">; CRC PRESS (TAYLOR FRANCES) BOCA RATON, FL. USA 2024. </w:t>
      </w:r>
      <w:r w:rsidR="003C5A2B">
        <w:rPr>
          <w:sz w:val="18"/>
          <w:szCs w:val="18"/>
        </w:rPr>
        <w:t>(in Press)</w:t>
      </w:r>
    </w:p>
    <w:p w14:paraId="6B12621C" w14:textId="77777777" w:rsidR="00524602" w:rsidRPr="0016790F" w:rsidRDefault="0016790F" w:rsidP="00524602">
      <w:pPr>
        <w:numPr>
          <w:ilvl w:val="0"/>
          <w:numId w:val="27"/>
        </w:numPr>
        <w:ind w:left="547"/>
        <w:rPr>
          <w:bCs/>
          <w:sz w:val="18"/>
          <w:szCs w:val="18"/>
        </w:rPr>
      </w:pPr>
      <w:r>
        <w:rPr>
          <w:sz w:val="18"/>
          <w:szCs w:val="18"/>
        </w:rPr>
        <w:t xml:space="preserve">HANDBOOK ON CANNABIS </w:t>
      </w:r>
      <w:r w:rsidR="00524602" w:rsidRPr="00CB7E8A">
        <w:rPr>
          <w:sz w:val="18"/>
          <w:szCs w:val="18"/>
        </w:rPr>
        <w:t xml:space="preserve">CRC PRESS (TAYLOR FRANCES) BOCA RATON, FL. USA 2024. </w:t>
      </w:r>
      <w:r w:rsidR="00524602">
        <w:rPr>
          <w:sz w:val="18"/>
          <w:szCs w:val="18"/>
        </w:rPr>
        <w:t>(in Press)</w:t>
      </w:r>
    </w:p>
    <w:p w14:paraId="6D4995E8" w14:textId="3B4AC0B0" w:rsidR="0016790F" w:rsidRPr="00CB7E8A" w:rsidRDefault="0016790F" w:rsidP="00524602">
      <w:pPr>
        <w:ind w:left="547"/>
        <w:rPr>
          <w:bCs/>
          <w:sz w:val="18"/>
          <w:szCs w:val="18"/>
        </w:rPr>
      </w:pPr>
    </w:p>
    <w:p w14:paraId="74D7D4C1" w14:textId="77777777" w:rsidR="00CB5FEF" w:rsidRDefault="00CB5FEF" w:rsidP="00CB7E8A">
      <w:pPr>
        <w:ind w:left="547"/>
        <w:rPr>
          <w:bCs/>
          <w:sz w:val="18"/>
          <w:szCs w:val="18"/>
        </w:rPr>
      </w:pPr>
    </w:p>
    <w:p w14:paraId="058FF7FD" w14:textId="168BFD4B" w:rsidR="006239A1" w:rsidRPr="00D30107" w:rsidRDefault="00FF30E6" w:rsidP="00D30107">
      <w:pPr>
        <w:pStyle w:val="Heading1"/>
        <w:rPr>
          <w:rFonts w:asciiTheme="minorHAnsi" w:hAnsiTheme="minorHAnsi" w:cstheme="minorHAnsi"/>
          <w:szCs w:val="24"/>
        </w:rPr>
      </w:pPr>
      <w:r w:rsidRPr="00FF30E6">
        <w:rPr>
          <w:rFonts w:asciiTheme="minorHAnsi" w:hAnsiTheme="minorHAnsi" w:cstheme="minorHAnsi"/>
          <w:szCs w:val="24"/>
        </w:rPr>
        <w:t>Articles in Preparation</w:t>
      </w:r>
      <w:r w:rsidR="00D20C15">
        <w:rPr>
          <w:rFonts w:asciiTheme="minorHAnsi" w:hAnsiTheme="minorHAnsi" w:cstheme="minorHAnsi"/>
          <w:szCs w:val="24"/>
        </w:rPr>
        <w:t xml:space="preserve">- pharmacogenomic </w:t>
      </w:r>
      <w:r w:rsidR="007946EA">
        <w:rPr>
          <w:rFonts w:asciiTheme="minorHAnsi" w:hAnsiTheme="minorHAnsi" w:cstheme="minorHAnsi"/>
          <w:szCs w:val="24"/>
        </w:rPr>
        <w:t>anaylses- prime investigators</w:t>
      </w:r>
      <w:r w:rsidR="007E5036">
        <w:rPr>
          <w:rFonts w:asciiTheme="minorHAnsi" w:hAnsiTheme="minorHAnsi" w:cstheme="minorHAnsi"/>
          <w:szCs w:val="24"/>
        </w:rPr>
        <w:t>*</w:t>
      </w:r>
      <w:r w:rsidR="007946EA">
        <w:rPr>
          <w:rFonts w:asciiTheme="minorHAnsi" w:hAnsiTheme="minorHAnsi" w:cstheme="minorHAnsi"/>
          <w:szCs w:val="24"/>
        </w:rPr>
        <w:t xml:space="preserve"> </w:t>
      </w:r>
    </w:p>
    <w:p w14:paraId="34779226" w14:textId="77777777" w:rsidR="00643772" w:rsidRPr="00643772" w:rsidRDefault="00643772" w:rsidP="00643772"/>
    <w:p w14:paraId="214C75EC" w14:textId="2740569B" w:rsidR="00C86C10" w:rsidRPr="000B167D" w:rsidRDefault="00AB6BB0" w:rsidP="00FF30E6">
      <w:pPr>
        <w:pStyle w:val="Heading1"/>
        <w:rPr>
          <w:rFonts w:asciiTheme="minorHAnsi" w:hAnsiTheme="minorHAnsi" w:cstheme="minorHAnsi"/>
          <w:sz w:val="18"/>
          <w:szCs w:val="18"/>
        </w:rPr>
      </w:pPr>
      <w:r>
        <w:rPr>
          <w:rFonts w:asciiTheme="minorHAnsi" w:hAnsiTheme="minorHAnsi" w:cstheme="minorHAnsi"/>
          <w:sz w:val="18"/>
          <w:szCs w:val="18"/>
        </w:rPr>
        <w:t xml:space="preserve">currently we are drafting 26 papers </w:t>
      </w:r>
      <w:r w:rsidR="0002236A">
        <w:rPr>
          <w:rFonts w:asciiTheme="minorHAnsi" w:hAnsiTheme="minorHAnsi" w:cstheme="minorHAnsi"/>
          <w:sz w:val="18"/>
          <w:szCs w:val="18"/>
        </w:rPr>
        <w:t>-</w:t>
      </w:r>
      <w:bookmarkStart w:id="6" w:name="_Hlk156932086"/>
      <w:r w:rsidR="00A92FC1" w:rsidRPr="00A92FC1">
        <w:rPr>
          <w:rFonts w:asciiTheme="majorBidi" w:hAnsiTheme="majorBidi" w:cstheme="majorBidi"/>
          <w:szCs w:val="24"/>
        </w:rPr>
        <w:t xml:space="preserve"> </w:t>
      </w:r>
      <w:r w:rsidR="00105EC8">
        <w:rPr>
          <w:rFonts w:asciiTheme="majorBidi" w:hAnsiTheme="majorBidi" w:cstheme="majorBidi"/>
          <w:szCs w:val="24"/>
        </w:rPr>
        <w:t>*</w:t>
      </w:r>
      <w:r w:rsidR="00A92FC1" w:rsidRPr="00D258C6">
        <w:rPr>
          <w:rFonts w:asciiTheme="majorBidi" w:hAnsiTheme="majorBidi" w:cstheme="majorBidi"/>
          <w:szCs w:val="24"/>
        </w:rPr>
        <w:t>Alireza Sharafshah</w:t>
      </w:r>
      <w:bookmarkEnd w:id="6"/>
      <w:r w:rsidR="00792B52">
        <w:rPr>
          <w:rFonts w:asciiTheme="majorBidi" w:hAnsiTheme="majorBidi" w:cstheme="majorBidi"/>
          <w:szCs w:val="24"/>
        </w:rPr>
        <w:t>,</w:t>
      </w:r>
      <w:r w:rsidR="00792B52" w:rsidRPr="00792B52">
        <w:rPr>
          <w:rFonts w:asciiTheme="majorBidi" w:hAnsiTheme="majorBidi" w:cstheme="majorBidi"/>
          <w:szCs w:val="24"/>
        </w:rPr>
        <w:t xml:space="preserve"> </w:t>
      </w:r>
      <w:r w:rsidR="00792B52" w:rsidRPr="00D258C6">
        <w:rPr>
          <w:rFonts w:asciiTheme="majorBidi" w:hAnsiTheme="majorBidi" w:cstheme="majorBidi"/>
          <w:szCs w:val="24"/>
        </w:rPr>
        <w:t>Kenneth Blum</w:t>
      </w:r>
      <w:r w:rsidR="00792B52">
        <w:rPr>
          <w:rFonts w:asciiTheme="majorBidi" w:hAnsiTheme="majorBidi" w:cstheme="majorBidi"/>
          <w:szCs w:val="24"/>
        </w:rPr>
        <w:t xml:space="preserve">, </w:t>
      </w:r>
      <w:bookmarkStart w:id="7" w:name="_Hlk156932143"/>
      <w:bookmarkStart w:id="8" w:name="_Hlk157191825"/>
      <w:r w:rsidR="00792B52" w:rsidRPr="00D258C6">
        <w:rPr>
          <w:rFonts w:asciiTheme="majorBidi" w:hAnsiTheme="majorBidi" w:cstheme="majorBidi"/>
          <w:szCs w:val="24"/>
        </w:rPr>
        <w:t>Kai-Uwe Lewandrowski</w:t>
      </w:r>
      <w:bookmarkEnd w:id="7"/>
      <w:bookmarkEnd w:id="8"/>
      <w:r w:rsidR="000B167D">
        <w:rPr>
          <w:rFonts w:asciiTheme="majorBidi" w:hAnsiTheme="majorBidi" w:cstheme="majorBidi"/>
          <w:szCs w:val="24"/>
        </w:rPr>
        <w:t xml:space="preserve">, </w:t>
      </w:r>
      <w:r w:rsidR="00DD2089">
        <w:rPr>
          <w:rFonts w:asciiTheme="majorBidi" w:hAnsiTheme="majorBidi" w:cstheme="majorBidi"/>
          <w:szCs w:val="24"/>
        </w:rPr>
        <w:t>Mark</w:t>
      </w:r>
      <w:r w:rsidR="001348D3">
        <w:rPr>
          <w:rFonts w:asciiTheme="majorBidi" w:hAnsiTheme="majorBidi" w:cstheme="majorBidi"/>
          <w:szCs w:val="24"/>
        </w:rPr>
        <w:t xml:space="preserve"> </w:t>
      </w:r>
      <w:r w:rsidR="00DD2089">
        <w:rPr>
          <w:rFonts w:asciiTheme="majorBidi" w:hAnsiTheme="majorBidi" w:cstheme="majorBidi"/>
          <w:szCs w:val="24"/>
        </w:rPr>
        <w:t xml:space="preserve">S. Gold, </w:t>
      </w:r>
      <w:r w:rsidR="00E164CE">
        <w:rPr>
          <w:rFonts w:asciiTheme="majorBidi" w:hAnsiTheme="majorBidi" w:cstheme="majorBidi"/>
          <w:szCs w:val="24"/>
        </w:rPr>
        <w:t xml:space="preserve">David Baron, </w:t>
      </w:r>
      <w:r w:rsidR="00CC170F">
        <w:rPr>
          <w:rFonts w:asciiTheme="majorBidi" w:hAnsiTheme="majorBidi" w:cstheme="majorBidi"/>
          <w:szCs w:val="24"/>
        </w:rPr>
        <w:t xml:space="preserve">Igor Elman, </w:t>
      </w:r>
    </w:p>
    <w:p w14:paraId="51566A2F" w14:textId="77777777" w:rsidR="0002236A" w:rsidRPr="0002236A" w:rsidRDefault="0002236A" w:rsidP="0002236A"/>
    <w:p w14:paraId="03C14D88" w14:textId="77777777" w:rsidR="00C86C10" w:rsidRPr="001D0C58" w:rsidRDefault="00C86C10" w:rsidP="00FF30E6">
      <w:pPr>
        <w:pStyle w:val="Heading1"/>
        <w:rPr>
          <w:rFonts w:asciiTheme="minorHAnsi" w:hAnsiTheme="minorHAnsi" w:cstheme="minorHAnsi"/>
          <w:sz w:val="18"/>
          <w:szCs w:val="18"/>
        </w:rPr>
      </w:pPr>
    </w:p>
    <w:p w14:paraId="447B538D" w14:textId="0D54A818" w:rsidR="00FF30E6" w:rsidRPr="009945F7" w:rsidRDefault="009945F7" w:rsidP="00FF30E6">
      <w:pPr>
        <w:pStyle w:val="Heading1"/>
        <w:rPr>
          <w:rFonts w:asciiTheme="minorHAnsi" w:hAnsiTheme="minorHAnsi" w:cstheme="minorHAnsi"/>
          <w:szCs w:val="24"/>
        </w:rPr>
      </w:pPr>
      <w:r w:rsidRPr="009945F7">
        <w:rPr>
          <w:rFonts w:asciiTheme="minorHAnsi" w:hAnsiTheme="minorHAnsi" w:cstheme="minorHAnsi"/>
          <w:szCs w:val="24"/>
        </w:rPr>
        <w:t>Patents</w:t>
      </w:r>
    </w:p>
    <w:bookmarkEnd w:id="5"/>
    <w:p w14:paraId="317AEBB4" w14:textId="31A9A849" w:rsidR="007D78B0" w:rsidRPr="009D47A8" w:rsidRDefault="007D78B0" w:rsidP="009D47A8">
      <w:pPr>
        <w:rPr>
          <w:sz w:val="19"/>
          <w:szCs w:val="19"/>
        </w:rPr>
      </w:pPr>
    </w:p>
    <w:p w14:paraId="0E74422E" w14:textId="5E0574B8" w:rsidR="00F90CBE" w:rsidRDefault="00320A34" w:rsidP="00C16BC6">
      <w:pPr>
        <w:ind w:left="720"/>
        <w:rPr>
          <w:rFonts w:eastAsia="Calibri"/>
          <w:sz w:val="19"/>
          <w:szCs w:val="19"/>
        </w:rPr>
      </w:pPr>
      <w:r w:rsidRPr="009D47A8">
        <w:rPr>
          <w:rFonts w:eastAsia="Calibri"/>
          <w:sz w:val="19"/>
          <w:szCs w:val="19"/>
        </w:rPr>
        <w:t xml:space="preserve">Dr. </w:t>
      </w:r>
      <w:r w:rsidR="004D5C80" w:rsidRPr="0086782D">
        <w:rPr>
          <w:rFonts w:eastAsia="Calibri"/>
          <w:bCs/>
          <w:sz w:val="18"/>
          <w:szCs w:val="19"/>
        </w:rPr>
        <w:t>Blum</w:t>
      </w:r>
      <w:r w:rsidRPr="009D47A8">
        <w:rPr>
          <w:rFonts w:eastAsia="Calibri"/>
          <w:sz w:val="19"/>
          <w:szCs w:val="19"/>
        </w:rPr>
        <w:t xml:space="preserve"> holds </w:t>
      </w:r>
      <w:r w:rsidR="009F6320" w:rsidRPr="009D47A8">
        <w:rPr>
          <w:rFonts w:eastAsia="Calibri"/>
          <w:sz w:val="19"/>
          <w:szCs w:val="19"/>
        </w:rPr>
        <w:t>several</w:t>
      </w:r>
      <w:r w:rsidRPr="009D47A8">
        <w:rPr>
          <w:rFonts w:eastAsia="Calibri"/>
          <w:sz w:val="19"/>
          <w:szCs w:val="19"/>
        </w:rPr>
        <w:t xml:space="preserve"> US and foreign patents related to </w:t>
      </w:r>
      <w:r w:rsidR="006036DD" w:rsidRPr="009D47A8">
        <w:rPr>
          <w:rFonts w:eastAsia="Calibri"/>
          <w:sz w:val="19"/>
          <w:szCs w:val="19"/>
        </w:rPr>
        <w:t>the diagnosis</w:t>
      </w:r>
      <w:r w:rsidRPr="009D47A8">
        <w:rPr>
          <w:rFonts w:eastAsia="Calibri"/>
          <w:sz w:val="19"/>
          <w:szCs w:val="19"/>
        </w:rPr>
        <w:t xml:space="preserve"> and treatment of RDS</w:t>
      </w:r>
      <w:r w:rsidR="00C16BC6">
        <w:rPr>
          <w:rFonts w:eastAsia="Calibri"/>
          <w:sz w:val="19"/>
          <w:szCs w:val="19"/>
        </w:rPr>
        <w:t xml:space="preserve"> ,  GARS, KB220 </w:t>
      </w:r>
      <w:r w:rsidR="00E3078E">
        <w:rPr>
          <w:rFonts w:eastAsia="Calibri"/>
          <w:sz w:val="19"/>
          <w:szCs w:val="19"/>
        </w:rPr>
        <w:t xml:space="preserve">to be assigned to TRANSPLICEGEN HOLDINGS , INC. </w:t>
      </w:r>
      <w:r w:rsidR="001428BA">
        <w:rPr>
          <w:rFonts w:eastAsia="Calibri"/>
          <w:sz w:val="19"/>
          <w:szCs w:val="19"/>
        </w:rPr>
        <w:t>TO DATE DR, BLUM HAS BEEN AWARDED OVER 100 PATENTS.</w:t>
      </w:r>
    </w:p>
    <w:p w14:paraId="7EA41B67" w14:textId="73DB4A00" w:rsidR="00F90CBE" w:rsidRDefault="00F90CBE" w:rsidP="00F90CBE">
      <w:pPr>
        <w:rPr>
          <w:rFonts w:eastAsia="Calibri"/>
          <w:sz w:val="19"/>
          <w:szCs w:val="19"/>
        </w:rPr>
      </w:pPr>
    </w:p>
    <w:p w14:paraId="3EB2DF5B" w14:textId="66572E30" w:rsidR="006227F1" w:rsidRDefault="006227F1" w:rsidP="006227F1">
      <w:pPr>
        <w:pStyle w:val="Heading1"/>
        <w:rPr>
          <w:rFonts w:eastAsia="Calibri"/>
        </w:rPr>
      </w:pPr>
      <w:r>
        <w:rPr>
          <w:rFonts w:eastAsia="Calibri"/>
        </w:rPr>
        <w:t>Presentations</w:t>
      </w:r>
    </w:p>
    <w:p w14:paraId="3993DA14" w14:textId="782207A8" w:rsidR="006227F1" w:rsidRDefault="006227F1" w:rsidP="006227F1"/>
    <w:p w14:paraId="0DA89710" w14:textId="77777777" w:rsidR="00624D59" w:rsidRPr="00B62E4F" w:rsidRDefault="00624D59" w:rsidP="00624D59">
      <w:pPr>
        <w:ind w:left="360"/>
        <w:jc w:val="both"/>
        <w:rPr>
          <w:i/>
          <w:iCs/>
          <w:sz w:val="18"/>
          <w:szCs w:val="18"/>
        </w:rPr>
      </w:pPr>
      <w:bookmarkStart w:id="9" w:name="_Hlk72900694"/>
      <w:r w:rsidRPr="00B62E4F">
        <w:rPr>
          <w:i/>
          <w:iCs/>
          <w:sz w:val="18"/>
          <w:szCs w:val="18"/>
        </w:rPr>
        <w:t>INVITATIONS TO INTERNATIONAL SYMPOSIA</w:t>
      </w:r>
    </w:p>
    <w:bookmarkEnd w:id="9"/>
    <w:p w14:paraId="17B7ED06"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Keynote, Conference on Behavioral Addictions, Budapest, Hungary (2015)</w:t>
      </w:r>
    </w:p>
    <w:p w14:paraId="060CB91A"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University of New England and University of Queensland, Brisbane and Melbourne, AUS, (2015)</w:t>
      </w:r>
    </w:p>
    <w:p w14:paraId="3125DD95"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Australian Tour- Florey Neuroscience Institute (2015)</w:t>
      </w:r>
    </w:p>
    <w:p w14:paraId="14B26D61"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Keynote Conference on Behavioral Addictions, Budapest, Hungary (2013)</w:t>
      </w:r>
    </w:p>
    <w:p w14:paraId="1C1AEA52"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Psychiatry Grand Rounds, University of Vermont College of Medicine, Burlington, VT (2010)</w:t>
      </w:r>
    </w:p>
    <w:p w14:paraId="4F9C1B96" w14:textId="5D52A400"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American College of </w:t>
      </w:r>
      <w:r w:rsidR="00E14AAD" w:rsidRPr="00B62E4F">
        <w:rPr>
          <w:sz w:val="18"/>
          <w:szCs w:val="18"/>
          <w14:shadow w14:blurRad="50800" w14:dist="38100" w14:dir="2700000" w14:sx="100000" w14:sy="100000" w14:kx="0" w14:ky="0" w14:algn="tl">
            <w14:srgbClr w14:val="000000">
              <w14:alpha w14:val="60000"/>
            </w14:srgbClr>
          </w14:shadow>
        </w:rPr>
        <w:t>Neuropsychopharmacology</w:t>
      </w:r>
      <w:r w:rsidRPr="00B62E4F">
        <w:rPr>
          <w:sz w:val="18"/>
          <w:szCs w:val="18"/>
          <w14:shadow w14:blurRad="50800" w14:dist="38100" w14:dir="2700000" w14:sx="100000" w14:sy="100000" w14:kx="0" w14:ky="0" w14:algn="tl">
            <w14:srgbClr w14:val="000000">
              <w14:alpha w14:val="60000"/>
            </w14:srgbClr>
          </w14:shadow>
        </w:rPr>
        <w:t xml:space="preserve"> Meeting, Hollywood, FL (2009)</w:t>
      </w:r>
    </w:p>
    <w:p w14:paraId="32DB347E"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9th World Congress of Psychiatry. Plenary Lecture: Molecular Genetics of Compulsive Disease, Rio de Janeiro (1993)</w:t>
      </w:r>
    </w:p>
    <w:p w14:paraId="1E7987F0" w14:textId="6A038A41"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Invited Speaker </w:t>
      </w:r>
      <w:r w:rsidRPr="00B62E4F">
        <w:rPr>
          <w:sz w:val="18"/>
          <w:szCs w:val="18"/>
          <w14:shadow w14:blurRad="50800" w14:dist="38100" w14:dir="2700000" w14:sx="100000" w14:sy="100000" w14:kx="0" w14:ky="0" w14:algn="tl">
            <w14:srgbClr w14:val="000000">
              <w14:alpha w14:val="60000"/>
            </w14:srgbClr>
          </w14:shadow>
        </w:rPr>
        <w:noBreakHyphen/>
        <w:t xml:space="preserve"> </w:t>
      </w:r>
      <w:r w:rsidR="00E14AAD" w:rsidRPr="00B62E4F">
        <w:rPr>
          <w:sz w:val="18"/>
          <w:szCs w:val="18"/>
          <w14:shadow w14:blurRad="50800" w14:dist="38100" w14:dir="2700000" w14:sx="100000" w14:sy="100000" w14:kx="0" w14:ky="0" w14:algn="tl">
            <w14:srgbClr w14:val="000000">
              <w14:alpha w14:val="60000"/>
            </w14:srgbClr>
          </w14:shadow>
        </w:rPr>
        <w:t>Menninger</w:t>
      </w:r>
      <w:r w:rsidRPr="00B62E4F">
        <w:rPr>
          <w:sz w:val="18"/>
          <w:szCs w:val="18"/>
          <w14:shadow w14:blurRad="50800" w14:dist="38100" w14:dir="2700000" w14:sx="100000" w14:sy="100000" w14:kx="0" w14:ky="0" w14:algn="tl">
            <w14:srgbClr w14:val="000000">
              <w14:alpha w14:val="60000"/>
            </w14:srgbClr>
          </w14:shadow>
        </w:rPr>
        <w:t xml:space="preserve"> Clinic (1993)</w:t>
      </w:r>
    </w:p>
    <w:p w14:paraId="3760C493"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Invited Speaker </w:t>
      </w:r>
      <w:r w:rsidRPr="00B62E4F">
        <w:rPr>
          <w:sz w:val="18"/>
          <w:szCs w:val="18"/>
          <w14:shadow w14:blurRad="50800" w14:dist="38100" w14:dir="2700000" w14:sx="100000" w14:sy="100000" w14:kx="0" w14:ky="0" w14:algn="tl">
            <w14:srgbClr w14:val="000000">
              <w14:alpha w14:val="60000"/>
            </w14:srgbClr>
          </w14:shadow>
        </w:rPr>
        <w:noBreakHyphen/>
        <w:t xml:space="preserve"> Alcohol Conference, Rome, Italy (1992)</w:t>
      </w:r>
    </w:p>
    <w:p w14:paraId="166212B2"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Major Symposium Speaker </w:t>
      </w:r>
      <w:r w:rsidRPr="00B62E4F">
        <w:rPr>
          <w:sz w:val="18"/>
          <w:szCs w:val="18"/>
          <w14:shadow w14:blurRad="50800" w14:dist="38100" w14:dir="2700000" w14:sx="100000" w14:sy="100000" w14:kx="0" w14:ky="0" w14:algn="tl">
            <w14:srgbClr w14:val="000000">
              <w14:alpha w14:val="60000"/>
            </w14:srgbClr>
          </w14:shadow>
        </w:rPr>
        <w:noBreakHyphen/>
        <w:t xml:space="preserve"> C.I.N.P. XVII, Nice, France (1992)</w:t>
      </w:r>
    </w:p>
    <w:p w14:paraId="4B740198"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Invited Symposium Co</w:t>
      </w:r>
      <w:r w:rsidRPr="00B62E4F">
        <w:rPr>
          <w:sz w:val="18"/>
          <w:szCs w:val="18"/>
          <w14:shadow w14:blurRad="50800" w14:dist="38100" w14:dir="2700000" w14:sx="100000" w14:sy="100000" w14:kx="0" w14:ky="0" w14:algn="tl">
            <w14:srgbClr w14:val="000000">
              <w14:alpha w14:val="60000"/>
            </w14:srgbClr>
          </w14:shadow>
        </w:rPr>
        <w:noBreakHyphen/>
        <w:t xml:space="preserve">chairman and Speaker </w:t>
      </w:r>
      <w:r w:rsidRPr="00B62E4F">
        <w:rPr>
          <w:sz w:val="18"/>
          <w:szCs w:val="18"/>
          <w14:shadow w14:blurRad="50800" w14:dist="38100" w14:dir="2700000" w14:sx="100000" w14:sy="100000" w14:kx="0" w14:ky="0" w14:algn="tl">
            <w14:srgbClr w14:val="000000">
              <w14:alpha w14:val="60000"/>
            </w14:srgbClr>
          </w14:shadow>
        </w:rPr>
        <w:noBreakHyphen/>
        <w:t xml:space="preserve"> Fifth World Congress on Biological Psychiatry, Florence, Italy (1990)</w:t>
      </w:r>
    </w:p>
    <w:p w14:paraId="3C6DF046"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Invited speaker, 4th Congress of Fachverband Such E.V., Heidelberg, Germany (1990)</w:t>
      </w:r>
    </w:p>
    <w:p w14:paraId="60A76EEA"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Keynote speaker, International Addictions Conference, Oxnard, Canada (1990)</w:t>
      </w:r>
    </w:p>
    <w:p w14:paraId="1256FDC6"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Plenary Speaker </w:t>
      </w:r>
      <w:r w:rsidRPr="00B62E4F">
        <w:rPr>
          <w:sz w:val="18"/>
          <w:szCs w:val="18"/>
          <w14:shadow w14:blurRad="50800" w14:dist="38100" w14:dir="2700000" w14:sx="100000" w14:sy="100000" w14:kx="0" w14:ky="0" w14:algn="tl">
            <w14:srgbClr w14:val="000000">
              <w14:alpha w14:val="60000"/>
            </w14:srgbClr>
          </w14:shadow>
        </w:rPr>
        <w:noBreakHyphen/>
        <w:t xml:space="preserve"> First Soviet</w:t>
      </w:r>
      <w:r w:rsidRPr="00B62E4F">
        <w:rPr>
          <w:sz w:val="18"/>
          <w:szCs w:val="18"/>
          <w14:shadow w14:blurRad="50800" w14:dist="38100" w14:dir="2700000" w14:sx="100000" w14:sy="100000" w14:kx="0" w14:ky="0" w14:algn="tl">
            <w14:srgbClr w14:val="000000">
              <w14:alpha w14:val="60000"/>
            </w14:srgbClr>
          </w14:shadow>
        </w:rPr>
        <w:noBreakHyphen/>
        <w:t>American Conference on Alcoholism, Turino, Italy (1990)</w:t>
      </w:r>
    </w:p>
    <w:p w14:paraId="2E524496" w14:textId="1541BFF0"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Major Symposium Speaker - Collegium </w:t>
      </w:r>
      <w:r w:rsidR="00E14AAD" w:rsidRPr="00B62E4F">
        <w:rPr>
          <w:sz w:val="18"/>
          <w:szCs w:val="18"/>
          <w14:shadow w14:blurRad="50800" w14:dist="38100" w14:dir="2700000" w14:sx="100000" w14:sy="100000" w14:kx="0" w14:ky="0" w14:algn="tl">
            <w14:srgbClr w14:val="000000">
              <w14:alpha w14:val="60000"/>
            </w14:srgbClr>
          </w14:shadow>
        </w:rPr>
        <w:t>International</w:t>
      </w:r>
      <w:r w:rsidRPr="00B62E4F">
        <w:rPr>
          <w:sz w:val="18"/>
          <w:szCs w:val="18"/>
          <w14:shadow w14:blurRad="50800" w14:dist="38100" w14:dir="2700000" w14:sx="100000" w14:sy="100000" w14:kx="0" w14:ky="0" w14:algn="tl">
            <w14:srgbClr w14:val="000000">
              <w14:alpha w14:val="60000"/>
            </w14:srgbClr>
          </w14:shadow>
        </w:rPr>
        <w:t xml:space="preserve"> </w:t>
      </w:r>
      <w:r w:rsidR="00E14AAD" w:rsidRPr="00B62E4F">
        <w:rPr>
          <w:sz w:val="18"/>
          <w:szCs w:val="18"/>
          <w14:shadow w14:blurRad="50800" w14:dist="38100" w14:dir="2700000" w14:sx="100000" w14:sy="100000" w14:kx="0" w14:ky="0" w14:algn="tl">
            <w14:srgbClr w14:val="000000">
              <w14:alpha w14:val="60000"/>
            </w14:srgbClr>
          </w14:shadow>
        </w:rPr>
        <w:t>Neuropsychopharmacol</w:t>
      </w:r>
      <w:r w:rsidRPr="00B62E4F">
        <w:rPr>
          <w:sz w:val="18"/>
          <w:szCs w:val="18"/>
          <w14:shadow w14:blurRad="50800" w14:dist="38100" w14:dir="2700000" w14:sx="100000" w14:sy="100000" w14:kx="0" w14:ky="0" w14:algn="tl">
            <w14:srgbClr w14:val="000000">
              <w14:alpha w14:val="60000"/>
            </w14:srgbClr>
          </w14:shadow>
        </w:rPr>
        <w:t xml:space="preserve">, </w:t>
      </w:r>
      <w:r w:rsidR="00E14AAD" w:rsidRPr="00B62E4F">
        <w:rPr>
          <w:sz w:val="18"/>
          <w:szCs w:val="18"/>
          <w14:shadow w14:blurRad="50800" w14:dist="38100" w14:dir="2700000" w14:sx="100000" w14:sy="100000" w14:kx="0" w14:ky="0" w14:algn="tl">
            <w14:srgbClr w14:val="000000">
              <w14:alpha w14:val="60000"/>
            </w14:srgbClr>
          </w14:shadow>
        </w:rPr>
        <w:t>Collegium</w:t>
      </w:r>
      <w:r w:rsidRPr="00B62E4F">
        <w:rPr>
          <w:sz w:val="18"/>
          <w:szCs w:val="18"/>
          <w14:shadow w14:blurRad="50800" w14:dist="38100" w14:dir="2700000" w14:sx="100000" w14:sy="100000" w14:kx="0" w14:ky="0" w14:algn="tl">
            <w14:srgbClr w14:val="000000">
              <w14:alpha w14:val="60000"/>
            </w14:srgbClr>
          </w14:shadow>
        </w:rPr>
        <w:t xml:space="preserve"> XVIth Congress, </w:t>
      </w:r>
      <w:r w:rsidRPr="00B62E4F">
        <w:rPr>
          <w:iCs/>
          <w:sz w:val="18"/>
          <w:szCs w:val="18"/>
          <w14:shadow w14:blurRad="50800" w14:dist="38100" w14:dir="2700000" w14:sx="100000" w14:sy="100000" w14:kx="0" w14:ky="0" w14:algn="tl">
            <w14:srgbClr w14:val="000000">
              <w14:alpha w14:val="60000"/>
            </w14:srgbClr>
          </w14:shadow>
        </w:rPr>
        <w:t>München, Federal Republic of Germany (1988)</w:t>
      </w:r>
    </w:p>
    <w:p w14:paraId="251DF60D"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 xml:space="preserve">Invited Main Lecture </w:t>
      </w:r>
      <w:r w:rsidRPr="00B62E4F">
        <w:rPr>
          <w:sz w:val="18"/>
          <w:szCs w:val="18"/>
          <w14:shadow w14:blurRad="50800" w14:dist="38100" w14:dir="2700000" w14:sx="100000" w14:sy="100000" w14:kx="0" w14:ky="0" w14:algn="tl">
            <w14:srgbClr w14:val="000000">
              <w14:alpha w14:val="60000"/>
            </w14:srgbClr>
          </w14:shadow>
        </w:rPr>
        <w:noBreakHyphen/>
        <w:t xml:space="preserve"> International Conference on Neurotoxicology, Turino Italy (1987)</w:t>
      </w:r>
    </w:p>
    <w:p w14:paraId="0975161C"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Scientific Leader, "Biological Psychiatry and Addictive Behavior”, China Association on Science and Technology, People’s Republic of China (1986)</w:t>
      </w:r>
    </w:p>
    <w:p w14:paraId="6BDDEB4A"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lastRenderedPageBreak/>
        <w:t>Invited symposia participant, Fourth World Congress on Biological Psychiatry, Philadelphia, PA (1985)</w:t>
      </w:r>
    </w:p>
    <w:p w14:paraId="3B985BC9"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Scientific Leader, "Addictions," U.S. Professional Seminars – USSR, Russia (1984)</w:t>
      </w:r>
    </w:p>
    <w:p w14:paraId="5F06090E"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Psychiatric Association International Symposium, "Psychobiology of Alcoholism," Lecture on Central Nervous System Peptides”, Los Angeles, CA (1983)</w:t>
      </w:r>
    </w:p>
    <w:p w14:paraId="05965287"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Special press conference with National Association of Italian Scientific Journalists, Sponsored by the Italian Association for the Fight Against the Distribution of Dangerous Drugs, Milano, Italy (1980)</w:t>
      </w:r>
    </w:p>
    <w:p w14:paraId="72E8C2DB"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Introductory lecture, Italian Ministry of Health, Traffic Medicine Symposium, Sponsored by the World Health Organization, Catholic University, Rome, Italy (1980)</w:t>
      </w:r>
    </w:p>
    <w:p w14:paraId="66884624"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Paper Presentation, Fifth Biennial Symposium on Biomedical Research on Alcoholism, Rome, Italy (1980)</w:t>
      </w:r>
    </w:p>
    <w:p w14:paraId="14F7B337"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Special Scientific Presenter, FIDIA Research laboratories, Terne, Italy (1980)</w:t>
      </w:r>
    </w:p>
    <w:p w14:paraId="7DA2FA2D"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Guest Lecturer, Department of Psychiatry, University of Madrid, Madrid, Spain (1980)</w:t>
      </w:r>
    </w:p>
    <w:p w14:paraId="70648F33"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Keynote Speaker, International Congress on Neurotoxicology, Alcohol Session, Pavia, Italy (1979)</w:t>
      </w:r>
    </w:p>
    <w:p w14:paraId="5CD6854C"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Invited Communication, International Conference Animal Models in Alcohol Research, Helsinki, Finland (1979)</w:t>
      </w:r>
    </w:p>
    <w:p w14:paraId="2CC4927F"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Paper presentation, Fourth Biennial Symposium on Biomedical Research on Alcoholism, Zurich Switzerland (1978)</w:t>
      </w:r>
    </w:p>
    <w:p w14:paraId="0C34DC78" w14:textId="77777777" w:rsidR="00624D59" w:rsidRPr="00B62E4F" w:rsidRDefault="00624D59" w:rsidP="00270CF7">
      <w:pPr>
        <w:numPr>
          <w:ilvl w:val="0"/>
          <w:numId w:val="28"/>
        </w:numPr>
        <w:spacing w:after="200" w:line="276" w:lineRule="auto"/>
        <w:contextualSpacing/>
        <w:jc w:val="both"/>
        <w:rPr>
          <w:sz w:val="18"/>
          <w:szCs w:val="18"/>
          <w14:shadow w14:blurRad="50800" w14:dist="38100" w14:dir="2700000" w14:sx="100000" w14:sy="100000" w14:kx="0" w14:ky="0" w14:algn="tl">
            <w14:srgbClr w14:val="000000">
              <w14:alpha w14:val="60000"/>
            </w14:srgbClr>
          </w14:shadow>
        </w:rPr>
      </w:pPr>
      <w:r w:rsidRPr="00B62E4F">
        <w:rPr>
          <w:sz w:val="18"/>
          <w:szCs w:val="18"/>
          <w14:shadow w14:blurRad="50800" w14:dist="38100" w14:dir="2700000" w14:sx="100000" w14:sy="100000" w14:kx="0" w14:ky="0" w14:algn="tl">
            <w14:srgbClr w14:val="000000">
              <w14:alpha w14:val="60000"/>
            </w14:srgbClr>
          </w14:shadow>
        </w:rPr>
        <w:t>Seminar presented to faculty of Pharmacology, University of Western Ontario, Ontario, Canada (1976)</w:t>
      </w:r>
    </w:p>
    <w:p w14:paraId="4C8CA26E" w14:textId="022CAC8E" w:rsidR="006227F1" w:rsidRPr="00B62E4F" w:rsidRDefault="006227F1" w:rsidP="006227F1">
      <w:pPr>
        <w:rPr>
          <w:sz w:val="18"/>
          <w:szCs w:val="18"/>
        </w:rPr>
      </w:pPr>
    </w:p>
    <w:p w14:paraId="4C773F28" w14:textId="77777777" w:rsidR="00287C35" w:rsidRPr="00B62E4F" w:rsidRDefault="00287C35" w:rsidP="006227F1">
      <w:pPr>
        <w:rPr>
          <w:b/>
          <w:bCs/>
          <w:sz w:val="18"/>
          <w:szCs w:val="18"/>
        </w:rPr>
      </w:pPr>
    </w:p>
    <w:p w14:paraId="06E47378" w14:textId="141885CD" w:rsidR="004078FB" w:rsidRPr="00B62E4F" w:rsidRDefault="004078FB" w:rsidP="006227F1">
      <w:pPr>
        <w:rPr>
          <w:i/>
          <w:iCs/>
          <w:sz w:val="18"/>
          <w:szCs w:val="18"/>
        </w:rPr>
      </w:pPr>
      <w:r w:rsidRPr="00B62E4F">
        <w:rPr>
          <w:i/>
          <w:iCs/>
          <w:sz w:val="18"/>
          <w:szCs w:val="18"/>
        </w:rPr>
        <w:t>Invited Oral Presenta</w:t>
      </w:r>
      <w:r w:rsidR="00287C35" w:rsidRPr="00B62E4F">
        <w:rPr>
          <w:i/>
          <w:iCs/>
          <w:sz w:val="18"/>
          <w:szCs w:val="18"/>
        </w:rPr>
        <w:t xml:space="preserve">tions at National Professional Meetings, Conferences </w:t>
      </w:r>
    </w:p>
    <w:p w14:paraId="0BD1D54E" w14:textId="0BF0BDEC" w:rsidR="008D7B15" w:rsidRPr="00B62E4F" w:rsidRDefault="008D7B15" w:rsidP="006227F1">
      <w:pPr>
        <w:rPr>
          <w:i/>
          <w:iCs/>
          <w:sz w:val="18"/>
          <w:szCs w:val="18"/>
        </w:rPr>
      </w:pPr>
    </w:p>
    <w:p w14:paraId="3FE21982" w14:textId="77777777" w:rsidR="00307D59" w:rsidRPr="00B62E4F" w:rsidRDefault="00307D59" w:rsidP="00270CF7">
      <w:pPr>
        <w:pStyle w:val="ListParagraph"/>
        <w:numPr>
          <w:ilvl w:val="0"/>
          <w:numId w:val="29"/>
        </w:numPr>
        <w:rPr>
          <w:rFonts w:ascii="Times New Roman" w:hAnsi="Times New Roman"/>
          <w:sz w:val="18"/>
          <w:szCs w:val="18"/>
        </w:rPr>
      </w:pPr>
      <w:bookmarkStart w:id="10" w:name="_Hlk72916427"/>
      <w:bookmarkStart w:id="11" w:name="_Hlk72931994"/>
      <w:r w:rsidRPr="00B62E4F">
        <w:rPr>
          <w:rFonts w:ascii="Times New Roman" w:hAnsi="Times New Roman"/>
          <w:sz w:val="18"/>
          <w:szCs w:val="18"/>
        </w:rPr>
        <w:t>Presented over 500 lectures on "Social Pharmacology" across approximately 44 states in America, as well as Europe, Scandinavia, Mexico, Canada, USSR, Hungry, and the Orient.</w:t>
      </w:r>
    </w:p>
    <w:p w14:paraId="5FF9675E" w14:textId="77777777" w:rsidR="00307D59" w:rsidRPr="00B62E4F" w:rsidRDefault="00307D59" w:rsidP="00270CF7">
      <w:pPr>
        <w:pStyle w:val="ListParagraph"/>
        <w:numPr>
          <w:ilvl w:val="0"/>
          <w:numId w:val="29"/>
        </w:numPr>
        <w:rPr>
          <w:rFonts w:ascii="Times New Roman" w:hAnsi="Times New Roman"/>
          <w:sz w:val="18"/>
          <w:szCs w:val="18"/>
        </w:rPr>
      </w:pPr>
      <w:r w:rsidRPr="00B62E4F">
        <w:rPr>
          <w:rFonts w:ascii="Times New Roman" w:hAnsi="Times New Roman"/>
          <w:sz w:val="18"/>
          <w:szCs w:val="18"/>
        </w:rPr>
        <w:t>Scientific seminar on "Alcohol Research" presented to staff, Toxicology Branch, Food and Drug Administration, Washington, D.C., Harvard Medical School, NIDA</w:t>
      </w:r>
      <w:r w:rsidRPr="00B62E4F">
        <w:rPr>
          <w:rFonts w:ascii="Times New Roman" w:hAnsi="Times New Roman"/>
          <w:sz w:val="18"/>
          <w:szCs w:val="18"/>
        </w:rPr>
        <w:noBreakHyphen/>
        <w:t>ARC, as well as over 200 research seminars to major universities in the U.S and abroad</w:t>
      </w:r>
      <w:bookmarkEnd w:id="10"/>
      <w:r w:rsidRPr="00B62E4F">
        <w:rPr>
          <w:rFonts w:ascii="Times New Roman" w:hAnsi="Times New Roman"/>
          <w:sz w:val="18"/>
          <w:szCs w:val="18"/>
        </w:rPr>
        <w:t>.</w:t>
      </w:r>
    </w:p>
    <w:p w14:paraId="7DFF6480" w14:textId="669A02D4" w:rsidR="00307D59" w:rsidRPr="00B62E4F" w:rsidRDefault="00307D59" w:rsidP="00270CF7">
      <w:pPr>
        <w:pStyle w:val="ListParagraph"/>
        <w:numPr>
          <w:ilvl w:val="0"/>
          <w:numId w:val="29"/>
        </w:numPr>
        <w:rPr>
          <w:rFonts w:ascii="Times New Roman" w:hAnsi="Times New Roman"/>
          <w:sz w:val="18"/>
          <w:szCs w:val="18"/>
        </w:rPr>
      </w:pPr>
      <w:bookmarkStart w:id="12" w:name="_Hlk72916363"/>
      <w:r w:rsidRPr="00B62E4F">
        <w:rPr>
          <w:rFonts w:ascii="Times New Roman" w:hAnsi="Times New Roman"/>
          <w:sz w:val="18"/>
          <w:szCs w:val="18"/>
        </w:rPr>
        <w:t xml:space="preserve">Lecture Opener for Southwestern Teachers Commission on Drug Abuse </w:t>
      </w:r>
      <w:r w:rsidRPr="00B62E4F">
        <w:rPr>
          <w:rFonts w:ascii="Times New Roman" w:hAnsi="Times New Roman"/>
          <w:i/>
          <w:sz w:val="18"/>
          <w:szCs w:val="18"/>
        </w:rPr>
        <w:t>(Knoxville, TN)</w:t>
      </w:r>
      <w:bookmarkEnd w:id="12"/>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1974</w:t>
      </w:r>
    </w:p>
    <w:p w14:paraId="49BF7D28" w14:textId="61836DF6" w:rsidR="00307D59" w:rsidRPr="00B62E4F" w:rsidRDefault="00307D59" w:rsidP="00270CF7">
      <w:pPr>
        <w:pStyle w:val="ListParagraph"/>
        <w:numPr>
          <w:ilvl w:val="0"/>
          <w:numId w:val="29"/>
        </w:numPr>
        <w:rPr>
          <w:rFonts w:ascii="Times New Roman" w:hAnsi="Times New Roman"/>
          <w:sz w:val="18"/>
          <w:szCs w:val="18"/>
        </w:rPr>
      </w:pPr>
      <w:bookmarkStart w:id="13" w:name="_Hlk72916321"/>
      <w:r w:rsidRPr="00B62E4F">
        <w:rPr>
          <w:rFonts w:ascii="Times New Roman" w:hAnsi="Times New Roman"/>
          <w:sz w:val="18"/>
          <w:szCs w:val="18"/>
        </w:rPr>
        <w:t xml:space="preserve">Program Speaker, Annual Meeting of the California </w:t>
      </w:r>
      <w:r w:rsidR="00906CB7" w:rsidRPr="00B62E4F">
        <w:rPr>
          <w:rFonts w:ascii="Times New Roman" w:hAnsi="Times New Roman"/>
          <w:sz w:val="18"/>
          <w:szCs w:val="18"/>
        </w:rPr>
        <w:t>Medical Association</w:t>
      </w:r>
      <w:r w:rsidRPr="00B62E4F">
        <w:rPr>
          <w:rFonts w:ascii="Times New Roman" w:hAnsi="Times New Roman"/>
          <w:sz w:val="18"/>
          <w:szCs w:val="18"/>
        </w:rPr>
        <w:t xml:space="preserve"> </w:t>
      </w:r>
      <w:r w:rsidRPr="00B62E4F">
        <w:rPr>
          <w:rFonts w:ascii="Times New Roman" w:hAnsi="Times New Roman"/>
          <w:i/>
          <w:sz w:val="18"/>
          <w:szCs w:val="18"/>
        </w:rPr>
        <w:t>(San Francisco, CA)</w:t>
      </w:r>
      <w:bookmarkEnd w:id="13"/>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1976</w:t>
      </w:r>
    </w:p>
    <w:p w14:paraId="52314EB5" w14:textId="5F725F39" w:rsidR="00307D59" w:rsidRPr="00B62E4F" w:rsidRDefault="00307D59" w:rsidP="00270CF7">
      <w:pPr>
        <w:pStyle w:val="ListParagraph"/>
        <w:numPr>
          <w:ilvl w:val="0"/>
          <w:numId w:val="29"/>
        </w:numPr>
        <w:spacing w:before="240"/>
        <w:rPr>
          <w:rFonts w:ascii="Times New Roman" w:hAnsi="Times New Roman"/>
          <w:sz w:val="18"/>
          <w:szCs w:val="18"/>
        </w:rPr>
      </w:pPr>
      <w:bookmarkStart w:id="14" w:name="_Hlk72916246"/>
      <w:r w:rsidRPr="00B62E4F">
        <w:rPr>
          <w:rFonts w:ascii="Times New Roman" w:hAnsi="Times New Roman"/>
          <w:sz w:val="18"/>
          <w:szCs w:val="18"/>
        </w:rPr>
        <w:t>Speaker and Workshop Coordinator, Anesthesiology Conference</w:t>
      </w:r>
      <w:bookmarkEnd w:id="14"/>
      <w:r w:rsidRPr="00B62E4F">
        <w:rPr>
          <w:rFonts w:ascii="Times New Roman" w:hAnsi="Times New Roman"/>
          <w:sz w:val="18"/>
          <w:szCs w:val="18"/>
        </w:rPr>
        <w:t xml:space="preserve"> </w:t>
      </w:r>
      <w:r w:rsidRPr="00B62E4F">
        <w:rPr>
          <w:rFonts w:ascii="Times New Roman" w:hAnsi="Times New Roman"/>
          <w:i/>
          <w:sz w:val="18"/>
          <w:szCs w:val="18"/>
        </w:rPr>
        <w:t>(Kansas City, KS)</w:t>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1976</w:t>
      </w:r>
    </w:p>
    <w:p w14:paraId="48A5542A" w14:textId="77777777" w:rsidR="00307D59" w:rsidRPr="00B62E4F" w:rsidRDefault="00307D59" w:rsidP="00307D59">
      <w:pPr>
        <w:ind w:left="720" w:firstLine="720"/>
        <w:rPr>
          <w:sz w:val="18"/>
          <w:szCs w:val="18"/>
        </w:rPr>
      </w:pPr>
      <w:bookmarkStart w:id="15" w:name="_Hlk72916261"/>
      <w:r w:rsidRPr="00B62E4F">
        <w:rPr>
          <w:sz w:val="18"/>
          <w:szCs w:val="18"/>
        </w:rPr>
        <w:t>University of Kansas Medical Center</w:t>
      </w:r>
      <w:bookmarkEnd w:id="15"/>
    </w:p>
    <w:p w14:paraId="099AA401" w14:textId="77777777" w:rsidR="00307D59" w:rsidRPr="00B62E4F" w:rsidRDefault="00307D59" w:rsidP="00270CF7">
      <w:pPr>
        <w:pStyle w:val="ListParagraph"/>
        <w:numPr>
          <w:ilvl w:val="0"/>
          <w:numId w:val="29"/>
        </w:numPr>
        <w:rPr>
          <w:rFonts w:ascii="Times New Roman" w:hAnsi="Times New Roman"/>
          <w:sz w:val="18"/>
          <w:szCs w:val="18"/>
        </w:rPr>
      </w:pPr>
      <w:bookmarkStart w:id="16" w:name="_Hlk72916180"/>
      <w:r w:rsidRPr="00B62E4F">
        <w:rPr>
          <w:rFonts w:ascii="Times New Roman" w:hAnsi="Times New Roman"/>
          <w:sz w:val="18"/>
          <w:szCs w:val="18"/>
        </w:rPr>
        <w:t xml:space="preserve">Speaker, Ohio Drug Abuse Institute </w:t>
      </w:r>
      <w:r w:rsidRPr="00B62E4F">
        <w:rPr>
          <w:rFonts w:ascii="Times New Roman" w:hAnsi="Times New Roman"/>
          <w:i/>
          <w:sz w:val="18"/>
          <w:szCs w:val="18"/>
        </w:rPr>
        <w:t>(Columbus, OH)</w:t>
      </w:r>
      <w:bookmarkEnd w:id="16"/>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1976</w:t>
      </w:r>
    </w:p>
    <w:p w14:paraId="0C927E8D" w14:textId="0A1E51B5" w:rsidR="00307D59" w:rsidRPr="00B62E4F" w:rsidRDefault="00307D59" w:rsidP="00270CF7">
      <w:pPr>
        <w:pStyle w:val="ListParagraph"/>
        <w:numPr>
          <w:ilvl w:val="0"/>
          <w:numId w:val="29"/>
        </w:numPr>
        <w:rPr>
          <w:rFonts w:ascii="Times New Roman" w:hAnsi="Times New Roman"/>
          <w:sz w:val="18"/>
          <w:szCs w:val="18"/>
        </w:rPr>
      </w:pPr>
      <w:bookmarkStart w:id="17" w:name="_Hlk72916142"/>
      <w:r w:rsidRPr="00B62E4F">
        <w:rPr>
          <w:rFonts w:ascii="Times New Roman" w:hAnsi="Times New Roman"/>
          <w:sz w:val="18"/>
          <w:szCs w:val="18"/>
        </w:rPr>
        <w:t xml:space="preserve">Task Force Member, National Free Clinic, National Drug Abuse Conference </w:t>
      </w:r>
      <w:r w:rsidRPr="00B62E4F">
        <w:rPr>
          <w:rFonts w:ascii="Times New Roman" w:hAnsi="Times New Roman"/>
          <w:i/>
          <w:sz w:val="18"/>
          <w:szCs w:val="18"/>
        </w:rPr>
        <w:t xml:space="preserve"> (San Francisco, CA)</w:t>
      </w:r>
      <w:bookmarkEnd w:id="17"/>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1977</w:t>
      </w:r>
    </w:p>
    <w:p w14:paraId="6B0DA5EF" w14:textId="48315057" w:rsidR="00307D59" w:rsidRPr="00B62E4F" w:rsidRDefault="00307D59" w:rsidP="00270CF7">
      <w:pPr>
        <w:pStyle w:val="ListParagraph"/>
        <w:numPr>
          <w:ilvl w:val="0"/>
          <w:numId w:val="29"/>
        </w:numPr>
        <w:rPr>
          <w:rFonts w:ascii="Times New Roman" w:hAnsi="Times New Roman"/>
          <w:sz w:val="18"/>
          <w:szCs w:val="18"/>
        </w:rPr>
      </w:pPr>
      <w:bookmarkStart w:id="18" w:name="_Hlk72916041"/>
      <w:r w:rsidRPr="00B62E4F">
        <w:rPr>
          <w:rFonts w:ascii="Times New Roman" w:hAnsi="Times New Roman"/>
          <w:sz w:val="18"/>
          <w:szCs w:val="18"/>
        </w:rPr>
        <w:t xml:space="preserve">Speaker, Annual Texas Commission on Alcoholism Institute </w:t>
      </w:r>
      <w:r w:rsidRPr="00B62E4F">
        <w:rPr>
          <w:rFonts w:ascii="Times New Roman" w:hAnsi="Times New Roman"/>
          <w:i/>
          <w:sz w:val="18"/>
          <w:szCs w:val="18"/>
        </w:rPr>
        <w:t>(Austin, TX)</w:t>
      </w:r>
      <w:bookmarkEnd w:id="18"/>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1979</w:t>
      </w:r>
    </w:p>
    <w:p w14:paraId="05A3C34E" w14:textId="77777777" w:rsidR="00307D59" w:rsidRPr="00B62E4F" w:rsidRDefault="00307D59" w:rsidP="00270CF7">
      <w:pPr>
        <w:pStyle w:val="ListParagraph"/>
        <w:numPr>
          <w:ilvl w:val="0"/>
          <w:numId w:val="29"/>
        </w:numPr>
        <w:rPr>
          <w:rFonts w:ascii="Times New Roman" w:hAnsi="Times New Roman"/>
          <w:sz w:val="18"/>
          <w:szCs w:val="18"/>
        </w:rPr>
      </w:pPr>
      <w:bookmarkStart w:id="19" w:name="_Hlk72916011"/>
      <w:r w:rsidRPr="00B62E4F">
        <w:rPr>
          <w:rFonts w:ascii="Times New Roman" w:hAnsi="Times New Roman"/>
          <w:sz w:val="18"/>
          <w:szCs w:val="18"/>
        </w:rPr>
        <w:t xml:space="preserve">Speaker, Workshop on Drugs of Abuse </w:t>
      </w:r>
      <w:r w:rsidRPr="00B62E4F">
        <w:rPr>
          <w:rFonts w:ascii="Times New Roman" w:hAnsi="Times New Roman"/>
          <w:i/>
          <w:sz w:val="18"/>
          <w:szCs w:val="18"/>
        </w:rPr>
        <w:t>(Big Springs, Texas)</w:t>
      </w:r>
      <w:bookmarkEnd w:id="19"/>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1979</w:t>
      </w:r>
    </w:p>
    <w:p w14:paraId="76883603" w14:textId="26E3ED4D" w:rsidR="00307D59" w:rsidRPr="00B62E4F" w:rsidRDefault="00307D59" w:rsidP="00270CF7">
      <w:pPr>
        <w:pStyle w:val="ListParagraph"/>
        <w:numPr>
          <w:ilvl w:val="0"/>
          <w:numId w:val="29"/>
        </w:numPr>
        <w:rPr>
          <w:rFonts w:ascii="Times New Roman" w:hAnsi="Times New Roman"/>
          <w:sz w:val="18"/>
          <w:szCs w:val="18"/>
        </w:rPr>
      </w:pPr>
      <w:bookmarkStart w:id="20" w:name="_Hlk72915959"/>
      <w:r w:rsidRPr="00B62E4F">
        <w:rPr>
          <w:rFonts w:ascii="Times New Roman" w:hAnsi="Times New Roman"/>
          <w:sz w:val="18"/>
          <w:szCs w:val="18"/>
        </w:rPr>
        <w:t>Chairman, Behavioral Pharmacology, Session at ASPET Meeting</w:t>
      </w:r>
      <w:r w:rsidRPr="00B62E4F">
        <w:rPr>
          <w:rFonts w:ascii="Times New Roman" w:hAnsi="Times New Roman"/>
          <w:i/>
          <w:sz w:val="18"/>
          <w:szCs w:val="18"/>
        </w:rPr>
        <w:t xml:space="preserve"> (Montreal, Canada)</w:t>
      </w:r>
      <w:bookmarkEnd w:id="20"/>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1974</w:t>
      </w:r>
    </w:p>
    <w:p w14:paraId="628D1782" w14:textId="77777777" w:rsidR="00307D59" w:rsidRPr="00B62E4F" w:rsidRDefault="00307D59" w:rsidP="00270CF7">
      <w:pPr>
        <w:pStyle w:val="ListParagraph"/>
        <w:numPr>
          <w:ilvl w:val="0"/>
          <w:numId w:val="30"/>
        </w:numPr>
        <w:rPr>
          <w:rFonts w:ascii="Times New Roman" w:hAnsi="Times New Roman"/>
          <w:sz w:val="18"/>
          <w:szCs w:val="18"/>
        </w:rPr>
      </w:pPr>
      <w:bookmarkStart w:id="21" w:name="_Hlk72915885"/>
      <w:r w:rsidRPr="00B62E4F">
        <w:rPr>
          <w:rFonts w:ascii="Times New Roman" w:hAnsi="Times New Roman"/>
          <w:sz w:val="18"/>
          <w:szCs w:val="18"/>
        </w:rPr>
        <w:t>Guest Speaker, Seventh Technical Review on Drug Interaction</w:t>
      </w:r>
      <w:bookmarkEnd w:id="2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1976</w:t>
      </w:r>
    </w:p>
    <w:p w14:paraId="59CBD155" w14:textId="77777777" w:rsidR="00307D59" w:rsidRPr="00B62E4F" w:rsidRDefault="00307D59" w:rsidP="00307D59">
      <w:pPr>
        <w:ind w:left="1080" w:firstLine="360"/>
        <w:rPr>
          <w:sz w:val="18"/>
          <w:szCs w:val="18"/>
        </w:rPr>
      </w:pPr>
      <w:bookmarkStart w:id="22" w:name="_Hlk72915918"/>
      <w:r w:rsidRPr="00B62E4F">
        <w:rPr>
          <w:sz w:val="18"/>
          <w:szCs w:val="18"/>
        </w:rPr>
        <w:t>National Institute on Drug Abuse (</w:t>
      </w:r>
      <w:r w:rsidRPr="00B62E4F">
        <w:rPr>
          <w:i/>
          <w:sz w:val="18"/>
          <w:szCs w:val="18"/>
        </w:rPr>
        <w:t>Washington, D.C.</w:t>
      </w:r>
      <w:bookmarkEnd w:id="22"/>
      <w:r w:rsidRPr="00B62E4F">
        <w:rPr>
          <w:sz w:val="18"/>
          <w:szCs w:val="18"/>
        </w:rPr>
        <w:t>)</w:t>
      </w:r>
    </w:p>
    <w:p w14:paraId="7B2A946C" w14:textId="77777777" w:rsidR="00307D59" w:rsidRPr="00B62E4F" w:rsidRDefault="00307D59" w:rsidP="00270CF7">
      <w:pPr>
        <w:pStyle w:val="ListParagraph"/>
        <w:numPr>
          <w:ilvl w:val="0"/>
          <w:numId w:val="30"/>
        </w:numPr>
        <w:rPr>
          <w:rFonts w:ascii="Times New Roman" w:hAnsi="Times New Roman"/>
          <w:sz w:val="18"/>
          <w:szCs w:val="18"/>
        </w:rPr>
      </w:pPr>
      <w:bookmarkStart w:id="23" w:name="_Hlk72915860"/>
      <w:r w:rsidRPr="00B62E4F">
        <w:rPr>
          <w:rFonts w:ascii="Times New Roman" w:hAnsi="Times New Roman"/>
          <w:sz w:val="18"/>
          <w:szCs w:val="18"/>
        </w:rPr>
        <w:t xml:space="preserve">Chairman, Alcohol Session, ASPET Meeting </w:t>
      </w:r>
      <w:r w:rsidRPr="00B62E4F">
        <w:rPr>
          <w:rFonts w:ascii="Times New Roman" w:hAnsi="Times New Roman"/>
          <w:i/>
          <w:sz w:val="18"/>
          <w:szCs w:val="18"/>
        </w:rPr>
        <w:t>(Columbus, OH)</w:t>
      </w:r>
      <w:bookmarkEnd w:id="23"/>
      <w:r w:rsidRPr="00B62E4F">
        <w:rPr>
          <w:rFonts w:ascii="Times New Roman" w:hAnsi="Times New Roman"/>
          <w:i/>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1977</w:t>
      </w:r>
    </w:p>
    <w:p w14:paraId="2B8CFEAD" w14:textId="111378B2" w:rsidR="00307D59" w:rsidRPr="00B62E4F" w:rsidRDefault="00307D59" w:rsidP="00270CF7">
      <w:pPr>
        <w:pStyle w:val="ListParagraph"/>
        <w:numPr>
          <w:ilvl w:val="0"/>
          <w:numId w:val="30"/>
        </w:numPr>
        <w:rPr>
          <w:rFonts w:ascii="Times New Roman" w:hAnsi="Times New Roman"/>
          <w:sz w:val="18"/>
          <w:szCs w:val="18"/>
        </w:rPr>
      </w:pPr>
      <w:bookmarkStart w:id="24" w:name="_Hlk72915840"/>
      <w:r w:rsidRPr="00B62E4F">
        <w:rPr>
          <w:rFonts w:ascii="Times New Roman" w:hAnsi="Times New Roman"/>
          <w:sz w:val="18"/>
          <w:szCs w:val="18"/>
        </w:rPr>
        <w:t xml:space="preserve">Chairman, Marijuana Session, National Drug Abuse Conference </w:t>
      </w:r>
      <w:r w:rsidRPr="00B62E4F">
        <w:rPr>
          <w:rFonts w:ascii="Times New Roman" w:hAnsi="Times New Roman"/>
          <w:i/>
          <w:sz w:val="18"/>
          <w:szCs w:val="18"/>
        </w:rPr>
        <w:t>(San Francisco, CA)</w:t>
      </w:r>
      <w:bookmarkEnd w:id="24"/>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1977</w:t>
      </w:r>
    </w:p>
    <w:p w14:paraId="5B130E09" w14:textId="3309F059" w:rsidR="00307D59" w:rsidRPr="00B62E4F" w:rsidRDefault="00307D59" w:rsidP="00270CF7">
      <w:pPr>
        <w:pStyle w:val="ListParagraph"/>
        <w:numPr>
          <w:ilvl w:val="0"/>
          <w:numId w:val="30"/>
        </w:numPr>
        <w:rPr>
          <w:rFonts w:ascii="Times New Roman" w:hAnsi="Times New Roman"/>
          <w:sz w:val="18"/>
          <w:szCs w:val="18"/>
        </w:rPr>
      </w:pPr>
      <w:bookmarkStart w:id="25" w:name="_Hlk72913670"/>
      <w:r w:rsidRPr="00B62E4F">
        <w:rPr>
          <w:rFonts w:ascii="Times New Roman" w:hAnsi="Times New Roman"/>
          <w:sz w:val="18"/>
          <w:szCs w:val="18"/>
        </w:rPr>
        <w:t xml:space="preserve">Task Force Member, Psychiatry Task Force &amp; Research Task Force </w:t>
      </w:r>
      <w:bookmarkEnd w:id="25"/>
      <w:r w:rsidRPr="00B62E4F">
        <w:rPr>
          <w:rFonts w:ascii="Times New Roman" w:hAnsi="Times New Roman"/>
          <w:i/>
          <w:sz w:val="18"/>
          <w:szCs w:val="18"/>
        </w:rPr>
        <w:t>(San Francisco, CA)</w:t>
      </w:r>
      <w:r w:rsidRPr="00B62E4F">
        <w:rPr>
          <w:rFonts w:ascii="Times New Roman" w:hAnsi="Times New Roman"/>
          <w:i/>
          <w:sz w:val="18"/>
          <w:szCs w:val="18"/>
        </w:rPr>
        <w:tab/>
      </w:r>
      <w:r w:rsidRPr="00B62E4F">
        <w:rPr>
          <w:rFonts w:ascii="Times New Roman" w:hAnsi="Times New Roman"/>
          <w:i/>
          <w:sz w:val="18"/>
          <w:szCs w:val="18"/>
        </w:rPr>
        <w:tab/>
      </w:r>
      <w:r w:rsidR="00906CB7">
        <w:rPr>
          <w:rFonts w:ascii="Times New Roman" w:hAnsi="Times New Roman"/>
          <w:i/>
          <w:sz w:val="18"/>
          <w:szCs w:val="18"/>
        </w:rPr>
        <w:tab/>
      </w:r>
      <w:r w:rsidRPr="00B62E4F">
        <w:rPr>
          <w:rFonts w:ascii="Times New Roman" w:hAnsi="Times New Roman"/>
          <w:sz w:val="18"/>
          <w:szCs w:val="18"/>
        </w:rPr>
        <w:t>1977</w:t>
      </w:r>
    </w:p>
    <w:p w14:paraId="050E4B49" w14:textId="77777777" w:rsidR="00307D59" w:rsidRPr="00B62E4F" w:rsidRDefault="00307D59" w:rsidP="00307D59">
      <w:pPr>
        <w:ind w:left="1080" w:firstLine="360"/>
        <w:rPr>
          <w:sz w:val="18"/>
          <w:szCs w:val="18"/>
        </w:rPr>
      </w:pPr>
      <w:bookmarkStart w:id="26" w:name="_Hlk72913689"/>
      <w:r w:rsidRPr="00B62E4F">
        <w:rPr>
          <w:sz w:val="18"/>
          <w:szCs w:val="18"/>
        </w:rPr>
        <w:t>National Drug Abuse Conference</w:t>
      </w:r>
      <w:bookmarkEnd w:id="26"/>
    </w:p>
    <w:p w14:paraId="106AE519" w14:textId="77777777" w:rsidR="00307D59" w:rsidRPr="00B62E4F" w:rsidRDefault="00307D59" w:rsidP="00270CF7">
      <w:pPr>
        <w:pStyle w:val="ListParagraph"/>
        <w:numPr>
          <w:ilvl w:val="0"/>
          <w:numId w:val="31"/>
        </w:numPr>
        <w:rPr>
          <w:rFonts w:ascii="Times New Roman" w:hAnsi="Times New Roman"/>
          <w:sz w:val="18"/>
          <w:szCs w:val="18"/>
        </w:rPr>
      </w:pPr>
      <w:bookmarkStart w:id="27" w:name="_Hlk72913598"/>
      <w:r w:rsidRPr="00B62E4F">
        <w:rPr>
          <w:rFonts w:ascii="Times New Roman" w:hAnsi="Times New Roman"/>
          <w:sz w:val="18"/>
          <w:szCs w:val="18"/>
        </w:rPr>
        <w:t>National Chairperson, Pharmacology and Research Task Force</w:t>
      </w:r>
      <w:r w:rsidRPr="00B62E4F">
        <w:rPr>
          <w:rFonts w:ascii="Times New Roman" w:hAnsi="Times New Roman"/>
          <w:sz w:val="18"/>
          <w:szCs w:val="18"/>
        </w:rPr>
        <w:tab/>
      </w:r>
      <w:bookmarkEnd w:id="27"/>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1978</w:t>
      </w:r>
    </w:p>
    <w:p w14:paraId="6FE39EAF" w14:textId="77777777" w:rsidR="00307D59" w:rsidRPr="00B62E4F" w:rsidRDefault="00307D59" w:rsidP="00307D59">
      <w:pPr>
        <w:ind w:left="720" w:firstLine="720"/>
        <w:rPr>
          <w:sz w:val="18"/>
          <w:szCs w:val="18"/>
        </w:rPr>
      </w:pPr>
      <w:bookmarkStart w:id="28" w:name="_Hlk72913620"/>
      <w:r w:rsidRPr="00B62E4F">
        <w:rPr>
          <w:sz w:val="18"/>
          <w:szCs w:val="18"/>
        </w:rPr>
        <w:t>National Drug Abuse Conference</w:t>
      </w:r>
      <w:bookmarkEnd w:id="28"/>
      <w:r w:rsidRPr="00B62E4F">
        <w:rPr>
          <w:sz w:val="18"/>
          <w:szCs w:val="18"/>
        </w:rPr>
        <w:t xml:space="preserve">  </w:t>
      </w:r>
    </w:p>
    <w:p w14:paraId="0A4B9F08" w14:textId="77777777" w:rsidR="00307D59" w:rsidRPr="00B62E4F" w:rsidRDefault="00307D59" w:rsidP="00270CF7">
      <w:pPr>
        <w:pStyle w:val="ListParagraph"/>
        <w:numPr>
          <w:ilvl w:val="0"/>
          <w:numId w:val="30"/>
        </w:numPr>
        <w:rPr>
          <w:rFonts w:ascii="Times New Roman" w:hAnsi="Times New Roman"/>
          <w:sz w:val="18"/>
          <w:szCs w:val="18"/>
        </w:rPr>
      </w:pPr>
      <w:bookmarkStart w:id="29" w:name="_Hlk72913581"/>
      <w:r w:rsidRPr="00B62E4F">
        <w:rPr>
          <w:rFonts w:ascii="Times New Roman" w:hAnsi="Times New Roman"/>
          <w:sz w:val="18"/>
          <w:szCs w:val="18"/>
        </w:rPr>
        <w:t>General Chairman, Gordon Research Conference on Alcohol</w:t>
      </w:r>
      <w:bookmarkEnd w:id="29"/>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1979</w:t>
      </w:r>
    </w:p>
    <w:p w14:paraId="1220A856" w14:textId="1F565C34" w:rsidR="00307D59" w:rsidRPr="00B62E4F" w:rsidRDefault="00307D59" w:rsidP="00270CF7">
      <w:pPr>
        <w:pStyle w:val="ListParagraph"/>
        <w:numPr>
          <w:ilvl w:val="0"/>
          <w:numId w:val="30"/>
        </w:numPr>
        <w:rPr>
          <w:rFonts w:ascii="Times New Roman" w:hAnsi="Times New Roman"/>
          <w:sz w:val="18"/>
          <w:szCs w:val="18"/>
        </w:rPr>
      </w:pPr>
      <w:bookmarkStart w:id="30" w:name="_Hlk72913489"/>
      <w:r w:rsidRPr="00B62E4F">
        <w:rPr>
          <w:rFonts w:ascii="Times New Roman" w:hAnsi="Times New Roman"/>
          <w:sz w:val="18"/>
          <w:szCs w:val="18"/>
        </w:rPr>
        <w:t>Chairman, International Congress of Neurotoxicology</w:t>
      </w:r>
      <w:bookmarkEnd w:id="30"/>
      <w:r w:rsidRPr="00B62E4F">
        <w:rPr>
          <w:rFonts w:ascii="Times New Roman" w:hAnsi="Times New Roman"/>
          <w:sz w:val="18"/>
          <w:szCs w:val="18"/>
        </w:rPr>
        <w:t xml:space="preserve"> </w:t>
      </w:r>
      <w:r w:rsidRPr="00B62E4F">
        <w:rPr>
          <w:rFonts w:ascii="Times New Roman" w:hAnsi="Times New Roman"/>
          <w:i/>
          <w:sz w:val="18"/>
          <w:szCs w:val="18"/>
        </w:rPr>
        <w:t>(Varese, Italy)</w:t>
      </w:r>
      <w:r w:rsidRPr="00B62E4F">
        <w:rPr>
          <w:rFonts w:ascii="Times New Roman" w:hAnsi="Times New Roman"/>
          <w:sz w:val="18"/>
          <w:szCs w:val="18"/>
        </w:rPr>
        <w:t xml:space="preserve"> </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1979</w:t>
      </w:r>
    </w:p>
    <w:p w14:paraId="09E6A816" w14:textId="77777777" w:rsidR="00307D59" w:rsidRPr="00B62E4F" w:rsidRDefault="00307D59" w:rsidP="00307D59">
      <w:pPr>
        <w:pStyle w:val="ListParagraph"/>
        <w:ind w:firstLine="720"/>
        <w:rPr>
          <w:rFonts w:ascii="Times New Roman" w:hAnsi="Times New Roman"/>
          <w:sz w:val="18"/>
          <w:szCs w:val="18"/>
        </w:rPr>
      </w:pPr>
      <w:bookmarkStart w:id="31" w:name="_Hlk72913509"/>
      <w:r w:rsidRPr="00B62E4F">
        <w:rPr>
          <w:rFonts w:ascii="Times New Roman" w:hAnsi="Times New Roman"/>
          <w:sz w:val="18"/>
          <w:szCs w:val="18"/>
        </w:rPr>
        <w:t>"The Biological Basis for Alcoholism</w:t>
      </w:r>
      <w:bookmarkEnd w:id="31"/>
      <w:r w:rsidRPr="00B62E4F">
        <w:rPr>
          <w:rFonts w:ascii="Times New Roman" w:hAnsi="Times New Roman"/>
          <w:sz w:val="18"/>
          <w:szCs w:val="18"/>
        </w:rPr>
        <w:t>"</w:t>
      </w:r>
    </w:p>
    <w:p w14:paraId="70CB1A59" w14:textId="4F1BF083" w:rsidR="00307D59" w:rsidRPr="00B62E4F" w:rsidRDefault="00307D59" w:rsidP="00270CF7">
      <w:pPr>
        <w:pStyle w:val="ListParagraph"/>
        <w:numPr>
          <w:ilvl w:val="0"/>
          <w:numId w:val="30"/>
        </w:numPr>
        <w:rPr>
          <w:rFonts w:ascii="Times New Roman" w:hAnsi="Times New Roman"/>
          <w:sz w:val="18"/>
          <w:szCs w:val="18"/>
        </w:rPr>
      </w:pPr>
      <w:bookmarkStart w:id="32" w:name="_Hlk72913464"/>
      <w:r w:rsidRPr="00B62E4F">
        <w:rPr>
          <w:rFonts w:ascii="Times New Roman" w:hAnsi="Times New Roman"/>
          <w:sz w:val="18"/>
          <w:szCs w:val="18"/>
        </w:rPr>
        <w:t xml:space="preserve">Chairman, Pharmacology Alcohol Sessions </w:t>
      </w:r>
      <w:r w:rsidRPr="00B62E4F">
        <w:rPr>
          <w:rFonts w:ascii="Times New Roman" w:hAnsi="Times New Roman"/>
          <w:sz w:val="18"/>
          <w:szCs w:val="18"/>
        </w:rPr>
        <w:noBreakHyphen/>
        <w:t xml:space="preserve"> Federation meetings </w:t>
      </w:r>
      <w:r w:rsidRPr="00B62E4F">
        <w:rPr>
          <w:rFonts w:ascii="Times New Roman" w:hAnsi="Times New Roman"/>
          <w:i/>
          <w:sz w:val="18"/>
          <w:szCs w:val="18"/>
        </w:rPr>
        <w:t>(Dallas, TX)</w:t>
      </w:r>
      <w:bookmarkEnd w:id="32"/>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1979</w:t>
      </w:r>
    </w:p>
    <w:p w14:paraId="41993EB1" w14:textId="0BCB6BEA" w:rsidR="00307D59" w:rsidRPr="00906CB7" w:rsidRDefault="00307D59" w:rsidP="00270CF7">
      <w:pPr>
        <w:pStyle w:val="ListParagraph"/>
        <w:numPr>
          <w:ilvl w:val="0"/>
          <w:numId w:val="30"/>
        </w:numPr>
        <w:rPr>
          <w:rFonts w:ascii="Times New Roman" w:hAnsi="Times New Roman"/>
          <w:sz w:val="18"/>
          <w:szCs w:val="18"/>
        </w:rPr>
      </w:pPr>
      <w:bookmarkStart w:id="33" w:name="_Hlk72913438"/>
      <w:r w:rsidRPr="00B62E4F">
        <w:rPr>
          <w:rFonts w:ascii="Times New Roman" w:hAnsi="Times New Roman"/>
          <w:sz w:val="18"/>
          <w:szCs w:val="18"/>
        </w:rPr>
        <w:t>General Chairman, Gordon Research Conference on Alcohol</w:t>
      </w:r>
      <w:bookmarkEnd w:id="33"/>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1982</w:t>
      </w:r>
    </w:p>
    <w:p w14:paraId="2F06D3C9" w14:textId="15F79B78" w:rsidR="00307D59" w:rsidRPr="00B62E4F" w:rsidRDefault="00307D59" w:rsidP="00270CF7">
      <w:pPr>
        <w:pStyle w:val="ListParagraph"/>
        <w:numPr>
          <w:ilvl w:val="0"/>
          <w:numId w:val="30"/>
        </w:numPr>
        <w:rPr>
          <w:rFonts w:ascii="Times New Roman" w:hAnsi="Times New Roman"/>
          <w:sz w:val="18"/>
          <w:szCs w:val="18"/>
        </w:rPr>
      </w:pPr>
      <w:bookmarkStart w:id="34" w:name="_Hlk72913311"/>
      <w:r w:rsidRPr="00B62E4F">
        <w:rPr>
          <w:rFonts w:ascii="Times New Roman" w:hAnsi="Times New Roman"/>
          <w:sz w:val="18"/>
          <w:szCs w:val="18"/>
        </w:rPr>
        <w:t>Scientific Leader of delegation to Union of the Soviet Union Social</w:t>
      </w:r>
      <w:r w:rsidRPr="00B62E4F">
        <w:rPr>
          <w:rFonts w:ascii="Times New Roman" w:hAnsi="Times New Roman"/>
          <w:sz w:val="18"/>
          <w:szCs w:val="18"/>
        </w:rPr>
        <w:softHyphen/>
        <w:t xml:space="preserve">ist Republic </w:t>
      </w:r>
      <w:bookmarkEnd w:id="34"/>
      <w:r w:rsidRPr="00B62E4F">
        <w:rPr>
          <w:rFonts w:ascii="Times New Roman" w:hAnsi="Times New Roman"/>
          <w:i/>
          <w:sz w:val="18"/>
          <w:szCs w:val="18"/>
        </w:rPr>
        <w:t>(</w:t>
      </w:r>
      <w:bookmarkStart w:id="35" w:name="_Hlk72913345"/>
      <w:r w:rsidRPr="00B62E4F">
        <w:rPr>
          <w:rFonts w:ascii="Times New Roman" w:hAnsi="Times New Roman"/>
          <w:i/>
          <w:sz w:val="18"/>
          <w:szCs w:val="18"/>
        </w:rPr>
        <w:t>Russia)</w:t>
      </w:r>
      <w:r w:rsidRPr="00B62E4F">
        <w:rPr>
          <w:rFonts w:ascii="Times New Roman" w:hAnsi="Times New Roman"/>
          <w:sz w:val="18"/>
          <w:szCs w:val="18"/>
        </w:rPr>
        <w:tab/>
      </w:r>
      <w:bookmarkEnd w:id="35"/>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1984</w:t>
      </w:r>
    </w:p>
    <w:p w14:paraId="33F78470" w14:textId="57140B8E" w:rsidR="00307D59" w:rsidRPr="00B62E4F" w:rsidRDefault="00307D59" w:rsidP="00307D59">
      <w:pPr>
        <w:ind w:left="720" w:firstLine="720"/>
        <w:rPr>
          <w:sz w:val="18"/>
          <w:szCs w:val="18"/>
        </w:rPr>
      </w:pPr>
      <w:bookmarkStart w:id="36" w:name="_Hlk72913323"/>
      <w:r w:rsidRPr="00B62E4F">
        <w:rPr>
          <w:sz w:val="18"/>
          <w:szCs w:val="18"/>
        </w:rPr>
        <w:t xml:space="preserve"> U.S. Professional Seminars, Inc. on "Addictions," </w:t>
      </w:r>
      <w:bookmarkEnd w:id="36"/>
      <w:r w:rsidRPr="00B62E4F">
        <w:rPr>
          <w:sz w:val="18"/>
          <w:szCs w:val="18"/>
        </w:rPr>
        <w:tab/>
      </w:r>
      <w:r w:rsidRPr="00B62E4F">
        <w:rPr>
          <w:sz w:val="18"/>
          <w:szCs w:val="18"/>
        </w:rPr>
        <w:tab/>
      </w:r>
      <w:r w:rsidRPr="00B62E4F">
        <w:rPr>
          <w:sz w:val="18"/>
          <w:szCs w:val="18"/>
        </w:rPr>
        <w:tab/>
      </w:r>
      <w:r w:rsidRPr="00B62E4F">
        <w:rPr>
          <w:sz w:val="18"/>
          <w:szCs w:val="18"/>
        </w:rPr>
        <w:tab/>
      </w:r>
    </w:p>
    <w:p w14:paraId="39A07BED" w14:textId="370C32EF" w:rsidR="00307D59" w:rsidRPr="00B62E4F" w:rsidRDefault="00307D59" w:rsidP="00270CF7">
      <w:pPr>
        <w:pStyle w:val="ListParagraph"/>
        <w:numPr>
          <w:ilvl w:val="0"/>
          <w:numId w:val="30"/>
        </w:numPr>
        <w:rPr>
          <w:rFonts w:ascii="Times New Roman" w:hAnsi="Times New Roman"/>
          <w:sz w:val="18"/>
          <w:szCs w:val="18"/>
        </w:rPr>
      </w:pPr>
      <w:bookmarkStart w:id="37" w:name="_Hlk72913278"/>
      <w:r w:rsidRPr="00B62E4F">
        <w:rPr>
          <w:rFonts w:ascii="Times New Roman" w:hAnsi="Times New Roman"/>
          <w:sz w:val="18"/>
          <w:szCs w:val="18"/>
        </w:rPr>
        <w:t xml:space="preserve">Keynote Speaker </w:t>
      </w:r>
      <w:r w:rsidRPr="00B62E4F">
        <w:rPr>
          <w:rFonts w:ascii="Times New Roman" w:hAnsi="Times New Roman"/>
          <w:sz w:val="18"/>
          <w:szCs w:val="18"/>
        </w:rPr>
        <w:noBreakHyphen/>
        <w:t xml:space="preserve"> "Genotype Theory of Alcohol Seeking Behavior."  </w:t>
      </w:r>
      <w:r w:rsidRPr="00B62E4F">
        <w:rPr>
          <w:rFonts w:ascii="Times New Roman" w:hAnsi="Times New Roman"/>
          <w:i/>
          <w:sz w:val="18"/>
          <w:szCs w:val="18"/>
        </w:rPr>
        <w:t>(San Francisco, CA)</w:t>
      </w:r>
      <w:bookmarkEnd w:id="37"/>
      <w:r w:rsidRPr="00B62E4F">
        <w:rPr>
          <w:rFonts w:ascii="Times New Roman" w:hAnsi="Times New Roman"/>
          <w:sz w:val="18"/>
          <w:szCs w:val="18"/>
        </w:rPr>
        <w:t xml:space="preserve"> </w:t>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1985</w:t>
      </w:r>
    </w:p>
    <w:p w14:paraId="5CBF18A0" w14:textId="6A0AC753" w:rsidR="00307D59" w:rsidRPr="00B62E4F" w:rsidRDefault="00307D59" w:rsidP="00270CF7">
      <w:pPr>
        <w:pStyle w:val="ListParagraph"/>
        <w:numPr>
          <w:ilvl w:val="0"/>
          <w:numId w:val="30"/>
        </w:numPr>
        <w:rPr>
          <w:rFonts w:ascii="Times New Roman" w:hAnsi="Times New Roman"/>
          <w:sz w:val="18"/>
          <w:szCs w:val="18"/>
        </w:rPr>
      </w:pPr>
      <w:bookmarkStart w:id="38" w:name="_Hlk72913192"/>
      <w:r w:rsidRPr="00B62E4F">
        <w:rPr>
          <w:rFonts w:ascii="Times New Roman" w:hAnsi="Times New Roman"/>
          <w:sz w:val="18"/>
          <w:szCs w:val="18"/>
        </w:rPr>
        <w:t xml:space="preserve">Workshop Presenter </w:t>
      </w:r>
      <w:r w:rsidRPr="00B62E4F">
        <w:rPr>
          <w:rFonts w:ascii="Times New Roman" w:hAnsi="Times New Roman"/>
          <w:sz w:val="18"/>
          <w:szCs w:val="18"/>
        </w:rPr>
        <w:noBreakHyphen/>
        <w:t xml:space="preserve"> "Alcoholism:  Research into Biogenetics and Cure."  </w:t>
      </w:r>
      <w:bookmarkStart w:id="39" w:name="_Hlk72913246"/>
      <w:bookmarkEnd w:id="38"/>
      <w:r w:rsidRPr="00B62E4F">
        <w:rPr>
          <w:rFonts w:ascii="Times New Roman" w:hAnsi="Times New Roman"/>
          <w:i/>
          <w:sz w:val="18"/>
          <w:szCs w:val="18"/>
        </w:rPr>
        <w:t>(Austin, TX)</w:t>
      </w:r>
      <w:bookmarkEnd w:id="39"/>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1985</w:t>
      </w:r>
    </w:p>
    <w:p w14:paraId="2A2090B0" w14:textId="77777777" w:rsidR="00307D59" w:rsidRPr="00B62E4F" w:rsidRDefault="00307D59" w:rsidP="00307D59">
      <w:pPr>
        <w:ind w:left="1080" w:firstLine="360"/>
        <w:rPr>
          <w:sz w:val="18"/>
          <w:szCs w:val="18"/>
        </w:rPr>
      </w:pPr>
      <w:bookmarkStart w:id="40" w:name="_Hlk72913216"/>
      <w:r w:rsidRPr="00B62E4F">
        <w:rPr>
          <w:sz w:val="18"/>
          <w:szCs w:val="18"/>
        </w:rPr>
        <w:lastRenderedPageBreak/>
        <w:t>Texas Commission on Alcoholism</w:t>
      </w:r>
      <w:bookmarkEnd w:id="40"/>
    </w:p>
    <w:p w14:paraId="3E5B6C41" w14:textId="77777777" w:rsidR="00307D59" w:rsidRPr="00B62E4F" w:rsidRDefault="00307D59" w:rsidP="00307D59">
      <w:pPr>
        <w:ind w:left="1080" w:firstLine="360"/>
        <w:rPr>
          <w:sz w:val="18"/>
          <w:szCs w:val="18"/>
        </w:rPr>
      </w:pPr>
      <w:bookmarkStart w:id="41" w:name="_Hlk72913230"/>
      <w:r w:rsidRPr="00B62E4F">
        <w:rPr>
          <w:sz w:val="18"/>
          <w:szCs w:val="18"/>
        </w:rPr>
        <w:t>Summer Alcohol Studies Institute</w:t>
      </w:r>
      <w:bookmarkEnd w:id="41"/>
    </w:p>
    <w:p w14:paraId="5454DBEB" w14:textId="673767CF" w:rsidR="00307D59" w:rsidRPr="00B62E4F" w:rsidRDefault="00307D59" w:rsidP="00270CF7">
      <w:pPr>
        <w:pStyle w:val="ListParagraph"/>
        <w:numPr>
          <w:ilvl w:val="0"/>
          <w:numId w:val="30"/>
        </w:numPr>
        <w:rPr>
          <w:rFonts w:ascii="Times New Roman" w:hAnsi="Times New Roman"/>
          <w:sz w:val="18"/>
          <w:szCs w:val="18"/>
        </w:rPr>
      </w:pPr>
      <w:bookmarkStart w:id="42" w:name="_Hlk72913105"/>
      <w:r w:rsidRPr="00B62E4F">
        <w:rPr>
          <w:rFonts w:ascii="Times New Roman" w:hAnsi="Times New Roman"/>
          <w:sz w:val="18"/>
          <w:szCs w:val="18"/>
        </w:rPr>
        <w:t xml:space="preserve">Symposia Presenter </w:t>
      </w:r>
      <w:r w:rsidRPr="00B62E4F">
        <w:rPr>
          <w:rFonts w:ascii="Times New Roman" w:hAnsi="Times New Roman"/>
          <w:sz w:val="18"/>
          <w:szCs w:val="18"/>
        </w:rPr>
        <w:noBreakHyphen/>
        <w:t xml:space="preserve"> "Animal and Human Evidence for the Genotype Theory in Alcohol Seeking Behavior." </w:t>
      </w:r>
      <w:bookmarkEnd w:id="42"/>
      <w:r w:rsidRPr="00B62E4F">
        <w:rPr>
          <w:rFonts w:ascii="Times New Roman" w:hAnsi="Times New Roman"/>
          <w:i/>
          <w:sz w:val="18"/>
          <w:szCs w:val="18"/>
        </w:rPr>
        <w:t>(Philadelphia, PA)</w:t>
      </w:r>
      <w:r w:rsidRPr="00B62E4F">
        <w:rPr>
          <w:rFonts w:ascii="Times New Roman" w:hAnsi="Times New Roman"/>
          <w:i/>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1985</w:t>
      </w:r>
    </w:p>
    <w:p w14:paraId="5685AC33" w14:textId="77777777" w:rsidR="00307D59" w:rsidRPr="00B62E4F" w:rsidRDefault="00307D59" w:rsidP="00307D59">
      <w:pPr>
        <w:ind w:left="1080" w:firstLine="360"/>
        <w:rPr>
          <w:sz w:val="18"/>
          <w:szCs w:val="18"/>
        </w:rPr>
      </w:pPr>
      <w:r w:rsidRPr="00B62E4F">
        <w:rPr>
          <w:sz w:val="18"/>
          <w:szCs w:val="18"/>
        </w:rPr>
        <w:t xml:space="preserve"> </w:t>
      </w:r>
      <w:bookmarkStart w:id="43" w:name="_Hlk72913120"/>
      <w:r w:rsidRPr="00B62E4F">
        <w:rPr>
          <w:sz w:val="18"/>
          <w:szCs w:val="18"/>
        </w:rPr>
        <w:t>International IV World Congress on Biological Psychiatry,"</w:t>
      </w:r>
      <w:bookmarkEnd w:id="43"/>
      <w:r w:rsidRPr="00B62E4F">
        <w:rPr>
          <w:sz w:val="18"/>
          <w:szCs w:val="18"/>
        </w:rPr>
        <w:t xml:space="preserve"> </w:t>
      </w:r>
    </w:p>
    <w:p w14:paraId="612BF498" w14:textId="53966ED4" w:rsidR="00307D59" w:rsidRPr="00B62E4F" w:rsidRDefault="00307D59" w:rsidP="00270CF7">
      <w:pPr>
        <w:pStyle w:val="ListParagraph"/>
        <w:numPr>
          <w:ilvl w:val="0"/>
          <w:numId w:val="30"/>
        </w:numPr>
        <w:rPr>
          <w:rFonts w:ascii="Times New Roman" w:hAnsi="Times New Roman"/>
          <w:sz w:val="18"/>
          <w:szCs w:val="18"/>
        </w:rPr>
      </w:pPr>
      <w:bookmarkStart w:id="44" w:name="_Hlk72913010"/>
      <w:r w:rsidRPr="00B62E4F">
        <w:rPr>
          <w:rFonts w:ascii="Times New Roman" w:hAnsi="Times New Roman"/>
          <w:sz w:val="18"/>
          <w:szCs w:val="18"/>
        </w:rPr>
        <w:t xml:space="preserve">Invited Lecturer </w:t>
      </w:r>
      <w:r w:rsidRPr="00B62E4F">
        <w:rPr>
          <w:rFonts w:ascii="Times New Roman" w:hAnsi="Times New Roman"/>
          <w:sz w:val="18"/>
          <w:szCs w:val="18"/>
        </w:rPr>
        <w:noBreakHyphen/>
        <w:t xml:space="preserve"> "Biogenetics of Alcoholism."</w:t>
      </w:r>
      <w:bookmarkEnd w:id="44"/>
      <w:r w:rsidRPr="00B62E4F">
        <w:rPr>
          <w:rFonts w:ascii="Times New Roman" w:hAnsi="Times New Roman"/>
          <w:sz w:val="18"/>
          <w:szCs w:val="18"/>
        </w:rPr>
        <w:t xml:space="preserve"> </w:t>
      </w:r>
      <w:r w:rsidRPr="00B62E4F">
        <w:rPr>
          <w:rFonts w:ascii="Times New Roman" w:hAnsi="Times New Roman"/>
          <w:i/>
          <w:sz w:val="18"/>
          <w:szCs w:val="18"/>
        </w:rPr>
        <w:t>(Philadelphia, PA)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 xml:space="preserve">1985 </w:t>
      </w:r>
    </w:p>
    <w:p w14:paraId="6E5363C7" w14:textId="77777777" w:rsidR="00307D59" w:rsidRPr="00B62E4F" w:rsidRDefault="00307D59" w:rsidP="00307D59">
      <w:pPr>
        <w:ind w:left="1080" w:firstLine="360"/>
        <w:rPr>
          <w:sz w:val="18"/>
          <w:szCs w:val="18"/>
        </w:rPr>
      </w:pPr>
      <w:r w:rsidRPr="00B62E4F">
        <w:rPr>
          <w:sz w:val="18"/>
          <w:szCs w:val="18"/>
        </w:rPr>
        <w:t>Friends Hospi</w:t>
      </w:r>
      <w:r w:rsidRPr="00B62E4F">
        <w:rPr>
          <w:sz w:val="18"/>
          <w:szCs w:val="18"/>
        </w:rPr>
        <w:softHyphen/>
        <w:t>tal</w:t>
      </w:r>
    </w:p>
    <w:p w14:paraId="1027AD1A" w14:textId="4D2693CE" w:rsidR="00307D59" w:rsidRPr="00B62E4F" w:rsidRDefault="00307D59" w:rsidP="00270CF7">
      <w:pPr>
        <w:pStyle w:val="ListParagraph"/>
        <w:numPr>
          <w:ilvl w:val="0"/>
          <w:numId w:val="30"/>
        </w:numPr>
        <w:rPr>
          <w:rFonts w:ascii="Times New Roman" w:hAnsi="Times New Roman"/>
          <w:sz w:val="18"/>
          <w:szCs w:val="18"/>
        </w:rPr>
      </w:pPr>
      <w:bookmarkStart w:id="45" w:name="_Hlk72912933"/>
      <w:r w:rsidRPr="00B62E4F">
        <w:rPr>
          <w:rFonts w:ascii="Times New Roman" w:hAnsi="Times New Roman"/>
          <w:sz w:val="18"/>
          <w:szCs w:val="18"/>
        </w:rPr>
        <w:t xml:space="preserve">Presenter </w:t>
      </w:r>
      <w:r w:rsidRPr="00B62E4F">
        <w:rPr>
          <w:rFonts w:ascii="Times New Roman" w:hAnsi="Times New Roman"/>
          <w:sz w:val="18"/>
          <w:szCs w:val="18"/>
        </w:rPr>
        <w:noBreakHyphen/>
        <w:t xml:space="preserve"> "Alcoholism </w:t>
      </w:r>
      <w:r w:rsidRPr="00B62E4F">
        <w:rPr>
          <w:rFonts w:ascii="Times New Roman" w:hAnsi="Times New Roman"/>
          <w:sz w:val="18"/>
          <w:szCs w:val="18"/>
        </w:rPr>
        <w:noBreakHyphen/>
        <w:t xml:space="preserve"> A Genotypic Disease."</w:t>
      </w:r>
      <w:bookmarkEnd w:id="45"/>
      <w:r w:rsidRPr="00B62E4F">
        <w:rPr>
          <w:rFonts w:ascii="Times New Roman" w:hAnsi="Times New Roman"/>
          <w:sz w:val="18"/>
          <w:szCs w:val="18"/>
        </w:rPr>
        <w:t xml:space="preserve">  </w:t>
      </w:r>
      <w:bookmarkStart w:id="46" w:name="_Hlk72912974"/>
      <w:r w:rsidRPr="00B62E4F">
        <w:rPr>
          <w:rFonts w:ascii="Times New Roman" w:hAnsi="Times New Roman"/>
          <w:i/>
          <w:sz w:val="18"/>
          <w:szCs w:val="18"/>
        </w:rPr>
        <w:t>(Tel Aviv, Israel)</w:t>
      </w:r>
      <w:bookmarkEnd w:id="46"/>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1985</w:t>
      </w:r>
    </w:p>
    <w:p w14:paraId="5D286FD2" w14:textId="77777777" w:rsidR="00307D59" w:rsidRPr="00B62E4F" w:rsidRDefault="00307D59" w:rsidP="00307D59">
      <w:pPr>
        <w:ind w:left="1080" w:firstLine="360"/>
        <w:rPr>
          <w:sz w:val="18"/>
          <w:szCs w:val="18"/>
        </w:rPr>
      </w:pPr>
      <w:bookmarkStart w:id="47" w:name="_Hlk72912949"/>
      <w:r w:rsidRPr="00B62E4F">
        <w:rPr>
          <w:sz w:val="18"/>
          <w:szCs w:val="18"/>
        </w:rPr>
        <w:t>First World Congress on Drug and Alcohol Abuse</w:t>
      </w:r>
      <w:bookmarkEnd w:id="47"/>
    </w:p>
    <w:p w14:paraId="7356C006" w14:textId="56CC2B53" w:rsidR="00307D59" w:rsidRPr="00B62E4F" w:rsidRDefault="00307D59" w:rsidP="00270CF7">
      <w:pPr>
        <w:pStyle w:val="ListParagraph"/>
        <w:numPr>
          <w:ilvl w:val="0"/>
          <w:numId w:val="30"/>
        </w:numPr>
        <w:rPr>
          <w:rFonts w:ascii="Times New Roman" w:hAnsi="Times New Roman"/>
          <w:sz w:val="18"/>
          <w:szCs w:val="18"/>
        </w:rPr>
      </w:pPr>
      <w:bookmarkStart w:id="48" w:name="_Hlk72912817"/>
      <w:r w:rsidRPr="00B62E4F">
        <w:rPr>
          <w:rFonts w:ascii="Times New Roman" w:hAnsi="Times New Roman"/>
          <w:sz w:val="18"/>
          <w:szCs w:val="18"/>
        </w:rPr>
        <w:t xml:space="preserve">Scientific Leader </w:t>
      </w:r>
      <w:r w:rsidR="00906CB7" w:rsidRPr="00B62E4F">
        <w:rPr>
          <w:rFonts w:ascii="Times New Roman" w:hAnsi="Times New Roman"/>
          <w:sz w:val="18"/>
          <w:szCs w:val="18"/>
        </w:rPr>
        <w:noBreakHyphen/>
        <w:t xml:space="preserve"> U.S.</w:t>
      </w:r>
      <w:r w:rsidRPr="00B62E4F">
        <w:rPr>
          <w:rFonts w:ascii="Times New Roman" w:hAnsi="Times New Roman"/>
          <w:sz w:val="18"/>
          <w:szCs w:val="18"/>
        </w:rPr>
        <w:t xml:space="preserve"> Exchange Tour of China </w:t>
      </w:r>
      <w:bookmarkEnd w:id="48"/>
      <w:r w:rsidRPr="00B62E4F">
        <w:rPr>
          <w:rFonts w:ascii="Times New Roman" w:hAnsi="Times New Roman"/>
          <w:i/>
          <w:sz w:val="18"/>
          <w:szCs w:val="18"/>
        </w:rPr>
        <w:t>(China)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1986</w:t>
      </w:r>
    </w:p>
    <w:p w14:paraId="6211A63B" w14:textId="77777777" w:rsidR="00307D59" w:rsidRPr="00B62E4F" w:rsidRDefault="00307D59" w:rsidP="00307D59">
      <w:pPr>
        <w:ind w:left="1080" w:firstLine="360"/>
        <w:rPr>
          <w:sz w:val="18"/>
          <w:szCs w:val="18"/>
        </w:rPr>
      </w:pPr>
      <w:r w:rsidRPr="00B62E4F">
        <w:rPr>
          <w:sz w:val="18"/>
          <w:szCs w:val="18"/>
        </w:rPr>
        <w:t xml:space="preserve"> </w:t>
      </w:r>
      <w:bookmarkStart w:id="49" w:name="_Hlk72912868"/>
      <w:r w:rsidRPr="00B62E4F">
        <w:rPr>
          <w:sz w:val="18"/>
          <w:szCs w:val="18"/>
        </w:rPr>
        <w:t>Association for Science and Technology - Sponsor</w:t>
      </w:r>
      <w:bookmarkEnd w:id="49"/>
    </w:p>
    <w:p w14:paraId="5A230F9B" w14:textId="2C2DFF79" w:rsidR="00307D59" w:rsidRPr="00B62E4F" w:rsidRDefault="00307D59" w:rsidP="00270CF7">
      <w:pPr>
        <w:pStyle w:val="ListParagraph"/>
        <w:numPr>
          <w:ilvl w:val="0"/>
          <w:numId w:val="30"/>
        </w:numPr>
        <w:rPr>
          <w:rFonts w:ascii="Times New Roman" w:hAnsi="Times New Roman"/>
          <w:sz w:val="18"/>
          <w:szCs w:val="18"/>
        </w:rPr>
      </w:pPr>
      <w:bookmarkStart w:id="50" w:name="_Hlk72912747"/>
      <w:r w:rsidRPr="00B62E4F">
        <w:rPr>
          <w:rFonts w:ascii="Times New Roman" w:hAnsi="Times New Roman"/>
          <w:sz w:val="18"/>
          <w:szCs w:val="18"/>
        </w:rPr>
        <w:t xml:space="preserve">Grand Rounds </w:t>
      </w:r>
      <w:r w:rsidR="00906CB7" w:rsidRPr="00B62E4F">
        <w:rPr>
          <w:rFonts w:ascii="Times New Roman" w:hAnsi="Times New Roman"/>
          <w:sz w:val="18"/>
          <w:szCs w:val="18"/>
        </w:rPr>
        <w:noBreakHyphen/>
        <w:t xml:space="preserve"> “</w:t>
      </w:r>
      <w:r w:rsidRPr="00B62E4F">
        <w:rPr>
          <w:rFonts w:ascii="Times New Roman" w:hAnsi="Times New Roman"/>
          <w:sz w:val="18"/>
          <w:szCs w:val="18"/>
        </w:rPr>
        <w:t>Alcoholism:  Searching the Solution."</w:t>
      </w:r>
      <w:bookmarkEnd w:id="50"/>
      <w:r w:rsidRPr="00B62E4F">
        <w:rPr>
          <w:rFonts w:ascii="Times New Roman" w:hAnsi="Times New Roman"/>
          <w:sz w:val="18"/>
          <w:szCs w:val="18"/>
        </w:rPr>
        <w:t xml:space="preserve">  </w:t>
      </w:r>
      <w:bookmarkStart w:id="51" w:name="_Hlk72912793"/>
      <w:r w:rsidRPr="00B62E4F">
        <w:rPr>
          <w:rFonts w:ascii="Times New Roman" w:hAnsi="Times New Roman"/>
          <w:i/>
          <w:sz w:val="18"/>
          <w:szCs w:val="18"/>
        </w:rPr>
        <w:t>(Little Rock, AK)</w:t>
      </w:r>
      <w:bookmarkEnd w:id="5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1985</w:t>
      </w:r>
    </w:p>
    <w:p w14:paraId="0E1A95E9" w14:textId="77777777" w:rsidR="00307D59" w:rsidRPr="00B62E4F" w:rsidRDefault="00307D59" w:rsidP="00307D59">
      <w:pPr>
        <w:ind w:left="720" w:firstLine="720"/>
        <w:rPr>
          <w:sz w:val="18"/>
          <w:szCs w:val="18"/>
        </w:rPr>
      </w:pPr>
      <w:bookmarkStart w:id="52" w:name="_Hlk72912762"/>
      <w:r w:rsidRPr="00B62E4F">
        <w:rPr>
          <w:sz w:val="18"/>
          <w:szCs w:val="18"/>
        </w:rPr>
        <w:t>Universi</w:t>
      </w:r>
      <w:r w:rsidRPr="00B62E4F">
        <w:rPr>
          <w:sz w:val="18"/>
          <w:szCs w:val="18"/>
        </w:rPr>
        <w:softHyphen/>
        <w:t>ty of Arkan</w:t>
      </w:r>
      <w:r w:rsidRPr="00B62E4F">
        <w:rPr>
          <w:sz w:val="18"/>
          <w:szCs w:val="18"/>
        </w:rPr>
        <w:softHyphen/>
        <w:t>sas, College of Medicine, Department of Psychiatry</w:t>
      </w:r>
      <w:bookmarkEnd w:id="52"/>
    </w:p>
    <w:p w14:paraId="2CF5D500" w14:textId="77777777" w:rsidR="00307D59" w:rsidRPr="00B62E4F" w:rsidRDefault="00307D59" w:rsidP="00270CF7">
      <w:pPr>
        <w:pStyle w:val="ListParagraph"/>
        <w:numPr>
          <w:ilvl w:val="0"/>
          <w:numId w:val="30"/>
        </w:numPr>
        <w:rPr>
          <w:rFonts w:ascii="Times New Roman" w:hAnsi="Times New Roman"/>
          <w:sz w:val="18"/>
          <w:szCs w:val="18"/>
        </w:rPr>
      </w:pPr>
      <w:bookmarkStart w:id="53" w:name="_Hlk72912679"/>
      <w:r w:rsidRPr="00B62E4F">
        <w:rPr>
          <w:rFonts w:ascii="Times New Roman" w:hAnsi="Times New Roman"/>
          <w:sz w:val="18"/>
          <w:szCs w:val="18"/>
        </w:rPr>
        <w:t xml:space="preserve">Grand Rounds </w:t>
      </w:r>
      <w:r w:rsidRPr="00B62E4F">
        <w:rPr>
          <w:rFonts w:ascii="Times New Roman" w:hAnsi="Times New Roman"/>
          <w:sz w:val="18"/>
          <w:szCs w:val="18"/>
        </w:rPr>
        <w:noBreakHyphen/>
        <w:t xml:space="preserve"> "Novel Neurochemical Approach to Alcoholism."</w:t>
      </w:r>
      <w:bookmarkEnd w:id="53"/>
      <w:r w:rsidRPr="00B62E4F">
        <w:rPr>
          <w:rFonts w:ascii="Times New Roman" w:hAnsi="Times New Roman"/>
          <w:sz w:val="18"/>
          <w:szCs w:val="18"/>
        </w:rPr>
        <w:t xml:space="preserve">  </w:t>
      </w:r>
      <w:bookmarkStart w:id="54" w:name="_Hlk72912721"/>
      <w:r w:rsidRPr="00B62E4F">
        <w:rPr>
          <w:rFonts w:ascii="Times New Roman" w:hAnsi="Times New Roman"/>
          <w:i/>
          <w:sz w:val="18"/>
          <w:szCs w:val="18"/>
        </w:rPr>
        <w:t>(Dallas, TX)</w:t>
      </w:r>
      <w:bookmarkEnd w:id="54"/>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1986</w:t>
      </w:r>
    </w:p>
    <w:p w14:paraId="6DF9342B" w14:textId="77777777" w:rsidR="00307D59" w:rsidRPr="00B62E4F" w:rsidRDefault="00307D59" w:rsidP="00307D59">
      <w:pPr>
        <w:ind w:left="1080" w:firstLine="360"/>
        <w:rPr>
          <w:sz w:val="18"/>
          <w:szCs w:val="18"/>
        </w:rPr>
      </w:pPr>
      <w:bookmarkStart w:id="55" w:name="_Hlk72912695"/>
      <w:r w:rsidRPr="00B62E4F">
        <w:rPr>
          <w:sz w:val="18"/>
          <w:szCs w:val="18"/>
        </w:rPr>
        <w:t>The University of Texas Health Science Center, Department of Psychia</w:t>
      </w:r>
      <w:r w:rsidRPr="00B62E4F">
        <w:rPr>
          <w:sz w:val="18"/>
          <w:szCs w:val="18"/>
        </w:rPr>
        <w:softHyphen/>
        <w:t>try</w:t>
      </w:r>
      <w:bookmarkEnd w:id="55"/>
    </w:p>
    <w:p w14:paraId="0C53474A" w14:textId="77777777" w:rsidR="00307D59" w:rsidRPr="00B62E4F" w:rsidRDefault="00307D59" w:rsidP="00270CF7">
      <w:pPr>
        <w:pStyle w:val="ListParagraph"/>
        <w:numPr>
          <w:ilvl w:val="0"/>
          <w:numId w:val="30"/>
        </w:numPr>
        <w:rPr>
          <w:rFonts w:ascii="Times New Roman" w:hAnsi="Times New Roman"/>
          <w:sz w:val="18"/>
          <w:szCs w:val="18"/>
        </w:rPr>
      </w:pPr>
      <w:bookmarkStart w:id="56" w:name="_Hlk72912614"/>
      <w:r w:rsidRPr="00B62E4F">
        <w:rPr>
          <w:rFonts w:ascii="Times New Roman" w:hAnsi="Times New Roman"/>
          <w:sz w:val="18"/>
          <w:szCs w:val="18"/>
        </w:rPr>
        <w:t xml:space="preserve">Keynote Speaker </w:t>
      </w:r>
      <w:r w:rsidRPr="00B62E4F">
        <w:rPr>
          <w:rFonts w:ascii="Times New Roman" w:hAnsi="Times New Roman"/>
          <w:sz w:val="18"/>
          <w:szCs w:val="18"/>
        </w:rPr>
        <w:noBreakHyphen/>
        <w:t xml:space="preserve"> "Designer Drugs."</w:t>
      </w:r>
      <w:bookmarkEnd w:id="56"/>
      <w:r w:rsidRPr="00B62E4F">
        <w:rPr>
          <w:rFonts w:ascii="Times New Roman" w:hAnsi="Times New Roman"/>
          <w:sz w:val="18"/>
          <w:szCs w:val="18"/>
        </w:rPr>
        <w:t xml:space="preserve">  </w:t>
      </w:r>
      <w:bookmarkStart w:id="57" w:name="_Hlk72912657"/>
      <w:r w:rsidRPr="00B62E4F">
        <w:rPr>
          <w:rFonts w:ascii="Times New Roman" w:hAnsi="Times New Roman"/>
          <w:sz w:val="18"/>
          <w:szCs w:val="18"/>
        </w:rPr>
        <w:t>(Dallas, TX)</w:t>
      </w:r>
      <w:bookmarkEnd w:id="57"/>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1986</w:t>
      </w:r>
    </w:p>
    <w:p w14:paraId="71E2AA7C" w14:textId="77777777" w:rsidR="00307D59" w:rsidRPr="00B62E4F" w:rsidRDefault="00307D59" w:rsidP="00307D59">
      <w:pPr>
        <w:ind w:left="1080" w:firstLine="360"/>
        <w:rPr>
          <w:sz w:val="18"/>
          <w:szCs w:val="18"/>
        </w:rPr>
      </w:pPr>
      <w:bookmarkStart w:id="58" w:name="_Hlk72912627"/>
      <w:r w:rsidRPr="00B62E4F">
        <w:rPr>
          <w:sz w:val="18"/>
          <w:szCs w:val="18"/>
        </w:rPr>
        <w:t>North Texas Psychiatric Society</w:t>
      </w:r>
      <w:bookmarkEnd w:id="58"/>
    </w:p>
    <w:p w14:paraId="1FB357A0" w14:textId="7BAE8385" w:rsidR="00307D59" w:rsidRPr="00B62E4F" w:rsidRDefault="00307D59" w:rsidP="00270CF7">
      <w:pPr>
        <w:pStyle w:val="ListParagraph"/>
        <w:numPr>
          <w:ilvl w:val="0"/>
          <w:numId w:val="30"/>
        </w:numPr>
        <w:rPr>
          <w:rFonts w:ascii="Times New Roman" w:hAnsi="Times New Roman"/>
          <w:sz w:val="18"/>
          <w:szCs w:val="18"/>
        </w:rPr>
      </w:pPr>
      <w:bookmarkStart w:id="59" w:name="_Hlk72912596"/>
      <w:r w:rsidRPr="00B62E4F">
        <w:rPr>
          <w:rFonts w:ascii="Times New Roman" w:hAnsi="Times New Roman"/>
          <w:sz w:val="18"/>
          <w:szCs w:val="18"/>
        </w:rPr>
        <w:t xml:space="preserve">Scientific presentation </w:t>
      </w:r>
      <w:r w:rsidRPr="00B62E4F">
        <w:rPr>
          <w:rFonts w:ascii="Times New Roman" w:hAnsi="Times New Roman"/>
          <w:sz w:val="18"/>
          <w:szCs w:val="18"/>
        </w:rPr>
        <w:noBreakHyphen/>
        <w:t xml:space="preserve"> Institute of Clinical Research of Montreal </w:t>
      </w:r>
      <w:r w:rsidRPr="00B62E4F">
        <w:rPr>
          <w:rFonts w:ascii="Times New Roman" w:hAnsi="Times New Roman"/>
          <w:i/>
          <w:sz w:val="18"/>
          <w:szCs w:val="18"/>
        </w:rPr>
        <w:t>(Canada)</w:t>
      </w:r>
      <w:r w:rsidRPr="00B62E4F">
        <w:rPr>
          <w:rFonts w:ascii="Times New Roman" w:hAnsi="Times New Roman"/>
          <w:sz w:val="18"/>
          <w:szCs w:val="18"/>
        </w:rPr>
        <w:t xml:space="preserve"> </w:t>
      </w:r>
      <w:bookmarkEnd w:id="59"/>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1987</w:t>
      </w:r>
    </w:p>
    <w:p w14:paraId="3E356347" w14:textId="70F878DA" w:rsidR="00307D59" w:rsidRPr="00B62E4F" w:rsidRDefault="00307D59" w:rsidP="00270CF7">
      <w:pPr>
        <w:pStyle w:val="ListParagraph"/>
        <w:numPr>
          <w:ilvl w:val="0"/>
          <w:numId w:val="30"/>
        </w:numPr>
        <w:rPr>
          <w:rFonts w:ascii="Times New Roman" w:hAnsi="Times New Roman"/>
          <w:sz w:val="18"/>
          <w:szCs w:val="18"/>
        </w:rPr>
      </w:pPr>
      <w:bookmarkStart w:id="60" w:name="_Hlk72912572"/>
      <w:r w:rsidRPr="00B62E4F">
        <w:rPr>
          <w:rFonts w:ascii="Times New Roman" w:hAnsi="Times New Roman"/>
          <w:sz w:val="18"/>
          <w:szCs w:val="18"/>
        </w:rPr>
        <w:t xml:space="preserve">Seminar </w:t>
      </w:r>
      <w:r w:rsidRPr="00B62E4F">
        <w:rPr>
          <w:rFonts w:ascii="Times New Roman" w:hAnsi="Times New Roman"/>
          <w:sz w:val="18"/>
          <w:szCs w:val="18"/>
        </w:rPr>
        <w:noBreakHyphen/>
        <w:t xml:space="preserve"> Douglas Hospital Research Centre </w:t>
      </w:r>
      <w:r w:rsidRPr="00B62E4F">
        <w:rPr>
          <w:rFonts w:ascii="Times New Roman" w:hAnsi="Times New Roman"/>
          <w:i/>
          <w:sz w:val="18"/>
          <w:szCs w:val="18"/>
        </w:rPr>
        <w:t>(Montreal, Canada)</w:t>
      </w:r>
      <w:r w:rsidRPr="00B62E4F">
        <w:rPr>
          <w:rFonts w:ascii="Times New Roman" w:hAnsi="Times New Roman"/>
          <w:sz w:val="18"/>
          <w:szCs w:val="18"/>
        </w:rPr>
        <w:t xml:space="preserve"> </w:t>
      </w:r>
      <w:bookmarkEnd w:id="60"/>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1987</w:t>
      </w:r>
    </w:p>
    <w:p w14:paraId="212E5F94" w14:textId="77777777" w:rsidR="00307D59" w:rsidRPr="00B62E4F" w:rsidRDefault="00307D59" w:rsidP="00270CF7">
      <w:pPr>
        <w:pStyle w:val="ListParagraph"/>
        <w:numPr>
          <w:ilvl w:val="0"/>
          <w:numId w:val="30"/>
        </w:numPr>
        <w:rPr>
          <w:rFonts w:ascii="Times New Roman" w:hAnsi="Times New Roman"/>
          <w:i/>
          <w:sz w:val="18"/>
          <w:szCs w:val="18"/>
        </w:rPr>
      </w:pPr>
      <w:bookmarkStart w:id="61" w:name="_Hlk72912388"/>
      <w:r w:rsidRPr="00B62E4F">
        <w:rPr>
          <w:rFonts w:ascii="Times New Roman" w:hAnsi="Times New Roman"/>
          <w:sz w:val="18"/>
          <w:szCs w:val="18"/>
        </w:rPr>
        <w:t xml:space="preserve">Seminar </w:t>
      </w:r>
      <w:r w:rsidRPr="00B62E4F">
        <w:rPr>
          <w:rFonts w:ascii="Times New Roman" w:hAnsi="Times New Roman"/>
          <w:sz w:val="18"/>
          <w:szCs w:val="18"/>
        </w:rPr>
        <w:noBreakHyphen/>
        <w:t xml:space="preserve"> Addiction Research Foundation </w:t>
      </w:r>
      <w:bookmarkStart w:id="62" w:name="_Hlk72912526"/>
      <w:bookmarkEnd w:id="61"/>
      <w:r w:rsidRPr="00B62E4F">
        <w:rPr>
          <w:rFonts w:ascii="Times New Roman" w:hAnsi="Times New Roman"/>
          <w:i/>
          <w:sz w:val="18"/>
          <w:szCs w:val="18"/>
        </w:rPr>
        <w:t>(Toronto, Canada)</w:t>
      </w:r>
      <w:r w:rsidRPr="00B62E4F">
        <w:rPr>
          <w:rFonts w:ascii="Times New Roman" w:hAnsi="Times New Roman"/>
          <w:sz w:val="18"/>
          <w:szCs w:val="18"/>
        </w:rPr>
        <w:tab/>
      </w:r>
      <w:bookmarkEnd w:id="62"/>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1987</w:t>
      </w:r>
    </w:p>
    <w:p w14:paraId="0B1580DE" w14:textId="77777777" w:rsidR="00307D59" w:rsidRPr="00B62E4F" w:rsidRDefault="00307D59" w:rsidP="00307D59">
      <w:pPr>
        <w:ind w:left="1080" w:firstLine="360"/>
        <w:rPr>
          <w:sz w:val="18"/>
          <w:szCs w:val="18"/>
        </w:rPr>
      </w:pPr>
      <w:bookmarkStart w:id="63" w:name="_Hlk72912495"/>
      <w:bookmarkStart w:id="64" w:name="_Hlk72912462"/>
      <w:r w:rsidRPr="00B62E4F">
        <w:rPr>
          <w:sz w:val="18"/>
          <w:szCs w:val="18"/>
        </w:rPr>
        <w:t>The Univer</w:t>
      </w:r>
      <w:r w:rsidRPr="00B62E4F">
        <w:rPr>
          <w:sz w:val="18"/>
          <w:szCs w:val="18"/>
        </w:rPr>
        <w:softHyphen/>
        <w:t>sity of Toron</w:t>
      </w:r>
      <w:r w:rsidRPr="00B62E4F">
        <w:rPr>
          <w:sz w:val="18"/>
          <w:szCs w:val="18"/>
        </w:rPr>
        <w:softHyphen/>
        <w:t>to</w:t>
      </w:r>
      <w:bookmarkEnd w:id="63"/>
    </w:p>
    <w:p w14:paraId="52FD7ECB" w14:textId="074146FF" w:rsidR="00307D59" w:rsidRPr="00B62E4F" w:rsidRDefault="00307D59" w:rsidP="00270CF7">
      <w:pPr>
        <w:pStyle w:val="ListParagraph"/>
        <w:numPr>
          <w:ilvl w:val="0"/>
          <w:numId w:val="30"/>
        </w:numPr>
        <w:rPr>
          <w:rFonts w:ascii="Times New Roman" w:hAnsi="Times New Roman"/>
          <w:sz w:val="18"/>
          <w:szCs w:val="18"/>
        </w:rPr>
      </w:pPr>
      <w:bookmarkStart w:id="65" w:name="_Hlk72912363"/>
      <w:bookmarkEnd w:id="64"/>
      <w:r w:rsidRPr="00B62E4F">
        <w:rPr>
          <w:rFonts w:ascii="Times New Roman" w:hAnsi="Times New Roman"/>
          <w:sz w:val="18"/>
          <w:szCs w:val="18"/>
        </w:rPr>
        <w:t xml:space="preserve">Chairman </w:t>
      </w:r>
      <w:r w:rsidRPr="00B62E4F">
        <w:rPr>
          <w:rFonts w:ascii="Times New Roman" w:hAnsi="Times New Roman"/>
          <w:sz w:val="18"/>
          <w:szCs w:val="18"/>
        </w:rPr>
        <w:noBreakHyphen/>
        <w:t xml:space="preserve"> Neurotoxicology Congress, Alcoholism Session </w:t>
      </w:r>
      <w:r w:rsidRPr="00B62E4F">
        <w:rPr>
          <w:rFonts w:ascii="Times New Roman" w:hAnsi="Times New Roman"/>
          <w:i/>
          <w:sz w:val="18"/>
          <w:szCs w:val="18"/>
        </w:rPr>
        <w:t>(Italy)</w:t>
      </w:r>
      <w:bookmarkEnd w:id="65"/>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1987</w:t>
      </w:r>
    </w:p>
    <w:p w14:paraId="61F609C9" w14:textId="6E4D6B97" w:rsidR="00307D59" w:rsidRPr="00B62E4F" w:rsidRDefault="00307D59" w:rsidP="00270CF7">
      <w:pPr>
        <w:pStyle w:val="ListParagraph"/>
        <w:numPr>
          <w:ilvl w:val="0"/>
          <w:numId w:val="30"/>
        </w:numPr>
        <w:rPr>
          <w:rFonts w:ascii="Times New Roman" w:hAnsi="Times New Roman"/>
          <w:sz w:val="18"/>
          <w:szCs w:val="18"/>
        </w:rPr>
      </w:pPr>
      <w:bookmarkStart w:id="66" w:name="_Hlk72912327"/>
      <w:r w:rsidRPr="00B62E4F">
        <w:rPr>
          <w:rFonts w:ascii="Times New Roman" w:hAnsi="Times New Roman"/>
          <w:sz w:val="18"/>
          <w:szCs w:val="18"/>
        </w:rPr>
        <w:t xml:space="preserve">Speaker </w:t>
      </w:r>
      <w:r w:rsidRPr="00B62E4F">
        <w:rPr>
          <w:rFonts w:ascii="Times New Roman" w:hAnsi="Times New Roman"/>
          <w:sz w:val="18"/>
          <w:szCs w:val="18"/>
        </w:rPr>
        <w:noBreakHyphen/>
        <w:t xml:space="preserve"> Second</w:t>
      </w:r>
      <w:r w:rsidRPr="00B62E4F">
        <w:rPr>
          <w:rFonts w:ascii="Times New Roman" w:hAnsi="Times New Roman"/>
          <w:sz w:val="18"/>
          <w:szCs w:val="18"/>
        </w:rPr>
        <w:noBreakHyphen/>
        <w:t>West, "Assault on Alcoholism: A neurobiological Dis</w:t>
      </w:r>
      <w:r w:rsidRPr="00B62E4F">
        <w:rPr>
          <w:rFonts w:ascii="Times New Roman" w:hAnsi="Times New Roman"/>
          <w:sz w:val="18"/>
          <w:szCs w:val="18"/>
        </w:rPr>
        <w:softHyphen/>
        <w:t xml:space="preserve">ease," </w:t>
      </w:r>
      <w:r w:rsidRPr="00B62E4F">
        <w:rPr>
          <w:rFonts w:ascii="Times New Roman" w:hAnsi="Times New Roman"/>
          <w:i/>
          <w:sz w:val="18"/>
          <w:szCs w:val="18"/>
        </w:rPr>
        <w:t>(Phoenix, AZ)</w:t>
      </w:r>
      <w:bookmarkEnd w:id="66"/>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1988</w:t>
      </w:r>
    </w:p>
    <w:p w14:paraId="36E24E45" w14:textId="2B258095" w:rsidR="00307D59" w:rsidRPr="00B62E4F" w:rsidRDefault="00307D59" w:rsidP="00270CF7">
      <w:pPr>
        <w:pStyle w:val="ListParagraph"/>
        <w:numPr>
          <w:ilvl w:val="0"/>
          <w:numId w:val="30"/>
        </w:numPr>
        <w:rPr>
          <w:rFonts w:ascii="Times New Roman" w:hAnsi="Times New Roman"/>
          <w:sz w:val="18"/>
          <w:szCs w:val="18"/>
        </w:rPr>
      </w:pPr>
      <w:bookmarkStart w:id="67" w:name="_Hlk72912293"/>
      <w:r w:rsidRPr="00B62E4F">
        <w:rPr>
          <w:rFonts w:ascii="Times New Roman" w:hAnsi="Times New Roman"/>
          <w:sz w:val="18"/>
          <w:szCs w:val="18"/>
        </w:rPr>
        <w:t xml:space="preserve">Seminar </w:t>
      </w:r>
      <w:r w:rsidRPr="00B62E4F">
        <w:rPr>
          <w:rFonts w:ascii="Times New Roman" w:hAnsi="Times New Roman"/>
          <w:sz w:val="18"/>
          <w:szCs w:val="18"/>
        </w:rPr>
        <w:noBreakHyphen/>
        <w:t xml:space="preserve"> National Drug Research Centre and University of Malaysia, Dept. of Pharmacology</w:t>
      </w:r>
      <w:bookmarkEnd w:id="67"/>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1988</w:t>
      </w:r>
    </w:p>
    <w:p w14:paraId="22E17646" w14:textId="58C2B05D" w:rsidR="00307D59" w:rsidRPr="00B62E4F" w:rsidRDefault="00307D59" w:rsidP="00270CF7">
      <w:pPr>
        <w:pStyle w:val="ListParagraph"/>
        <w:numPr>
          <w:ilvl w:val="0"/>
          <w:numId w:val="30"/>
        </w:numPr>
        <w:rPr>
          <w:rFonts w:ascii="Times New Roman" w:hAnsi="Times New Roman"/>
          <w:sz w:val="18"/>
          <w:szCs w:val="18"/>
        </w:rPr>
      </w:pPr>
      <w:bookmarkStart w:id="68" w:name="_Hlk72912270"/>
      <w:r w:rsidRPr="00B62E4F">
        <w:rPr>
          <w:rFonts w:ascii="Times New Roman" w:hAnsi="Times New Roman"/>
          <w:sz w:val="18"/>
          <w:szCs w:val="18"/>
        </w:rPr>
        <w:t xml:space="preserve">Selected Participant and Symposium Speaker </w:t>
      </w:r>
      <w:r w:rsidRPr="00B62E4F">
        <w:rPr>
          <w:rFonts w:ascii="Times New Roman" w:hAnsi="Times New Roman"/>
          <w:sz w:val="18"/>
          <w:szCs w:val="18"/>
        </w:rPr>
        <w:noBreakHyphen/>
        <w:t xml:space="preserve"> XVI C.I.N.P. Con</w:t>
      </w:r>
      <w:r w:rsidRPr="00B62E4F">
        <w:rPr>
          <w:rFonts w:ascii="Times New Roman" w:hAnsi="Times New Roman"/>
          <w:sz w:val="18"/>
          <w:szCs w:val="18"/>
        </w:rPr>
        <w:softHyphen/>
        <w:t xml:space="preserve">gress </w:t>
      </w:r>
      <w:r w:rsidRPr="00B62E4F">
        <w:rPr>
          <w:rFonts w:ascii="Times New Roman" w:hAnsi="Times New Roman"/>
          <w:i/>
          <w:sz w:val="18"/>
          <w:szCs w:val="18"/>
        </w:rPr>
        <w:t>(München, Germany)</w:t>
      </w:r>
      <w:r w:rsidRPr="00B62E4F">
        <w:rPr>
          <w:rFonts w:ascii="Times New Roman" w:hAnsi="Times New Roman"/>
          <w:sz w:val="18"/>
          <w:szCs w:val="18"/>
        </w:rPr>
        <w:t xml:space="preserve"> </w:t>
      </w:r>
      <w:bookmarkEnd w:id="68"/>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1988</w:t>
      </w:r>
    </w:p>
    <w:p w14:paraId="3E8320AA" w14:textId="3FF4D0A1" w:rsidR="00307D59" w:rsidRPr="00B62E4F" w:rsidRDefault="00307D59" w:rsidP="00270CF7">
      <w:pPr>
        <w:pStyle w:val="ListParagraph"/>
        <w:numPr>
          <w:ilvl w:val="0"/>
          <w:numId w:val="30"/>
        </w:numPr>
        <w:rPr>
          <w:rFonts w:ascii="Times New Roman" w:hAnsi="Times New Roman"/>
          <w:sz w:val="18"/>
          <w:szCs w:val="18"/>
        </w:rPr>
      </w:pPr>
      <w:bookmarkStart w:id="69" w:name="_Hlk72912245"/>
      <w:r w:rsidRPr="00B62E4F">
        <w:rPr>
          <w:rFonts w:ascii="Times New Roman" w:hAnsi="Times New Roman"/>
          <w:sz w:val="18"/>
          <w:szCs w:val="18"/>
        </w:rPr>
        <w:t>One of six Americans lectured at the first Soviet</w:t>
      </w:r>
      <w:r w:rsidRPr="00B62E4F">
        <w:rPr>
          <w:rFonts w:ascii="Times New Roman" w:hAnsi="Times New Roman"/>
          <w:sz w:val="18"/>
          <w:szCs w:val="18"/>
        </w:rPr>
        <w:noBreakHyphen/>
        <w:t>American Conference on Alco</w:t>
      </w:r>
      <w:r w:rsidRPr="00B62E4F">
        <w:rPr>
          <w:rFonts w:ascii="Times New Roman" w:hAnsi="Times New Roman"/>
          <w:sz w:val="18"/>
          <w:szCs w:val="18"/>
        </w:rPr>
        <w:softHyphen/>
        <w:t xml:space="preserve">holism </w:t>
      </w:r>
      <w:r w:rsidRPr="00B62E4F">
        <w:rPr>
          <w:rFonts w:ascii="Times New Roman" w:hAnsi="Times New Roman"/>
          <w:i/>
          <w:sz w:val="18"/>
          <w:szCs w:val="18"/>
        </w:rPr>
        <w:t>(Moscow)</w:t>
      </w:r>
      <w:r w:rsidRPr="00B62E4F">
        <w:rPr>
          <w:rFonts w:ascii="Times New Roman" w:hAnsi="Times New Roman"/>
          <w:sz w:val="18"/>
          <w:szCs w:val="18"/>
        </w:rPr>
        <w:tab/>
      </w:r>
      <w:bookmarkEnd w:id="69"/>
      <w:r w:rsidR="00906CB7">
        <w:rPr>
          <w:rFonts w:ascii="Times New Roman" w:hAnsi="Times New Roman"/>
          <w:sz w:val="18"/>
          <w:szCs w:val="18"/>
        </w:rPr>
        <w:tab/>
      </w:r>
      <w:r w:rsidRPr="00B62E4F">
        <w:rPr>
          <w:rFonts w:ascii="Times New Roman" w:hAnsi="Times New Roman"/>
          <w:sz w:val="18"/>
          <w:szCs w:val="18"/>
        </w:rPr>
        <w:t>1989</w:t>
      </w:r>
    </w:p>
    <w:p w14:paraId="4788ED4D" w14:textId="2DF47918" w:rsidR="00307D59" w:rsidRPr="00B62E4F" w:rsidRDefault="00307D59" w:rsidP="00270CF7">
      <w:pPr>
        <w:pStyle w:val="ListParagraph"/>
        <w:numPr>
          <w:ilvl w:val="0"/>
          <w:numId w:val="30"/>
        </w:numPr>
        <w:rPr>
          <w:rFonts w:ascii="Times New Roman" w:hAnsi="Times New Roman"/>
          <w:sz w:val="18"/>
          <w:szCs w:val="18"/>
        </w:rPr>
      </w:pPr>
      <w:bookmarkStart w:id="70" w:name="_Hlk72912216"/>
      <w:r w:rsidRPr="00B62E4F">
        <w:rPr>
          <w:rFonts w:ascii="Times New Roman" w:hAnsi="Times New Roman"/>
          <w:sz w:val="18"/>
          <w:szCs w:val="18"/>
        </w:rPr>
        <w:t>Co</w:t>
      </w:r>
      <w:r w:rsidRPr="00B62E4F">
        <w:rPr>
          <w:rFonts w:ascii="Times New Roman" w:hAnsi="Times New Roman"/>
          <w:sz w:val="18"/>
          <w:szCs w:val="18"/>
        </w:rPr>
        <w:noBreakHyphen/>
        <w:t xml:space="preserve">chairman on Alcoholism Session </w:t>
      </w:r>
      <w:r w:rsidRPr="00B62E4F">
        <w:rPr>
          <w:rFonts w:ascii="Times New Roman" w:hAnsi="Times New Roman"/>
          <w:sz w:val="18"/>
          <w:szCs w:val="18"/>
        </w:rPr>
        <w:noBreakHyphen/>
        <w:t xml:space="preserve"> Fifth World Congress on Biological Psychia</w:t>
      </w:r>
      <w:r w:rsidRPr="00B62E4F">
        <w:rPr>
          <w:rFonts w:ascii="Times New Roman" w:hAnsi="Times New Roman"/>
          <w:sz w:val="18"/>
          <w:szCs w:val="18"/>
        </w:rPr>
        <w:softHyphen/>
        <w:t xml:space="preserve">try </w:t>
      </w:r>
      <w:r w:rsidRPr="00B62E4F">
        <w:rPr>
          <w:rFonts w:ascii="Times New Roman" w:hAnsi="Times New Roman"/>
          <w:i/>
          <w:sz w:val="18"/>
          <w:szCs w:val="18"/>
        </w:rPr>
        <w:t>(Italy)</w:t>
      </w:r>
      <w:r w:rsidRPr="00B62E4F">
        <w:rPr>
          <w:rFonts w:ascii="Times New Roman" w:hAnsi="Times New Roman"/>
          <w:sz w:val="18"/>
          <w:szCs w:val="18"/>
        </w:rPr>
        <w:t xml:space="preserve"> </w:t>
      </w:r>
      <w:bookmarkEnd w:id="70"/>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1991</w:t>
      </w:r>
    </w:p>
    <w:p w14:paraId="6B04911D" w14:textId="16D667EF" w:rsidR="00307D59" w:rsidRPr="00B62E4F" w:rsidRDefault="00307D59" w:rsidP="00270CF7">
      <w:pPr>
        <w:pStyle w:val="ListParagraph"/>
        <w:numPr>
          <w:ilvl w:val="0"/>
          <w:numId w:val="30"/>
        </w:numPr>
        <w:rPr>
          <w:rFonts w:ascii="Times New Roman" w:hAnsi="Times New Roman"/>
          <w:sz w:val="18"/>
          <w:szCs w:val="18"/>
        </w:rPr>
      </w:pPr>
      <w:bookmarkStart w:id="71" w:name="_Hlk72912182"/>
      <w:r w:rsidRPr="00B62E4F">
        <w:rPr>
          <w:rFonts w:ascii="Times New Roman" w:hAnsi="Times New Roman"/>
          <w:sz w:val="18"/>
          <w:szCs w:val="18"/>
        </w:rPr>
        <w:t xml:space="preserve">Keynote Speaker, Pacific Chemical Dependency Institute </w:t>
      </w:r>
      <w:r w:rsidRPr="00B62E4F">
        <w:rPr>
          <w:rFonts w:ascii="Times New Roman" w:hAnsi="Times New Roman"/>
          <w:i/>
          <w:sz w:val="18"/>
          <w:szCs w:val="18"/>
        </w:rPr>
        <w:t>(Hawaii)</w:t>
      </w:r>
      <w:r w:rsidRPr="00B62E4F">
        <w:rPr>
          <w:rFonts w:ascii="Times New Roman" w:hAnsi="Times New Roman"/>
          <w:sz w:val="18"/>
          <w:szCs w:val="18"/>
        </w:rPr>
        <w:t xml:space="preserve"> </w:t>
      </w:r>
      <w:bookmarkEnd w:id="7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1991</w:t>
      </w:r>
    </w:p>
    <w:p w14:paraId="29400630" w14:textId="77777777" w:rsidR="00307D59" w:rsidRPr="00B62E4F" w:rsidRDefault="00307D59" w:rsidP="00270CF7">
      <w:pPr>
        <w:pStyle w:val="ListParagraph"/>
        <w:numPr>
          <w:ilvl w:val="0"/>
          <w:numId w:val="30"/>
        </w:numPr>
        <w:rPr>
          <w:rFonts w:ascii="Times New Roman" w:hAnsi="Times New Roman"/>
          <w:sz w:val="18"/>
          <w:szCs w:val="18"/>
        </w:rPr>
      </w:pPr>
      <w:bookmarkStart w:id="72" w:name="_Hlk72912148"/>
      <w:r w:rsidRPr="00B62E4F">
        <w:rPr>
          <w:rFonts w:ascii="Times New Roman" w:hAnsi="Times New Roman"/>
          <w:sz w:val="18"/>
          <w:szCs w:val="18"/>
        </w:rPr>
        <w:t xml:space="preserve">Invited Speaker, National Academy of Science </w:t>
      </w:r>
      <w:r w:rsidRPr="00B62E4F">
        <w:rPr>
          <w:rFonts w:ascii="Times New Roman" w:hAnsi="Times New Roman"/>
          <w:i/>
          <w:sz w:val="18"/>
          <w:szCs w:val="18"/>
        </w:rPr>
        <w:t xml:space="preserve">(East Berlin) </w:t>
      </w:r>
      <w:bookmarkEnd w:id="72"/>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183A34A2" w14:textId="3A5E09FA" w:rsidR="00307D59" w:rsidRPr="00B62E4F" w:rsidRDefault="00307D59" w:rsidP="00270CF7">
      <w:pPr>
        <w:pStyle w:val="ListParagraph"/>
        <w:numPr>
          <w:ilvl w:val="0"/>
          <w:numId w:val="30"/>
        </w:numPr>
        <w:rPr>
          <w:rFonts w:ascii="Times New Roman" w:hAnsi="Times New Roman"/>
          <w:sz w:val="18"/>
          <w:szCs w:val="18"/>
        </w:rPr>
      </w:pPr>
      <w:bookmarkStart w:id="73" w:name="_Hlk72912117"/>
      <w:r w:rsidRPr="00B62E4F">
        <w:rPr>
          <w:rFonts w:ascii="Times New Roman" w:hAnsi="Times New Roman"/>
          <w:sz w:val="18"/>
          <w:szCs w:val="18"/>
        </w:rPr>
        <w:t>Chairman, C.I.N.P., XVII Molecular Genetics of Compulsive Diseas</w:t>
      </w:r>
      <w:r w:rsidRPr="00B62E4F">
        <w:rPr>
          <w:rFonts w:ascii="Times New Roman" w:hAnsi="Times New Roman"/>
          <w:sz w:val="18"/>
          <w:szCs w:val="18"/>
        </w:rPr>
        <w:softHyphen/>
        <w:t xml:space="preserve">es </w:t>
      </w:r>
      <w:r w:rsidRPr="00B62E4F">
        <w:rPr>
          <w:rFonts w:ascii="Times New Roman" w:hAnsi="Times New Roman"/>
          <w:i/>
          <w:sz w:val="18"/>
          <w:szCs w:val="18"/>
        </w:rPr>
        <w:t>(Nice, France)</w:t>
      </w:r>
      <w:bookmarkEnd w:id="73"/>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1992</w:t>
      </w:r>
    </w:p>
    <w:p w14:paraId="0C01F27D" w14:textId="44B1809B" w:rsidR="00307D59" w:rsidRPr="00B62E4F" w:rsidRDefault="00307D59" w:rsidP="00270CF7">
      <w:pPr>
        <w:pStyle w:val="ListParagraph"/>
        <w:numPr>
          <w:ilvl w:val="0"/>
          <w:numId w:val="30"/>
        </w:numPr>
        <w:rPr>
          <w:rFonts w:ascii="Times New Roman" w:hAnsi="Times New Roman"/>
          <w:sz w:val="18"/>
          <w:szCs w:val="18"/>
        </w:rPr>
      </w:pPr>
      <w:bookmarkStart w:id="74" w:name="_Hlk72912101"/>
      <w:r w:rsidRPr="00B62E4F">
        <w:rPr>
          <w:rFonts w:ascii="Times New Roman" w:hAnsi="Times New Roman"/>
          <w:sz w:val="18"/>
          <w:szCs w:val="18"/>
        </w:rPr>
        <w:t>Plenary Speaker, 25th Anniversary Conference Haight Ashbury Medical Free Clinic</w:t>
      </w:r>
      <w:bookmarkEnd w:id="74"/>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1992</w:t>
      </w:r>
    </w:p>
    <w:p w14:paraId="41C04B66" w14:textId="689F8A68" w:rsidR="00307D59" w:rsidRPr="00B62E4F" w:rsidRDefault="00307D59" w:rsidP="00270CF7">
      <w:pPr>
        <w:pStyle w:val="ListParagraph"/>
        <w:numPr>
          <w:ilvl w:val="0"/>
          <w:numId w:val="30"/>
        </w:numPr>
        <w:rPr>
          <w:rFonts w:ascii="Times New Roman" w:hAnsi="Times New Roman"/>
          <w:sz w:val="18"/>
          <w:szCs w:val="18"/>
        </w:rPr>
      </w:pPr>
      <w:bookmarkStart w:id="75" w:name="_Hlk72912075"/>
      <w:r w:rsidRPr="00B62E4F">
        <w:rPr>
          <w:rFonts w:ascii="Times New Roman" w:hAnsi="Times New Roman"/>
          <w:sz w:val="18"/>
          <w:szCs w:val="18"/>
        </w:rPr>
        <w:t xml:space="preserve">Chairman, "International Congress on Amino Acid Therapy" </w:t>
      </w:r>
      <w:r w:rsidRPr="00B62E4F">
        <w:rPr>
          <w:rFonts w:ascii="Times New Roman" w:hAnsi="Times New Roman"/>
          <w:i/>
          <w:sz w:val="18"/>
          <w:szCs w:val="18"/>
        </w:rPr>
        <w:t>(Crete, Greece)</w:t>
      </w:r>
      <w:r w:rsidRPr="00B62E4F">
        <w:rPr>
          <w:rFonts w:ascii="Times New Roman" w:hAnsi="Times New Roman"/>
          <w:sz w:val="18"/>
          <w:szCs w:val="18"/>
        </w:rPr>
        <w:t xml:space="preserve"> </w:t>
      </w:r>
      <w:bookmarkEnd w:id="75"/>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 xml:space="preserve">1993 </w:t>
      </w:r>
    </w:p>
    <w:p w14:paraId="0919656B" w14:textId="4B8D984A" w:rsidR="00307D59" w:rsidRPr="00B62E4F" w:rsidRDefault="00307D59" w:rsidP="00270CF7">
      <w:pPr>
        <w:pStyle w:val="ListParagraph"/>
        <w:numPr>
          <w:ilvl w:val="0"/>
          <w:numId w:val="30"/>
        </w:numPr>
        <w:rPr>
          <w:rFonts w:ascii="Times New Roman" w:hAnsi="Times New Roman"/>
          <w:sz w:val="18"/>
          <w:szCs w:val="18"/>
        </w:rPr>
      </w:pPr>
      <w:bookmarkStart w:id="76" w:name="_Hlk72912051"/>
      <w:r w:rsidRPr="00B62E4F">
        <w:rPr>
          <w:rFonts w:ascii="Times New Roman" w:hAnsi="Times New Roman"/>
          <w:sz w:val="18"/>
          <w:szCs w:val="18"/>
        </w:rPr>
        <w:t xml:space="preserve">Chairman, World Congress in Psychiatry </w:t>
      </w:r>
      <w:r w:rsidRPr="00B62E4F">
        <w:rPr>
          <w:rFonts w:ascii="Times New Roman" w:hAnsi="Times New Roman"/>
          <w:sz w:val="18"/>
          <w:szCs w:val="18"/>
        </w:rPr>
        <w:noBreakHyphen/>
        <w:t xml:space="preserve"> Molecular Genetics Symposium </w:t>
      </w:r>
      <w:r w:rsidRPr="00B62E4F">
        <w:rPr>
          <w:rFonts w:ascii="Times New Roman" w:hAnsi="Times New Roman"/>
          <w:i/>
          <w:sz w:val="18"/>
          <w:szCs w:val="18"/>
        </w:rPr>
        <w:t>(Rio de Janeiro)</w:t>
      </w:r>
      <w:bookmarkEnd w:id="76"/>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1993</w:t>
      </w:r>
    </w:p>
    <w:p w14:paraId="2E5479C9" w14:textId="439A15FC" w:rsidR="00307D59" w:rsidRDefault="00307D59" w:rsidP="00270CF7">
      <w:pPr>
        <w:pStyle w:val="ListParagraph"/>
        <w:numPr>
          <w:ilvl w:val="0"/>
          <w:numId w:val="30"/>
        </w:numPr>
        <w:spacing w:after="200" w:line="276" w:lineRule="auto"/>
        <w:rPr>
          <w:rFonts w:ascii="Times New Roman" w:hAnsi="Times New Roman"/>
          <w:sz w:val="18"/>
          <w:szCs w:val="18"/>
        </w:rPr>
      </w:pPr>
      <w:bookmarkStart w:id="77" w:name="_Hlk72912016"/>
      <w:r w:rsidRPr="00B62E4F">
        <w:rPr>
          <w:rFonts w:ascii="Times New Roman" w:hAnsi="Times New Roman"/>
          <w:sz w:val="18"/>
          <w:szCs w:val="18"/>
        </w:rPr>
        <w:t xml:space="preserve">European Society of Neuroscience, Biological Psychiatry Symposium </w:t>
      </w:r>
      <w:r w:rsidRPr="00B62E4F">
        <w:rPr>
          <w:rFonts w:ascii="Times New Roman" w:hAnsi="Times New Roman"/>
          <w:i/>
          <w:sz w:val="18"/>
          <w:szCs w:val="18"/>
        </w:rPr>
        <w:t>(Vienna, Austria)</w:t>
      </w:r>
      <w:bookmarkEnd w:id="77"/>
      <w:r w:rsidRPr="00B62E4F">
        <w:rPr>
          <w:rFonts w:ascii="Times New Roman" w:hAnsi="Times New Roman"/>
          <w:i/>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1994</w:t>
      </w:r>
    </w:p>
    <w:p w14:paraId="094A2DC1" w14:textId="2FE5D8E6" w:rsidR="00906CB7" w:rsidRPr="00B62E4F" w:rsidRDefault="00906CB7" w:rsidP="00270CF7">
      <w:pPr>
        <w:pStyle w:val="ListParagraph"/>
        <w:numPr>
          <w:ilvl w:val="0"/>
          <w:numId w:val="30"/>
        </w:numPr>
        <w:spacing w:after="200" w:line="276" w:lineRule="auto"/>
        <w:rPr>
          <w:rFonts w:ascii="Times New Roman" w:hAnsi="Times New Roman"/>
          <w:sz w:val="18"/>
          <w:szCs w:val="18"/>
        </w:rPr>
      </w:pPr>
      <w:bookmarkStart w:id="78" w:name="_Hlk72913412"/>
      <w:r w:rsidRPr="00B62E4F">
        <w:rPr>
          <w:rFonts w:ascii="Times New Roman" w:hAnsi="Times New Roman"/>
          <w:sz w:val="18"/>
          <w:szCs w:val="18"/>
        </w:rPr>
        <w:t xml:space="preserve">General Chairman, Gordon Research Conference on Psychoneurogenetics </w:t>
      </w:r>
      <w:bookmarkEnd w:id="78"/>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Pr>
          <w:rFonts w:ascii="Times New Roman" w:hAnsi="Times New Roman"/>
          <w:sz w:val="18"/>
          <w:szCs w:val="18"/>
        </w:rPr>
        <w:tab/>
      </w:r>
      <w:r w:rsidRPr="00B62E4F">
        <w:rPr>
          <w:rFonts w:ascii="Times New Roman" w:hAnsi="Times New Roman"/>
          <w:sz w:val="18"/>
          <w:szCs w:val="18"/>
        </w:rPr>
        <w:t>1996</w:t>
      </w:r>
    </w:p>
    <w:p w14:paraId="79D0EB88" w14:textId="77777777"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79" w:name="_Hlk72911994"/>
      <w:r w:rsidRPr="00B62E4F">
        <w:rPr>
          <w:rFonts w:ascii="Times New Roman" w:hAnsi="Times New Roman"/>
          <w:sz w:val="18"/>
          <w:szCs w:val="18"/>
        </w:rPr>
        <w:t xml:space="preserve">Chairman, Molecular Genetic Symposium- Biological Psychiatry </w:t>
      </w:r>
      <w:r w:rsidRPr="00B62E4F">
        <w:rPr>
          <w:rFonts w:ascii="Times New Roman" w:hAnsi="Times New Roman"/>
          <w:i/>
          <w:sz w:val="18"/>
          <w:szCs w:val="18"/>
        </w:rPr>
        <w:t>(Nice, France)</w:t>
      </w:r>
      <w:r w:rsidRPr="00B62E4F">
        <w:rPr>
          <w:rFonts w:ascii="Times New Roman" w:hAnsi="Times New Roman"/>
          <w:i/>
          <w:sz w:val="18"/>
          <w:szCs w:val="18"/>
        </w:rPr>
        <w:tab/>
      </w:r>
      <w:bookmarkEnd w:id="79"/>
      <w:r w:rsidRPr="00B62E4F">
        <w:rPr>
          <w:rFonts w:ascii="Times New Roman" w:hAnsi="Times New Roman"/>
          <w:sz w:val="18"/>
          <w:szCs w:val="18"/>
        </w:rPr>
        <w:tab/>
      </w:r>
      <w:r w:rsidRPr="00B62E4F">
        <w:rPr>
          <w:rFonts w:ascii="Times New Roman" w:hAnsi="Times New Roman"/>
          <w:sz w:val="18"/>
          <w:szCs w:val="18"/>
        </w:rPr>
        <w:tab/>
        <w:t xml:space="preserve">1996 </w:t>
      </w:r>
    </w:p>
    <w:p w14:paraId="5EE8C69A" w14:textId="77777777"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0" w:name="_Hlk72911979"/>
      <w:r w:rsidRPr="00B62E4F">
        <w:rPr>
          <w:rFonts w:ascii="Times New Roman" w:hAnsi="Times New Roman"/>
          <w:sz w:val="18"/>
          <w:szCs w:val="18"/>
        </w:rPr>
        <w:t>American Society of Addiction Medicine</w:t>
      </w:r>
      <w:bookmarkEnd w:id="80"/>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1997</w:t>
      </w:r>
    </w:p>
    <w:p w14:paraId="2317E813" w14:textId="70A0AEA5"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1" w:name="_Hlk72911953"/>
      <w:r w:rsidRPr="00B62E4F">
        <w:rPr>
          <w:rFonts w:ascii="Times New Roman" w:hAnsi="Times New Roman"/>
          <w:sz w:val="18"/>
          <w:szCs w:val="18"/>
        </w:rPr>
        <w:t xml:space="preserve"> Association for Applied Psychophysi</w:t>
      </w:r>
      <w:r w:rsidRPr="00B62E4F">
        <w:rPr>
          <w:rFonts w:ascii="Times New Roman" w:hAnsi="Times New Roman"/>
          <w:sz w:val="18"/>
          <w:szCs w:val="18"/>
        </w:rPr>
        <w:softHyphen/>
        <w:t>ology and Biofeedback until Present</w:t>
      </w:r>
      <w:bookmarkEnd w:id="8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2008</w:t>
      </w:r>
    </w:p>
    <w:p w14:paraId="672EEA7B" w14:textId="77777777"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2" w:name="_Hlk72911934"/>
      <w:r w:rsidRPr="00B62E4F">
        <w:rPr>
          <w:rFonts w:ascii="Times New Roman" w:hAnsi="Times New Roman"/>
          <w:sz w:val="18"/>
          <w:szCs w:val="18"/>
        </w:rPr>
        <w:t xml:space="preserve"> Keynote CARA Conference on Brain Repair </w:t>
      </w:r>
      <w:r w:rsidRPr="00B62E4F">
        <w:rPr>
          <w:rFonts w:ascii="Times New Roman" w:hAnsi="Times New Roman"/>
          <w:i/>
          <w:sz w:val="18"/>
          <w:szCs w:val="18"/>
        </w:rPr>
        <w:t>(Sacramento, California)</w:t>
      </w:r>
      <w:r w:rsidRPr="00B62E4F">
        <w:rPr>
          <w:rFonts w:ascii="Times New Roman" w:hAnsi="Times New Roman"/>
          <w:sz w:val="18"/>
          <w:szCs w:val="18"/>
        </w:rPr>
        <w:tab/>
      </w:r>
      <w:bookmarkEnd w:id="82"/>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2009</w:t>
      </w:r>
    </w:p>
    <w:p w14:paraId="0DE658C3" w14:textId="5F58D338"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3" w:name="_Hlk72911909"/>
      <w:r w:rsidRPr="00B62E4F">
        <w:rPr>
          <w:rFonts w:ascii="Times New Roman" w:hAnsi="Times New Roman"/>
          <w:sz w:val="18"/>
          <w:szCs w:val="18"/>
        </w:rPr>
        <w:t xml:space="preserve">Discussant, Food Addiction: The obesity epidemic connection </w:t>
      </w:r>
      <w:r w:rsidRPr="00B62E4F">
        <w:rPr>
          <w:rFonts w:ascii="Times New Roman" w:hAnsi="Times New Roman"/>
          <w:i/>
          <w:sz w:val="18"/>
          <w:szCs w:val="18"/>
        </w:rPr>
        <w:t>(Bainbridge Island, WA)</w:t>
      </w:r>
      <w:bookmarkEnd w:id="83"/>
      <w:r w:rsidRPr="00B62E4F">
        <w:rPr>
          <w:rFonts w:ascii="Times New Roman" w:hAnsi="Times New Roman"/>
          <w:sz w:val="18"/>
          <w:szCs w:val="18"/>
        </w:rPr>
        <w:t xml:space="preserve"> </w:t>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2009</w:t>
      </w:r>
    </w:p>
    <w:p w14:paraId="54E6954F" w14:textId="73D9918C"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4" w:name="_Hlk72911824"/>
      <w:r w:rsidRPr="00B62E4F">
        <w:rPr>
          <w:rFonts w:ascii="Times New Roman" w:hAnsi="Times New Roman"/>
          <w:sz w:val="18"/>
          <w:szCs w:val="18"/>
        </w:rPr>
        <w:t xml:space="preserve">Chairman –Omics Conference on Gene Therapy-Genetic Syndromes Diagnosis </w:t>
      </w:r>
      <w:r w:rsidRPr="00B62E4F">
        <w:rPr>
          <w:rFonts w:ascii="Times New Roman" w:hAnsi="Times New Roman"/>
          <w:i/>
          <w:sz w:val="18"/>
          <w:szCs w:val="18"/>
        </w:rPr>
        <w:t xml:space="preserve">(San Antonio, TX) </w:t>
      </w:r>
      <w:bookmarkEnd w:id="84"/>
      <w:r w:rsidR="00906CB7">
        <w:rPr>
          <w:rFonts w:ascii="Times New Roman" w:hAnsi="Times New Roman"/>
          <w:i/>
          <w:sz w:val="18"/>
          <w:szCs w:val="18"/>
        </w:rPr>
        <w:tab/>
      </w:r>
      <w:r w:rsidR="00906CB7">
        <w:rPr>
          <w:rFonts w:ascii="Times New Roman" w:hAnsi="Times New Roman"/>
          <w:i/>
          <w:sz w:val="18"/>
          <w:szCs w:val="18"/>
        </w:rPr>
        <w:tab/>
      </w:r>
      <w:r w:rsidRPr="00B62E4F">
        <w:rPr>
          <w:rFonts w:ascii="Times New Roman" w:hAnsi="Times New Roman"/>
          <w:sz w:val="18"/>
          <w:szCs w:val="18"/>
        </w:rPr>
        <w:t xml:space="preserve">2012     </w:t>
      </w:r>
    </w:p>
    <w:p w14:paraId="2CFAE6BF" w14:textId="77777777"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5" w:name="_Hlk72911797"/>
      <w:r w:rsidRPr="00B62E4F">
        <w:rPr>
          <w:rFonts w:ascii="Times New Roman" w:hAnsi="Times New Roman"/>
          <w:sz w:val="18"/>
          <w:szCs w:val="18"/>
        </w:rPr>
        <w:t xml:space="preserve">Speaker- Foundations Conference on Freedom From Recovery </w:t>
      </w:r>
      <w:r w:rsidRPr="00B62E4F">
        <w:rPr>
          <w:rFonts w:ascii="Times New Roman" w:hAnsi="Times New Roman"/>
          <w:i/>
          <w:sz w:val="18"/>
          <w:szCs w:val="18"/>
        </w:rPr>
        <w:t>(San Diego, CA)</w:t>
      </w:r>
      <w:bookmarkEnd w:id="85"/>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2012</w:t>
      </w:r>
    </w:p>
    <w:p w14:paraId="3072E835" w14:textId="7CB19879"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86" w:name="_Hlk72911758"/>
      <w:r w:rsidRPr="00B62E4F">
        <w:rPr>
          <w:rFonts w:ascii="Times New Roman" w:hAnsi="Times New Roman"/>
          <w:sz w:val="18"/>
          <w:szCs w:val="18"/>
        </w:rPr>
        <w:t xml:space="preserve">Organizing Committee member –Functional Food Conference </w:t>
      </w:r>
      <w:r w:rsidRPr="00B62E4F">
        <w:rPr>
          <w:rFonts w:ascii="Times New Roman" w:hAnsi="Times New Roman"/>
          <w:i/>
          <w:sz w:val="18"/>
          <w:szCs w:val="18"/>
        </w:rPr>
        <w:t>(Santa Barbara, CA)</w:t>
      </w:r>
      <w:bookmarkEnd w:id="86"/>
      <w:r w:rsidRPr="00B62E4F">
        <w:rPr>
          <w:rFonts w:ascii="Times New Roman" w:hAnsi="Times New Roman"/>
          <w:i/>
          <w:sz w:val="18"/>
          <w:szCs w:val="18"/>
        </w:rPr>
        <w:t xml:space="preserve"> </w:t>
      </w:r>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2012</w:t>
      </w:r>
    </w:p>
    <w:p w14:paraId="43430348" w14:textId="44335A76" w:rsidR="00307D59" w:rsidRPr="00B62E4F" w:rsidRDefault="00307D59" w:rsidP="00270CF7">
      <w:pPr>
        <w:pStyle w:val="ListParagraph"/>
        <w:numPr>
          <w:ilvl w:val="0"/>
          <w:numId w:val="30"/>
        </w:numPr>
        <w:spacing w:line="276" w:lineRule="auto"/>
        <w:rPr>
          <w:rFonts w:ascii="Times New Roman" w:hAnsi="Times New Roman"/>
          <w:sz w:val="18"/>
          <w:szCs w:val="18"/>
        </w:rPr>
      </w:pPr>
      <w:bookmarkStart w:id="87" w:name="_Hlk72911658"/>
      <w:r w:rsidRPr="00B62E4F">
        <w:rPr>
          <w:rFonts w:ascii="Times New Roman" w:hAnsi="Times New Roman"/>
          <w:sz w:val="18"/>
          <w:szCs w:val="18"/>
        </w:rPr>
        <w:t xml:space="preserve">Best Abstract Award-Invited Speaker Luncheon </w:t>
      </w:r>
      <w:bookmarkStart w:id="88" w:name="_Hlk72911704"/>
      <w:bookmarkEnd w:id="87"/>
      <w:r w:rsidRPr="00B62E4F">
        <w:rPr>
          <w:rFonts w:ascii="Times New Roman" w:hAnsi="Times New Roman"/>
          <w:i/>
          <w:sz w:val="18"/>
          <w:szCs w:val="18"/>
        </w:rPr>
        <w:t xml:space="preserve">(Fontainebleau Hotel Miami, FL) </w:t>
      </w:r>
      <w:bookmarkEnd w:id="88"/>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2012</w:t>
      </w:r>
    </w:p>
    <w:p w14:paraId="7CE1CCAD" w14:textId="77777777" w:rsidR="00307D59" w:rsidRPr="00B62E4F" w:rsidRDefault="00307D59" w:rsidP="00307D59">
      <w:pPr>
        <w:ind w:left="1080" w:firstLine="360"/>
        <w:rPr>
          <w:sz w:val="18"/>
          <w:szCs w:val="18"/>
        </w:rPr>
      </w:pPr>
      <w:bookmarkStart w:id="89" w:name="_Hlk72911675"/>
      <w:r w:rsidRPr="00B62E4F">
        <w:rPr>
          <w:sz w:val="18"/>
          <w:szCs w:val="18"/>
        </w:rPr>
        <w:t>American Society of Anesthesiology &amp; Pain</w:t>
      </w:r>
      <w:bookmarkEnd w:id="89"/>
      <w:r w:rsidRPr="00B62E4F">
        <w:rPr>
          <w:sz w:val="18"/>
          <w:szCs w:val="18"/>
        </w:rPr>
        <w:t xml:space="preserve">  </w:t>
      </w:r>
    </w:p>
    <w:p w14:paraId="7D75FBC9" w14:textId="166A2380" w:rsidR="00307D59" w:rsidRDefault="00307D59" w:rsidP="00270CF7">
      <w:pPr>
        <w:pStyle w:val="ListParagraph"/>
        <w:numPr>
          <w:ilvl w:val="0"/>
          <w:numId w:val="30"/>
        </w:numPr>
        <w:spacing w:after="200" w:line="276" w:lineRule="auto"/>
        <w:rPr>
          <w:rFonts w:ascii="Times New Roman" w:hAnsi="Times New Roman"/>
          <w:sz w:val="18"/>
          <w:szCs w:val="18"/>
        </w:rPr>
      </w:pPr>
      <w:bookmarkStart w:id="90" w:name="_Hlk72911618"/>
      <w:r w:rsidRPr="00B62E4F">
        <w:rPr>
          <w:rFonts w:ascii="Times New Roman" w:hAnsi="Times New Roman"/>
          <w:sz w:val="18"/>
          <w:szCs w:val="18"/>
        </w:rPr>
        <w:t xml:space="preserve">Grand Rounds – Department of Psychiatry &amp; McKnight Brain Institute </w:t>
      </w:r>
      <w:r w:rsidRPr="00B62E4F">
        <w:rPr>
          <w:rFonts w:ascii="Times New Roman" w:hAnsi="Times New Roman"/>
          <w:i/>
          <w:sz w:val="18"/>
          <w:szCs w:val="18"/>
        </w:rPr>
        <w:t>(Gainesville, FL)</w:t>
      </w:r>
      <w:bookmarkEnd w:id="90"/>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2013</w:t>
      </w:r>
    </w:p>
    <w:p w14:paraId="00E0B11C" w14:textId="3BA48652" w:rsidR="00906CB7" w:rsidRPr="00906CB7" w:rsidRDefault="00906CB7" w:rsidP="00270CF7">
      <w:pPr>
        <w:pStyle w:val="ListParagraph"/>
        <w:numPr>
          <w:ilvl w:val="0"/>
          <w:numId w:val="30"/>
        </w:numPr>
        <w:spacing w:after="200" w:line="276" w:lineRule="auto"/>
        <w:rPr>
          <w:rFonts w:ascii="Times New Roman" w:hAnsi="Times New Roman"/>
          <w:sz w:val="18"/>
          <w:szCs w:val="18"/>
        </w:rPr>
      </w:pPr>
      <w:bookmarkStart w:id="91" w:name="_Hlk72911873"/>
      <w:r w:rsidRPr="00B62E4F">
        <w:rPr>
          <w:rFonts w:ascii="Times New Roman" w:hAnsi="Times New Roman"/>
          <w:sz w:val="18"/>
          <w:szCs w:val="18"/>
        </w:rPr>
        <w:t xml:space="preserve">Chairman –Omics Addiction Conference </w:t>
      </w:r>
      <w:r w:rsidRPr="00B62E4F">
        <w:rPr>
          <w:rFonts w:ascii="Times New Roman" w:hAnsi="Times New Roman"/>
          <w:i/>
          <w:sz w:val="18"/>
          <w:szCs w:val="18"/>
        </w:rPr>
        <w:t xml:space="preserve">(Las Vegas, NV) </w:t>
      </w:r>
      <w:bookmarkEnd w:id="9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Pr>
          <w:rFonts w:ascii="Times New Roman" w:hAnsi="Times New Roman"/>
          <w:sz w:val="18"/>
          <w:szCs w:val="18"/>
        </w:rPr>
        <w:tab/>
      </w:r>
      <w:r w:rsidRPr="00B62E4F">
        <w:rPr>
          <w:rFonts w:ascii="Times New Roman" w:hAnsi="Times New Roman"/>
          <w:sz w:val="18"/>
          <w:szCs w:val="18"/>
        </w:rPr>
        <w:t>2013</w:t>
      </w:r>
    </w:p>
    <w:p w14:paraId="32494070" w14:textId="2E9A7CF3"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2" w:name="_Hlk72911587"/>
      <w:r w:rsidRPr="00B62E4F">
        <w:rPr>
          <w:rFonts w:ascii="Times New Roman" w:hAnsi="Times New Roman"/>
          <w:sz w:val="18"/>
          <w:szCs w:val="18"/>
        </w:rPr>
        <w:t xml:space="preserve"> Invited Lecture – University of Queretaro, Department of Chemistry </w:t>
      </w:r>
      <w:r w:rsidRPr="00B62E4F">
        <w:rPr>
          <w:rFonts w:ascii="Times New Roman" w:hAnsi="Times New Roman"/>
          <w:i/>
          <w:sz w:val="18"/>
          <w:szCs w:val="18"/>
        </w:rPr>
        <w:t>(Queretaro, MX)</w:t>
      </w:r>
      <w:bookmarkEnd w:id="92"/>
      <w:r w:rsidRPr="00B62E4F">
        <w:rPr>
          <w:rFonts w:ascii="Times New Roman" w:hAnsi="Times New Roman"/>
          <w:sz w:val="18"/>
          <w:szCs w:val="18"/>
        </w:rPr>
        <w:tab/>
      </w:r>
      <w:r w:rsidRPr="00B62E4F">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2013</w:t>
      </w:r>
    </w:p>
    <w:p w14:paraId="3F39CA40" w14:textId="75875953"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3" w:name="_Hlk72911569"/>
      <w:r w:rsidRPr="00B62E4F">
        <w:rPr>
          <w:rFonts w:ascii="Times New Roman" w:hAnsi="Times New Roman"/>
          <w:sz w:val="18"/>
          <w:szCs w:val="18"/>
        </w:rPr>
        <w:t>Invited Speaker – Foley Neuroscience Institute – Melbourne Australia</w:t>
      </w:r>
      <w:bookmarkEnd w:id="93"/>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2014</w:t>
      </w:r>
    </w:p>
    <w:p w14:paraId="2710D09E" w14:textId="54CF875B"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4" w:name="_Hlk72911546"/>
      <w:r w:rsidRPr="00B62E4F">
        <w:rPr>
          <w:rFonts w:ascii="Times New Roman" w:hAnsi="Times New Roman"/>
          <w:sz w:val="18"/>
          <w:szCs w:val="18"/>
        </w:rPr>
        <w:t>Invited Speaker- Department of Health- New England University – Armidale –Australia</w:t>
      </w:r>
      <w:bookmarkEnd w:id="94"/>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2015</w:t>
      </w:r>
    </w:p>
    <w:p w14:paraId="4B200F4B" w14:textId="6B75D5D5"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5" w:name="_Hlk72911503"/>
      <w:r w:rsidRPr="00B62E4F">
        <w:rPr>
          <w:rFonts w:ascii="Times New Roman" w:hAnsi="Times New Roman"/>
          <w:sz w:val="18"/>
          <w:szCs w:val="18"/>
        </w:rPr>
        <w:lastRenderedPageBreak/>
        <w:t>Invited Speaker- Division of Drug &amp; Alcohol Abuse- Queensland University-Australia</w:t>
      </w:r>
      <w:bookmarkEnd w:id="95"/>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2015</w:t>
      </w:r>
    </w:p>
    <w:p w14:paraId="27F79E8B" w14:textId="6CA332BD"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6" w:name="_Hlk72911484"/>
      <w:r w:rsidRPr="00B62E4F">
        <w:rPr>
          <w:rFonts w:ascii="Times New Roman" w:hAnsi="Times New Roman"/>
          <w:sz w:val="18"/>
          <w:szCs w:val="18"/>
        </w:rPr>
        <w:t>Keynote-  2nd Conference on Behavioral Addictions – Budapest Hungary</w:t>
      </w:r>
      <w:bookmarkEnd w:id="96"/>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2015</w:t>
      </w:r>
    </w:p>
    <w:p w14:paraId="6189FC5B" w14:textId="1A30F036"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7" w:name="_Hlk72911462"/>
      <w:r w:rsidRPr="00B62E4F">
        <w:rPr>
          <w:rFonts w:ascii="Times New Roman" w:hAnsi="Times New Roman"/>
          <w:sz w:val="18"/>
          <w:szCs w:val="18"/>
        </w:rPr>
        <w:t xml:space="preserve">Grand Rounds Psychiatry – University of </w:t>
      </w:r>
      <w:bookmarkEnd w:id="97"/>
      <w:r w:rsidR="00906CB7" w:rsidRPr="00B62E4F">
        <w:rPr>
          <w:rFonts w:ascii="Times New Roman" w:hAnsi="Times New Roman"/>
          <w:sz w:val="18"/>
          <w:szCs w:val="18"/>
        </w:rPr>
        <w:t>Rome</w:t>
      </w:r>
      <w:r w:rsidR="00906CB7">
        <w:rPr>
          <w:rFonts w:ascii="Times New Roman" w:hAnsi="Times New Roman"/>
          <w:sz w:val="18"/>
          <w:szCs w:val="18"/>
        </w:rPr>
        <w:t>,</w:t>
      </w:r>
      <w:r w:rsidR="00906CB7" w:rsidRPr="00B62E4F">
        <w:rPr>
          <w:rFonts w:ascii="Times New Roman" w:hAnsi="Times New Roman"/>
          <w:sz w:val="18"/>
          <w:szCs w:val="18"/>
        </w:rPr>
        <w:t xml:space="preserve"> Italy</w:t>
      </w:r>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2015</w:t>
      </w:r>
    </w:p>
    <w:p w14:paraId="05A3224D" w14:textId="49B2D583" w:rsidR="00307D59" w:rsidRPr="00B62E4F" w:rsidRDefault="00307D59" w:rsidP="00270CF7">
      <w:pPr>
        <w:pStyle w:val="ListParagraph"/>
        <w:numPr>
          <w:ilvl w:val="0"/>
          <w:numId w:val="30"/>
        </w:numPr>
        <w:spacing w:after="200" w:line="276" w:lineRule="auto"/>
        <w:rPr>
          <w:rFonts w:ascii="Times New Roman" w:hAnsi="Times New Roman"/>
          <w:sz w:val="18"/>
          <w:szCs w:val="18"/>
        </w:rPr>
      </w:pPr>
      <w:r w:rsidRPr="00B62E4F">
        <w:rPr>
          <w:rFonts w:ascii="Times New Roman" w:hAnsi="Times New Roman"/>
          <w:sz w:val="18"/>
          <w:szCs w:val="18"/>
        </w:rPr>
        <w:t xml:space="preserve"> </w:t>
      </w:r>
      <w:bookmarkStart w:id="98" w:name="_Hlk72911439"/>
      <w:r w:rsidRPr="00B62E4F">
        <w:rPr>
          <w:rFonts w:ascii="Times New Roman" w:hAnsi="Times New Roman"/>
          <w:sz w:val="18"/>
          <w:szCs w:val="18"/>
        </w:rPr>
        <w:t xml:space="preserve">National Addiction Conference – Major </w:t>
      </w:r>
      <w:r w:rsidR="00906CB7" w:rsidRPr="00B62E4F">
        <w:rPr>
          <w:rFonts w:ascii="Times New Roman" w:hAnsi="Times New Roman"/>
          <w:sz w:val="18"/>
          <w:szCs w:val="18"/>
        </w:rPr>
        <w:t>Speaker -</w:t>
      </w:r>
      <w:r w:rsidRPr="00B62E4F">
        <w:rPr>
          <w:rFonts w:ascii="Times New Roman" w:hAnsi="Times New Roman"/>
          <w:sz w:val="18"/>
          <w:szCs w:val="18"/>
        </w:rPr>
        <w:t xml:space="preserve">St </w:t>
      </w:r>
      <w:r w:rsidR="00906CB7" w:rsidRPr="00B62E4F">
        <w:rPr>
          <w:rFonts w:ascii="Times New Roman" w:hAnsi="Times New Roman"/>
          <w:sz w:val="18"/>
          <w:szCs w:val="18"/>
        </w:rPr>
        <w:t>Louis,</w:t>
      </w:r>
      <w:r w:rsidRPr="00B62E4F">
        <w:rPr>
          <w:rFonts w:ascii="Times New Roman" w:hAnsi="Times New Roman"/>
          <w:sz w:val="18"/>
          <w:szCs w:val="18"/>
        </w:rPr>
        <w:t xml:space="preserve"> Missouri USA</w:t>
      </w:r>
      <w:bookmarkEnd w:id="98"/>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 xml:space="preserve">2015 </w:t>
      </w:r>
    </w:p>
    <w:p w14:paraId="5E67A562" w14:textId="6CF4AAAD"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99" w:name="_Hlk72911419"/>
      <w:r w:rsidRPr="00B62E4F">
        <w:rPr>
          <w:rFonts w:ascii="Times New Roman" w:hAnsi="Times New Roman"/>
          <w:sz w:val="18"/>
          <w:szCs w:val="18"/>
        </w:rPr>
        <w:t xml:space="preserve"> Keynote – </w:t>
      </w:r>
      <w:proofErr w:type="spellStart"/>
      <w:r w:rsidRPr="00B62E4F">
        <w:rPr>
          <w:rFonts w:ascii="Times New Roman" w:hAnsi="Times New Roman"/>
          <w:sz w:val="18"/>
          <w:szCs w:val="18"/>
        </w:rPr>
        <w:t>Ist</w:t>
      </w:r>
      <w:proofErr w:type="spellEnd"/>
      <w:r w:rsidRPr="00B62E4F">
        <w:rPr>
          <w:rFonts w:ascii="Times New Roman" w:hAnsi="Times New Roman"/>
          <w:sz w:val="18"/>
          <w:szCs w:val="18"/>
        </w:rPr>
        <w:t xml:space="preserve"> conference on neurology- United Scientific Group- San Francisco                              </w:t>
      </w:r>
      <w:r w:rsidR="00906CB7">
        <w:rPr>
          <w:rFonts w:ascii="Times New Roman" w:hAnsi="Times New Roman"/>
          <w:sz w:val="18"/>
          <w:szCs w:val="18"/>
        </w:rPr>
        <w:tab/>
        <w:t xml:space="preserve">               </w:t>
      </w:r>
      <w:r w:rsidRPr="00B62E4F">
        <w:rPr>
          <w:rFonts w:ascii="Times New Roman" w:hAnsi="Times New Roman"/>
          <w:sz w:val="18"/>
          <w:szCs w:val="18"/>
        </w:rPr>
        <w:t xml:space="preserve"> 2015</w:t>
      </w:r>
      <w:bookmarkEnd w:id="99"/>
    </w:p>
    <w:p w14:paraId="49409065" w14:textId="40EE4F10"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0" w:name="_Hlk72911377"/>
      <w:r w:rsidRPr="00B62E4F">
        <w:rPr>
          <w:rFonts w:ascii="Times New Roman" w:hAnsi="Times New Roman"/>
          <w:sz w:val="18"/>
          <w:szCs w:val="18"/>
        </w:rPr>
        <w:t xml:space="preserve">Abstract Accepted European Congress of Psychiatry –Viena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 xml:space="preserve">2015 </w:t>
      </w:r>
    </w:p>
    <w:p w14:paraId="4CF04CD4" w14:textId="721B5CB5"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1" w:name="_Hlk72911351"/>
      <w:bookmarkEnd w:id="100"/>
      <w:r w:rsidRPr="00B62E4F">
        <w:rPr>
          <w:rFonts w:ascii="Times New Roman" w:hAnsi="Times New Roman"/>
          <w:sz w:val="18"/>
          <w:szCs w:val="18"/>
        </w:rPr>
        <w:t>Chairman –First Conference on Reward Deficiency Syndrome San Francisco</w:t>
      </w:r>
      <w:bookmarkEnd w:id="101"/>
      <w:r w:rsidRPr="00B62E4F">
        <w:rPr>
          <w:rFonts w:ascii="Times New Roman" w:hAnsi="Times New Roman"/>
          <w:sz w:val="18"/>
          <w:szCs w:val="18"/>
        </w:rPr>
        <w:t xml:space="preserve">                                   </w:t>
      </w:r>
      <w:r w:rsidR="00906CB7">
        <w:rPr>
          <w:rFonts w:ascii="Times New Roman" w:hAnsi="Times New Roman"/>
          <w:sz w:val="18"/>
          <w:szCs w:val="18"/>
        </w:rPr>
        <w:tab/>
        <w:t xml:space="preserve">               </w:t>
      </w:r>
      <w:r w:rsidRPr="00B62E4F">
        <w:rPr>
          <w:rFonts w:ascii="Times New Roman" w:hAnsi="Times New Roman"/>
          <w:sz w:val="18"/>
          <w:szCs w:val="18"/>
        </w:rPr>
        <w:t xml:space="preserve"> 2015</w:t>
      </w:r>
    </w:p>
    <w:p w14:paraId="39C04E90" w14:textId="02ED4FBB"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2" w:name="_Hlk72911327"/>
      <w:r w:rsidRPr="00B62E4F">
        <w:rPr>
          <w:rFonts w:ascii="Times New Roman" w:hAnsi="Times New Roman"/>
          <w:sz w:val="18"/>
          <w:szCs w:val="18"/>
        </w:rPr>
        <w:t>Howard University Keynote on Precision Medicine, Human Genome Center-</w:t>
      </w:r>
      <w:r w:rsidR="00906CB7" w:rsidRPr="00B62E4F">
        <w:rPr>
          <w:rFonts w:ascii="Times New Roman" w:hAnsi="Times New Roman"/>
          <w:sz w:val="18"/>
          <w:szCs w:val="18"/>
        </w:rPr>
        <w:t>Washington,</w:t>
      </w:r>
      <w:r w:rsidRPr="00B62E4F">
        <w:rPr>
          <w:rFonts w:ascii="Times New Roman" w:hAnsi="Times New Roman"/>
          <w:sz w:val="18"/>
          <w:szCs w:val="18"/>
        </w:rPr>
        <w:t xml:space="preserve"> DC</w:t>
      </w:r>
      <w:bookmarkEnd w:id="102"/>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2016</w:t>
      </w:r>
    </w:p>
    <w:p w14:paraId="2192B338" w14:textId="2F86AAA6"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3" w:name="_Hlk72911299"/>
      <w:r w:rsidRPr="00B62E4F">
        <w:rPr>
          <w:rFonts w:ascii="Times New Roman" w:hAnsi="Times New Roman"/>
          <w:sz w:val="18"/>
          <w:szCs w:val="18"/>
        </w:rPr>
        <w:t>3</w:t>
      </w:r>
      <w:r w:rsidRPr="00B62E4F">
        <w:rPr>
          <w:rFonts w:ascii="Times New Roman" w:hAnsi="Times New Roman"/>
          <w:sz w:val="18"/>
          <w:szCs w:val="18"/>
          <w:vertAlign w:val="superscript"/>
        </w:rPr>
        <w:t>rd</w:t>
      </w:r>
      <w:r w:rsidRPr="00B62E4F">
        <w:rPr>
          <w:rFonts w:ascii="Times New Roman" w:hAnsi="Times New Roman"/>
          <w:sz w:val="18"/>
          <w:szCs w:val="18"/>
        </w:rPr>
        <w:t xml:space="preserve"> Behavioral Addictions Conference –Haifa Israel – Keynote –w Zsolt Demetrovics </w:t>
      </w:r>
      <w:bookmarkEnd w:id="103"/>
      <w:r w:rsidRPr="00B62E4F">
        <w:rPr>
          <w:rFonts w:ascii="Times New Roman" w:hAnsi="Times New Roman"/>
          <w:sz w:val="18"/>
          <w:szCs w:val="18"/>
        </w:rPr>
        <w:t xml:space="preserve">-                    </w:t>
      </w:r>
      <w:r w:rsidR="00906CB7">
        <w:rPr>
          <w:rFonts w:ascii="Times New Roman" w:hAnsi="Times New Roman"/>
          <w:sz w:val="18"/>
          <w:szCs w:val="18"/>
        </w:rPr>
        <w:tab/>
        <w:t xml:space="preserve">               </w:t>
      </w:r>
      <w:r w:rsidRPr="00B62E4F">
        <w:rPr>
          <w:rFonts w:ascii="Times New Roman" w:hAnsi="Times New Roman"/>
          <w:sz w:val="18"/>
          <w:szCs w:val="18"/>
        </w:rPr>
        <w:t xml:space="preserve"> 2017</w:t>
      </w:r>
    </w:p>
    <w:p w14:paraId="13F23B12" w14:textId="2451C238"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4" w:name="_Hlk72911247"/>
      <w:r w:rsidRPr="00B62E4F">
        <w:rPr>
          <w:rFonts w:ascii="Times New Roman" w:hAnsi="Times New Roman"/>
          <w:sz w:val="18"/>
          <w:szCs w:val="18"/>
        </w:rPr>
        <w:t>2</w:t>
      </w:r>
      <w:r w:rsidRPr="00B62E4F">
        <w:rPr>
          <w:rFonts w:ascii="Times New Roman" w:hAnsi="Times New Roman"/>
          <w:sz w:val="18"/>
          <w:szCs w:val="18"/>
          <w:vertAlign w:val="superscript"/>
        </w:rPr>
        <w:t>nd</w:t>
      </w:r>
      <w:r w:rsidRPr="00B62E4F">
        <w:rPr>
          <w:rFonts w:ascii="Times New Roman" w:hAnsi="Times New Roman"/>
          <w:sz w:val="18"/>
          <w:szCs w:val="18"/>
        </w:rPr>
        <w:t xml:space="preserve"> Addiction Sciences Reward Deficiency Conference Baltimore March 17-</w:t>
      </w:r>
      <w:r w:rsidR="00906CB7" w:rsidRPr="00B62E4F">
        <w:rPr>
          <w:rFonts w:ascii="Times New Roman" w:hAnsi="Times New Roman"/>
          <w:sz w:val="18"/>
          <w:szCs w:val="18"/>
        </w:rPr>
        <w:t>19 Chair</w:t>
      </w:r>
      <w:r w:rsidRPr="00B62E4F">
        <w:rPr>
          <w:rFonts w:ascii="Times New Roman" w:hAnsi="Times New Roman"/>
          <w:sz w:val="18"/>
          <w:szCs w:val="18"/>
        </w:rPr>
        <w:t xml:space="preserve"> &amp; Keynote</w:t>
      </w:r>
      <w:bookmarkEnd w:id="104"/>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2017</w:t>
      </w:r>
    </w:p>
    <w:p w14:paraId="4ED0DF34" w14:textId="72AE5076"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5" w:name="_Hlk72911226"/>
      <w:r w:rsidRPr="00B62E4F">
        <w:rPr>
          <w:rFonts w:ascii="Times New Roman" w:hAnsi="Times New Roman"/>
          <w:sz w:val="18"/>
          <w:szCs w:val="18"/>
        </w:rPr>
        <w:t>A4AM Anti-aging Conference –Keynote Hollywood</w:t>
      </w:r>
      <w:bookmarkEnd w:id="105"/>
      <w:r w:rsidR="00906CB7">
        <w:rPr>
          <w:rFonts w:ascii="Times New Roman" w:hAnsi="Times New Roman"/>
          <w:sz w:val="18"/>
          <w:szCs w:val="18"/>
        </w:rPr>
        <w:t xml:space="preserve">, </w:t>
      </w:r>
      <w:r w:rsidR="00906CB7" w:rsidRPr="00B62E4F">
        <w:rPr>
          <w:rFonts w:ascii="Times New Roman" w:hAnsi="Times New Roman"/>
          <w:sz w:val="18"/>
          <w:szCs w:val="18"/>
        </w:rPr>
        <w:t>Florida April</w:t>
      </w:r>
      <w:r w:rsidRPr="00B62E4F">
        <w:rPr>
          <w:rFonts w:ascii="Times New Roman" w:hAnsi="Times New Roman"/>
          <w:sz w:val="18"/>
          <w:szCs w:val="18"/>
        </w:rPr>
        <w:t xml:space="preserve">                                                     </w:t>
      </w:r>
      <w:r w:rsidR="00906CB7">
        <w:rPr>
          <w:rFonts w:ascii="Times New Roman" w:hAnsi="Times New Roman"/>
          <w:sz w:val="18"/>
          <w:szCs w:val="18"/>
        </w:rPr>
        <w:tab/>
      </w:r>
      <w:r w:rsidRPr="00B62E4F">
        <w:rPr>
          <w:rFonts w:ascii="Times New Roman" w:hAnsi="Times New Roman"/>
          <w:sz w:val="18"/>
          <w:szCs w:val="18"/>
        </w:rPr>
        <w:t xml:space="preserve">2017  </w:t>
      </w:r>
    </w:p>
    <w:p w14:paraId="3E0FBA89" w14:textId="103E8299"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6" w:name="_Hlk72911191"/>
      <w:r w:rsidRPr="00B62E4F">
        <w:rPr>
          <w:rFonts w:ascii="Times New Roman" w:hAnsi="Times New Roman"/>
          <w:sz w:val="18"/>
          <w:szCs w:val="18"/>
        </w:rPr>
        <w:t xml:space="preserve">Global Neurology Conference </w:t>
      </w:r>
      <w:r w:rsidR="00906CB7" w:rsidRPr="00B62E4F">
        <w:rPr>
          <w:rFonts w:ascii="Times New Roman" w:hAnsi="Times New Roman"/>
          <w:sz w:val="18"/>
          <w:szCs w:val="18"/>
        </w:rPr>
        <w:t>Brain Disorders</w:t>
      </w:r>
      <w:r w:rsidRPr="00B62E4F">
        <w:rPr>
          <w:rFonts w:ascii="Times New Roman" w:hAnsi="Times New Roman"/>
          <w:sz w:val="18"/>
          <w:szCs w:val="18"/>
        </w:rPr>
        <w:t xml:space="preserve"> – </w:t>
      </w:r>
      <w:r w:rsidR="00906CB7" w:rsidRPr="00B62E4F">
        <w:rPr>
          <w:rFonts w:ascii="Times New Roman" w:hAnsi="Times New Roman"/>
          <w:sz w:val="18"/>
          <w:szCs w:val="18"/>
        </w:rPr>
        <w:t>June Sydney</w:t>
      </w:r>
      <w:r w:rsidRPr="00B62E4F">
        <w:rPr>
          <w:rFonts w:ascii="Times New Roman" w:hAnsi="Times New Roman"/>
          <w:sz w:val="18"/>
          <w:szCs w:val="18"/>
        </w:rPr>
        <w:t xml:space="preserve"> Keynote </w:t>
      </w:r>
      <w:bookmarkEnd w:id="106"/>
      <w:r w:rsidRPr="00B62E4F">
        <w:rPr>
          <w:rFonts w:ascii="Times New Roman" w:hAnsi="Times New Roman"/>
          <w:sz w:val="18"/>
          <w:szCs w:val="18"/>
        </w:rPr>
        <w:t xml:space="preserve">                                            </w:t>
      </w:r>
      <w:r w:rsidR="00906CB7">
        <w:rPr>
          <w:rFonts w:ascii="Times New Roman" w:hAnsi="Times New Roman"/>
          <w:sz w:val="18"/>
          <w:szCs w:val="18"/>
        </w:rPr>
        <w:tab/>
      </w:r>
      <w:r w:rsidR="00906CB7">
        <w:rPr>
          <w:rFonts w:ascii="Times New Roman" w:hAnsi="Times New Roman"/>
          <w:sz w:val="18"/>
          <w:szCs w:val="18"/>
        </w:rPr>
        <w:tab/>
      </w:r>
      <w:r w:rsidRPr="00B62E4F">
        <w:rPr>
          <w:rFonts w:ascii="Times New Roman" w:hAnsi="Times New Roman"/>
          <w:sz w:val="18"/>
          <w:szCs w:val="18"/>
        </w:rPr>
        <w:t>2017</w:t>
      </w:r>
    </w:p>
    <w:p w14:paraId="7C740224" w14:textId="2730DD66"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7" w:name="_Hlk72911154"/>
      <w:r w:rsidRPr="00B62E4F">
        <w:rPr>
          <w:rFonts w:ascii="Times New Roman" w:hAnsi="Times New Roman"/>
          <w:sz w:val="18"/>
          <w:szCs w:val="18"/>
        </w:rPr>
        <w:t xml:space="preserve">NCAD Special </w:t>
      </w:r>
      <w:r w:rsidR="00906CB7" w:rsidRPr="00B62E4F">
        <w:rPr>
          <w:rFonts w:ascii="Times New Roman" w:hAnsi="Times New Roman"/>
          <w:sz w:val="18"/>
          <w:szCs w:val="18"/>
        </w:rPr>
        <w:t>talk Baltimore</w:t>
      </w:r>
      <w:r w:rsidRPr="00B62E4F">
        <w:rPr>
          <w:rFonts w:ascii="Times New Roman" w:hAnsi="Times New Roman"/>
          <w:sz w:val="18"/>
          <w:szCs w:val="18"/>
        </w:rPr>
        <w:t xml:space="preserve"> August</w:t>
      </w:r>
      <w:bookmarkEnd w:id="107"/>
      <w:r w:rsidRPr="00B62E4F">
        <w:rPr>
          <w:rFonts w:ascii="Times New Roman" w:hAnsi="Times New Roman"/>
          <w:sz w:val="18"/>
          <w:szCs w:val="18"/>
        </w:rPr>
        <w:t xml:space="preserve">                                                                                                  </w:t>
      </w:r>
      <w:r w:rsidR="00906CB7">
        <w:rPr>
          <w:rFonts w:ascii="Times New Roman" w:hAnsi="Times New Roman"/>
          <w:sz w:val="18"/>
          <w:szCs w:val="18"/>
        </w:rPr>
        <w:tab/>
        <w:t xml:space="preserve">               </w:t>
      </w:r>
      <w:r w:rsidRPr="00B62E4F">
        <w:rPr>
          <w:rFonts w:ascii="Times New Roman" w:hAnsi="Times New Roman"/>
          <w:sz w:val="18"/>
          <w:szCs w:val="18"/>
        </w:rPr>
        <w:t xml:space="preserve"> 2017</w:t>
      </w:r>
    </w:p>
    <w:p w14:paraId="09832042" w14:textId="7C8ABE3C" w:rsidR="00307D59" w:rsidRPr="00B62E4F" w:rsidRDefault="00307D59" w:rsidP="00270CF7">
      <w:pPr>
        <w:pStyle w:val="ListParagraph"/>
        <w:numPr>
          <w:ilvl w:val="0"/>
          <w:numId w:val="30"/>
        </w:numPr>
        <w:spacing w:after="200" w:line="276" w:lineRule="auto"/>
        <w:rPr>
          <w:rFonts w:ascii="Times New Roman" w:hAnsi="Times New Roman"/>
          <w:sz w:val="18"/>
          <w:szCs w:val="18"/>
        </w:rPr>
      </w:pPr>
      <w:bookmarkStart w:id="108" w:name="_Hlk72911105"/>
      <w:r w:rsidRPr="00B62E4F">
        <w:rPr>
          <w:rFonts w:ascii="Times New Roman" w:hAnsi="Times New Roman"/>
          <w:sz w:val="18"/>
          <w:szCs w:val="18"/>
        </w:rPr>
        <w:t xml:space="preserve">United Scientific Group Neurological </w:t>
      </w:r>
      <w:bookmarkStart w:id="109" w:name="_Hlk72911079"/>
      <w:bookmarkEnd w:id="108"/>
      <w:r w:rsidR="00906CB7" w:rsidRPr="00B62E4F">
        <w:rPr>
          <w:rFonts w:ascii="Times New Roman" w:hAnsi="Times New Roman"/>
          <w:sz w:val="18"/>
          <w:szCs w:val="18"/>
        </w:rPr>
        <w:t>Disorders -</w:t>
      </w:r>
      <w:r w:rsidRPr="00B62E4F">
        <w:rPr>
          <w:rFonts w:ascii="Times New Roman" w:hAnsi="Times New Roman"/>
          <w:sz w:val="18"/>
          <w:szCs w:val="18"/>
        </w:rPr>
        <w:t>Keynote</w:t>
      </w:r>
      <w:bookmarkEnd w:id="109"/>
      <w:r w:rsidRPr="00B62E4F">
        <w:rPr>
          <w:rFonts w:ascii="Times New Roman" w:hAnsi="Times New Roman"/>
          <w:sz w:val="18"/>
          <w:szCs w:val="18"/>
        </w:rPr>
        <w:t xml:space="preserve">                                                                    </w:t>
      </w:r>
      <w:r w:rsidR="00906CB7">
        <w:rPr>
          <w:rFonts w:ascii="Times New Roman" w:hAnsi="Times New Roman"/>
          <w:sz w:val="18"/>
          <w:szCs w:val="18"/>
        </w:rPr>
        <w:tab/>
      </w:r>
      <w:r w:rsidRPr="00B62E4F">
        <w:rPr>
          <w:rFonts w:ascii="Times New Roman" w:hAnsi="Times New Roman"/>
          <w:sz w:val="18"/>
          <w:szCs w:val="18"/>
        </w:rPr>
        <w:t xml:space="preserve">2017                                                   </w:t>
      </w:r>
    </w:p>
    <w:bookmarkEnd w:id="11"/>
    <w:p w14:paraId="2EC547D1" w14:textId="77777777" w:rsidR="00906CB7" w:rsidRDefault="00906CB7" w:rsidP="002B077F">
      <w:pPr>
        <w:tabs>
          <w:tab w:val="left" w:pos="360"/>
        </w:tabs>
        <w:ind w:firstLine="360"/>
        <w:rPr>
          <w:b/>
          <w:color w:val="002060"/>
          <w:sz w:val="18"/>
          <w:szCs w:val="18"/>
        </w:rPr>
      </w:pPr>
    </w:p>
    <w:p w14:paraId="5F46961E" w14:textId="77777777" w:rsidR="00906CB7" w:rsidRDefault="00906CB7" w:rsidP="002B077F">
      <w:pPr>
        <w:tabs>
          <w:tab w:val="left" w:pos="360"/>
        </w:tabs>
        <w:ind w:firstLine="360"/>
        <w:rPr>
          <w:b/>
          <w:color w:val="002060"/>
          <w:sz w:val="18"/>
          <w:szCs w:val="18"/>
        </w:rPr>
      </w:pPr>
    </w:p>
    <w:p w14:paraId="1FFABFD0" w14:textId="6160F291" w:rsidR="002B077F" w:rsidRPr="00906CB7" w:rsidRDefault="002B077F" w:rsidP="002B077F">
      <w:pPr>
        <w:tabs>
          <w:tab w:val="left" w:pos="360"/>
        </w:tabs>
        <w:ind w:firstLine="360"/>
        <w:rPr>
          <w:b/>
          <w:sz w:val="18"/>
          <w:szCs w:val="18"/>
        </w:rPr>
      </w:pPr>
      <w:r w:rsidRPr="00906CB7">
        <w:rPr>
          <w:b/>
          <w:sz w:val="18"/>
          <w:szCs w:val="18"/>
        </w:rPr>
        <w:t>Other Key Activities and Accomplishments</w:t>
      </w:r>
    </w:p>
    <w:p w14:paraId="719D53DE" w14:textId="77777777" w:rsidR="002B077F" w:rsidRPr="00906CB7" w:rsidRDefault="002B077F" w:rsidP="002B077F">
      <w:pPr>
        <w:rPr>
          <w:b/>
          <w:i/>
          <w:sz w:val="18"/>
          <w:szCs w:val="18"/>
        </w:rPr>
      </w:pPr>
    </w:p>
    <w:p w14:paraId="3BA76C87" w14:textId="77777777" w:rsidR="002B077F" w:rsidRPr="00906CB7" w:rsidRDefault="002B077F" w:rsidP="002B077F">
      <w:pPr>
        <w:tabs>
          <w:tab w:val="left" w:pos="360"/>
        </w:tabs>
        <w:rPr>
          <w:b/>
          <w:sz w:val="18"/>
          <w:szCs w:val="18"/>
        </w:rPr>
      </w:pPr>
      <w:r w:rsidRPr="00906CB7">
        <w:rPr>
          <w:b/>
          <w:sz w:val="18"/>
          <w:szCs w:val="18"/>
        </w:rPr>
        <w:tab/>
        <w:t>Editorships/Journal Reviewer Experience</w:t>
      </w:r>
    </w:p>
    <w:p w14:paraId="20FB3AB5" w14:textId="77777777" w:rsidR="002B077F" w:rsidRPr="00B62E4F" w:rsidRDefault="002B077F" w:rsidP="002B077F">
      <w:pPr>
        <w:tabs>
          <w:tab w:val="left" w:pos="360"/>
        </w:tabs>
        <w:rPr>
          <w:b/>
          <w:sz w:val="18"/>
          <w:szCs w:val="18"/>
        </w:rPr>
      </w:pPr>
    </w:p>
    <w:p w14:paraId="6107E60D" w14:textId="77777777" w:rsidR="002B077F" w:rsidRPr="00B62E4F" w:rsidRDefault="002B077F" w:rsidP="002B077F">
      <w:pPr>
        <w:ind w:left="720" w:hanging="720"/>
        <w:rPr>
          <w:sz w:val="18"/>
          <w:szCs w:val="18"/>
        </w:rPr>
      </w:pPr>
      <w:r w:rsidRPr="00B62E4F">
        <w:rPr>
          <w:sz w:val="18"/>
          <w:szCs w:val="18"/>
        </w:rPr>
        <w:t>PEER REVIEWER – EDITORIAL ADVISORY BOARDS (ELECTED):</w:t>
      </w:r>
    </w:p>
    <w:p w14:paraId="071178B0" w14:textId="4C607614" w:rsidR="002B077F" w:rsidRPr="00B62E4F" w:rsidRDefault="002B077F" w:rsidP="00270CF7">
      <w:pPr>
        <w:pStyle w:val="ListParagraph"/>
        <w:numPr>
          <w:ilvl w:val="0"/>
          <w:numId w:val="33"/>
        </w:numPr>
        <w:ind w:left="810"/>
        <w:rPr>
          <w:rFonts w:ascii="Times New Roman" w:hAnsi="Times New Roman"/>
          <w:sz w:val="18"/>
          <w:szCs w:val="18"/>
        </w:rPr>
      </w:pPr>
      <w:bookmarkStart w:id="110" w:name="_Hlk72926259"/>
      <w:r w:rsidRPr="00B62E4F">
        <w:rPr>
          <w:rFonts w:ascii="Times New Roman" w:hAnsi="Times New Roman"/>
          <w:sz w:val="18"/>
          <w:szCs w:val="18"/>
        </w:rPr>
        <w:t>Journal Psychoactive Drugs</w:t>
      </w:r>
      <w:bookmarkEnd w:id="110"/>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906CB7">
        <w:rPr>
          <w:rFonts w:ascii="Times New Roman" w:hAnsi="Times New Roman"/>
          <w:sz w:val="18"/>
          <w:szCs w:val="18"/>
        </w:rPr>
        <w:tab/>
      </w:r>
      <w:r w:rsidRPr="00B62E4F">
        <w:rPr>
          <w:rFonts w:ascii="Times New Roman" w:hAnsi="Times New Roman"/>
          <w:sz w:val="18"/>
          <w:szCs w:val="18"/>
        </w:rPr>
        <w:t xml:space="preserve">1976 </w:t>
      </w:r>
      <w:r w:rsidRPr="00B62E4F">
        <w:rPr>
          <w:rFonts w:ascii="Times New Roman" w:hAnsi="Times New Roman"/>
          <w:sz w:val="18"/>
          <w:szCs w:val="18"/>
        </w:rPr>
        <w:noBreakHyphen/>
        <w:t xml:space="preserve"> Present</w:t>
      </w:r>
    </w:p>
    <w:p w14:paraId="444FA3FF" w14:textId="448C1077" w:rsidR="002B077F" w:rsidRPr="00B62E4F" w:rsidRDefault="002B077F" w:rsidP="00270CF7">
      <w:pPr>
        <w:pStyle w:val="ListParagraph"/>
        <w:numPr>
          <w:ilvl w:val="0"/>
          <w:numId w:val="33"/>
        </w:numPr>
        <w:ind w:left="810"/>
        <w:rPr>
          <w:rFonts w:ascii="Times New Roman" w:hAnsi="Times New Roman"/>
          <w:sz w:val="18"/>
          <w:szCs w:val="18"/>
        </w:rPr>
      </w:pPr>
      <w:bookmarkStart w:id="111" w:name="_Hlk72926241"/>
      <w:r w:rsidRPr="00B62E4F">
        <w:rPr>
          <w:rFonts w:ascii="Times New Roman" w:hAnsi="Times New Roman"/>
          <w:sz w:val="18"/>
          <w:szCs w:val="18"/>
        </w:rPr>
        <w:t>Clinical Toxicology</w:t>
      </w:r>
      <w:bookmarkEnd w:id="11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1976 </w:t>
      </w:r>
      <w:r w:rsidRPr="00B62E4F">
        <w:rPr>
          <w:rFonts w:ascii="Times New Roman" w:hAnsi="Times New Roman"/>
          <w:sz w:val="18"/>
          <w:szCs w:val="18"/>
        </w:rPr>
        <w:noBreakHyphen/>
        <w:t xml:space="preserve"> 1983</w:t>
      </w:r>
    </w:p>
    <w:p w14:paraId="3E533FFC" w14:textId="704F8AE5" w:rsidR="002B077F" w:rsidRPr="00B62E4F" w:rsidRDefault="002B077F" w:rsidP="00270CF7">
      <w:pPr>
        <w:pStyle w:val="ListParagraph"/>
        <w:numPr>
          <w:ilvl w:val="0"/>
          <w:numId w:val="33"/>
        </w:numPr>
        <w:ind w:left="810"/>
        <w:rPr>
          <w:rFonts w:ascii="Times New Roman" w:hAnsi="Times New Roman"/>
          <w:sz w:val="18"/>
          <w:szCs w:val="18"/>
        </w:rPr>
      </w:pPr>
      <w:bookmarkStart w:id="112" w:name="_Hlk72926206"/>
      <w:r w:rsidRPr="00B62E4F">
        <w:rPr>
          <w:rFonts w:ascii="Times New Roman" w:hAnsi="Times New Roman"/>
          <w:sz w:val="18"/>
          <w:szCs w:val="18"/>
        </w:rPr>
        <w:t>Founder and Editor</w:t>
      </w:r>
      <w:r w:rsidRPr="00B62E4F">
        <w:rPr>
          <w:rFonts w:ascii="Times New Roman" w:hAnsi="Times New Roman"/>
          <w:sz w:val="18"/>
          <w:szCs w:val="18"/>
        </w:rPr>
        <w:noBreakHyphen/>
        <w:t>in</w:t>
      </w:r>
      <w:r w:rsidRPr="00B62E4F">
        <w:rPr>
          <w:rFonts w:ascii="Times New Roman" w:hAnsi="Times New Roman"/>
          <w:sz w:val="18"/>
          <w:szCs w:val="18"/>
        </w:rPr>
        <w:noBreakHyphen/>
        <w:t>Chief, Substance and Alcohol Actions/ Misuse (Elsevier)</w:t>
      </w:r>
      <w:bookmarkEnd w:id="112"/>
      <w:r w:rsidRPr="00B62E4F">
        <w:rPr>
          <w:rFonts w:ascii="Times New Roman" w:hAnsi="Times New Roman"/>
          <w:sz w:val="18"/>
          <w:szCs w:val="18"/>
        </w:rPr>
        <w:tab/>
        <w:t xml:space="preserve">     </w:t>
      </w:r>
      <w:r w:rsidR="00906CB7">
        <w:rPr>
          <w:rFonts w:ascii="Times New Roman" w:hAnsi="Times New Roman"/>
          <w:sz w:val="18"/>
          <w:szCs w:val="18"/>
        </w:rPr>
        <w:tab/>
        <w:t xml:space="preserve">   </w:t>
      </w:r>
      <w:r w:rsidRPr="00B62E4F">
        <w:rPr>
          <w:rFonts w:ascii="Times New Roman" w:hAnsi="Times New Roman"/>
          <w:sz w:val="18"/>
          <w:szCs w:val="18"/>
        </w:rPr>
        <w:t xml:space="preserve">1979 </w:t>
      </w:r>
      <w:r w:rsidRPr="00B62E4F">
        <w:rPr>
          <w:rFonts w:ascii="Times New Roman" w:hAnsi="Times New Roman"/>
          <w:sz w:val="18"/>
          <w:szCs w:val="18"/>
        </w:rPr>
        <w:noBreakHyphen/>
        <w:t xml:space="preserve"> 1985</w:t>
      </w:r>
    </w:p>
    <w:p w14:paraId="1ACA71ED" w14:textId="78A7353A" w:rsidR="002B077F" w:rsidRPr="00B62E4F" w:rsidRDefault="002B077F" w:rsidP="00270CF7">
      <w:pPr>
        <w:pStyle w:val="ListParagraph"/>
        <w:numPr>
          <w:ilvl w:val="0"/>
          <w:numId w:val="33"/>
        </w:numPr>
        <w:ind w:left="810"/>
        <w:rPr>
          <w:rFonts w:ascii="Times New Roman" w:hAnsi="Times New Roman"/>
          <w:sz w:val="18"/>
          <w:szCs w:val="18"/>
        </w:rPr>
      </w:pPr>
      <w:bookmarkStart w:id="113" w:name="_Hlk72926185"/>
      <w:r w:rsidRPr="00B62E4F">
        <w:rPr>
          <w:rFonts w:ascii="Times New Roman" w:hAnsi="Times New Roman"/>
          <w:sz w:val="18"/>
          <w:szCs w:val="18"/>
        </w:rPr>
        <w:t>Functional Neurology</w:t>
      </w:r>
      <w:bookmarkEnd w:id="113"/>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1985 </w:t>
      </w:r>
      <w:r w:rsidRPr="00B62E4F">
        <w:rPr>
          <w:rFonts w:ascii="Times New Roman" w:hAnsi="Times New Roman"/>
          <w:sz w:val="18"/>
          <w:szCs w:val="18"/>
        </w:rPr>
        <w:noBreakHyphen/>
        <w:t xml:space="preserve"> Present</w:t>
      </w:r>
    </w:p>
    <w:p w14:paraId="63816098" w14:textId="742E1010" w:rsidR="002B077F" w:rsidRPr="00B62E4F" w:rsidRDefault="002B077F" w:rsidP="00270CF7">
      <w:pPr>
        <w:pStyle w:val="ListParagraph"/>
        <w:numPr>
          <w:ilvl w:val="0"/>
          <w:numId w:val="33"/>
        </w:numPr>
        <w:ind w:left="810"/>
        <w:rPr>
          <w:rFonts w:ascii="Times New Roman" w:hAnsi="Times New Roman"/>
          <w:sz w:val="18"/>
          <w:szCs w:val="18"/>
        </w:rPr>
      </w:pPr>
      <w:bookmarkStart w:id="114" w:name="_Hlk72926168"/>
      <w:r w:rsidRPr="00B62E4F">
        <w:rPr>
          <w:rFonts w:ascii="Times New Roman" w:hAnsi="Times New Roman"/>
          <w:sz w:val="18"/>
          <w:szCs w:val="18"/>
        </w:rPr>
        <w:t>Alcohol and Drug Research</w:t>
      </w:r>
      <w:bookmarkEnd w:id="114"/>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906CB7">
        <w:rPr>
          <w:rFonts w:ascii="Times New Roman" w:hAnsi="Times New Roman"/>
          <w:sz w:val="18"/>
          <w:szCs w:val="18"/>
        </w:rPr>
        <w:t xml:space="preserve">               </w:t>
      </w:r>
      <w:r w:rsidRPr="00B62E4F">
        <w:rPr>
          <w:rFonts w:ascii="Times New Roman" w:hAnsi="Times New Roman"/>
          <w:sz w:val="18"/>
          <w:szCs w:val="18"/>
        </w:rPr>
        <w:t xml:space="preserve">1985 </w:t>
      </w:r>
      <w:r w:rsidRPr="00B62E4F">
        <w:rPr>
          <w:rFonts w:ascii="Times New Roman" w:hAnsi="Times New Roman"/>
          <w:sz w:val="18"/>
          <w:szCs w:val="18"/>
        </w:rPr>
        <w:noBreakHyphen/>
        <w:t xml:space="preserve"> 198</w:t>
      </w:r>
      <w:r w:rsidR="00906CB7">
        <w:rPr>
          <w:rFonts w:ascii="Times New Roman" w:hAnsi="Times New Roman"/>
          <w:sz w:val="18"/>
          <w:szCs w:val="18"/>
        </w:rPr>
        <w:t>7</w:t>
      </w:r>
    </w:p>
    <w:p w14:paraId="75639CB4" w14:textId="27B25BE0" w:rsidR="002B077F" w:rsidRPr="00B62E4F" w:rsidRDefault="002B077F" w:rsidP="00270CF7">
      <w:pPr>
        <w:pStyle w:val="ListParagraph"/>
        <w:numPr>
          <w:ilvl w:val="0"/>
          <w:numId w:val="33"/>
        </w:numPr>
        <w:ind w:left="810"/>
        <w:rPr>
          <w:rFonts w:ascii="Times New Roman" w:hAnsi="Times New Roman"/>
          <w:sz w:val="18"/>
          <w:szCs w:val="18"/>
        </w:rPr>
      </w:pPr>
      <w:bookmarkStart w:id="115" w:name="_Hlk72926150"/>
      <w:r w:rsidRPr="00B62E4F">
        <w:rPr>
          <w:rFonts w:ascii="Times New Roman" w:hAnsi="Times New Roman"/>
          <w:sz w:val="18"/>
          <w:szCs w:val="18"/>
        </w:rPr>
        <w:t xml:space="preserve">Addictions, Alert </w:t>
      </w:r>
      <w:bookmarkEnd w:id="115"/>
      <w:r w:rsidR="00906CB7" w:rsidRPr="00B62E4F">
        <w:rPr>
          <w:rFonts w:ascii="Times New Roman" w:hAnsi="Times New Roman"/>
          <w:sz w:val="18"/>
          <w:szCs w:val="18"/>
        </w:rPr>
        <w:t>Newsletter</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1987 </w:t>
      </w:r>
      <w:r w:rsidRPr="00B62E4F">
        <w:rPr>
          <w:rFonts w:ascii="Times New Roman" w:hAnsi="Times New Roman"/>
          <w:sz w:val="18"/>
          <w:szCs w:val="18"/>
        </w:rPr>
        <w:noBreakHyphen/>
        <w:t xml:space="preserve"> 1991</w:t>
      </w:r>
    </w:p>
    <w:p w14:paraId="097F9E67" w14:textId="17077B77" w:rsidR="002B077F" w:rsidRPr="00B62E4F" w:rsidRDefault="002B077F" w:rsidP="00270CF7">
      <w:pPr>
        <w:pStyle w:val="ListParagraph"/>
        <w:numPr>
          <w:ilvl w:val="0"/>
          <w:numId w:val="33"/>
        </w:numPr>
        <w:ind w:left="810"/>
        <w:rPr>
          <w:rFonts w:ascii="Times New Roman" w:hAnsi="Times New Roman"/>
          <w:sz w:val="18"/>
          <w:szCs w:val="18"/>
        </w:rPr>
      </w:pPr>
      <w:bookmarkStart w:id="116" w:name="_Hlk72926129"/>
      <w:r w:rsidRPr="00B62E4F">
        <w:rPr>
          <w:rFonts w:ascii="Times New Roman" w:hAnsi="Times New Roman"/>
          <w:sz w:val="18"/>
          <w:szCs w:val="18"/>
        </w:rPr>
        <w:t>Biogenic Amines</w:t>
      </w:r>
      <w:bookmarkEnd w:id="116"/>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Pr="00B62E4F">
        <w:rPr>
          <w:rFonts w:ascii="Times New Roman" w:hAnsi="Times New Roman"/>
          <w:sz w:val="18"/>
          <w:szCs w:val="18"/>
        </w:rPr>
        <w:tab/>
        <w:t xml:space="preserve">     </w:t>
      </w:r>
      <w:r w:rsidR="00906CB7">
        <w:rPr>
          <w:rFonts w:ascii="Times New Roman" w:hAnsi="Times New Roman"/>
          <w:sz w:val="18"/>
          <w:szCs w:val="18"/>
        </w:rPr>
        <w:tab/>
      </w:r>
      <w:r w:rsidRPr="00B62E4F">
        <w:rPr>
          <w:rFonts w:ascii="Times New Roman" w:hAnsi="Times New Roman"/>
          <w:sz w:val="18"/>
          <w:szCs w:val="18"/>
        </w:rPr>
        <w:t xml:space="preserve">1987 </w:t>
      </w:r>
      <w:r w:rsidRPr="00B62E4F">
        <w:rPr>
          <w:rFonts w:ascii="Times New Roman" w:hAnsi="Times New Roman"/>
          <w:sz w:val="18"/>
          <w:szCs w:val="18"/>
        </w:rPr>
        <w:noBreakHyphen/>
        <w:t xml:space="preserve"> Present</w:t>
      </w:r>
    </w:p>
    <w:p w14:paraId="7FEC9661" w14:textId="1B372A7D" w:rsidR="002B077F" w:rsidRPr="00B62E4F" w:rsidRDefault="002B077F" w:rsidP="00270CF7">
      <w:pPr>
        <w:pStyle w:val="ListParagraph"/>
        <w:numPr>
          <w:ilvl w:val="0"/>
          <w:numId w:val="33"/>
        </w:numPr>
        <w:ind w:left="810"/>
        <w:rPr>
          <w:rFonts w:ascii="Times New Roman" w:hAnsi="Times New Roman"/>
          <w:sz w:val="18"/>
          <w:szCs w:val="18"/>
        </w:rPr>
      </w:pPr>
      <w:bookmarkStart w:id="117" w:name="_Hlk72926109"/>
      <w:r w:rsidRPr="00B62E4F">
        <w:rPr>
          <w:rFonts w:ascii="Times New Roman" w:hAnsi="Times New Roman"/>
          <w:sz w:val="18"/>
          <w:szCs w:val="18"/>
        </w:rPr>
        <w:t>Journal of Trends in Applied Sciences Research</w:t>
      </w:r>
      <w:bookmarkEnd w:id="117"/>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906CB7">
        <w:rPr>
          <w:rFonts w:ascii="Times New Roman" w:hAnsi="Times New Roman"/>
          <w:sz w:val="18"/>
          <w:szCs w:val="18"/>
        </w:rPr>
        <w:tab/>
      </w:r>
      <w:r w:rsidRPr="00B62E4F">
        <w:rPr>
          <w:rFonts w:ascii="Times New Roman" w:hAnsi="Times New Roman"/>
          <w:sz w:val="18"/>
          <w:szCs w:val="18"/>
        </w:rPr>
        <w:t>2006 - Present</w:t>
      </w:r>
    </w:p>
    <w:p w14:paraId="3251F396" w14:textId="2E65BF6C" w:rsidR="002B077F" w:rsidRPr="00B62E4F" w:rsidRDefault="002B077F" w:rsidP="00270CF7">
      <w:pPr>
        <w:pStyle w:val="ListParagraph"/>
        <w:numPr>
          <w:ilvl w:val="0"/>
          <w:numId w:val="33"/>
        </w:numPr>
        <w:ind w:left="810"/>
        <w:rPr>
          <w:rFonts w:ascii="Times New Roman" w:hAnsi="Times New Roman"/>
          <w:sz w:val="18"/>
          <w:szCs w:val="18"/>
        </w:rPr>
      </w:pPr>
      <w:bookmarkStart w:id="118" w:name="_Hlk72926089"/>
      <w:r w:rsidRPr="00B62E4F">
        <w:rPr>
          <w:rFonts w:ascii="Times New Roman" w:hAnsi="Times New Roman"/>
          <w:sz w:val="18"/>
          <w:szCs w:val="18"/>
        </w:rPr>
        <w:t>Gene Therapy &amp; Molecular Biology</w:t>
      </w:r>
      <w:bookmarkEnd w:id="118"/>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906CB7">
        <w:rPr>
          <w:rFonts w:ascii="Times New Roman" w:hAnsi="Times New Roman"/>
          <w:sz w:val="18"/>
          <w:szCs w:val="18"/>
        </w:rPr>
        <w:tab/>
      </w:r>
      <w:r w:rsidRPr="00B62E4F">
        <w:rPr>
          <w:rFonts w:ascii="Times New Roman" w:hAnsi="Times New Roman"/>
          <w:sz w:val="18"/>
          <w:szCs w:val="18"/>
        </w:rPr>
        <w:t>2007 - Present</w:t>
      </w:r>
    </w:p>
    <w:p w14:paraId="0CFA8E26" w14:textId="63225C60" w:rsidR="002B077F" w:rsidRPr="00B62E4F" w:rsidRDefault="002B077F" w:rsidP="00270CF7">
      <w:pPr>
        <w:pStyle w:val="ListParagraph"/>
        <w:numPr>
          <w:ilvl w:val="0"/>
          <w:numId w:val="33"/>
        </w:numPr>
        <w:ind w:left="810"/>
        <w:rPr>
          <w:rFonts w:ascii="Times New Roman" w:hAnsi="Times New Roman"/>
          <w:sz w:val="18"/>
          <w:szCs w:val="18"/>
        </w:rPr>
      </w:pPr>
      <w:bookmarkStart w:id="119" w:name="_Hlk72926069"/>
      <w:r w:rsidRPr="00B62E4F">
        <w:rPr>
          <w:rFonts w:ascii="Times New Roman" w:hAnsi="Times New Roman"/>
          <w:sz w:val="18"/>
          <w:szCs w:val="18"/>
        </w:rPr>
        <w:t>Medical Genetics</w:t>
      </w:r>
      <w:bookmarkEnd w:id="119"/>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906CB7">
        <w:rPr>
          <w:rFonts w:ascii="Times New Roman" w:hAnsi="Times New Roman"/>
          <w:sz w:val="18"/>
          <w:szCs w:val="18"/>
        </w:rPr>
        <w:tab/>
      </w:r>
      <w:r w:rsidRPr="00B62E4F">
        <w:rPr>
          <w:rFonts w:ascii="Times New Roman" w:hAnsi="Times New Roman"/>
          <w:sz w:val="18"/>
          <w:szCs w:val="18"/>
        </w:rPr>
        <w:t>2007 - Present</w:t>
      </w:r>
    </w:p>
    <w:p w14:paraId="032BF451" w14:textId="1F01C378" w:rsidR="002B077F" w:rsidRPr="00B62E4F" w:rsidRDefault="002B077F" w:rsidP="00270CF7">
      <w:pPr>
        <w:pStyle w:val="ListParagraph"/>
        <w:numPr>
          <w:ilvl w:val="0"/>
          <w:numId w:val="33"/>
        </w:numPr>
        <w:ind w:left="810"/>
        <w:rPr>
          <w:rFonts w:ascii="Times New Roman" w:hAnsi="Times New Roman"/>
          <w:sz w:val="18"/>
          <w:szCs w:val="18"/>
        </w:rPr>
      </w:pPr>
      <w:bookmarkStart w:id="120" w:name="_Hlk72926049"/>
      <w:r w:rsidRPr="00B62E4F">
        <w:rPr>
          <w:rFonts w:ascii="Times New Roman" w:hAnsi="Times New Roman"/>
          <w:sz w:val="18"/>
          <w:szCs w:val="18"/>
        </w:rPr>
        <w:t>Associate Editor of Research Notes (BMC)</w:t>
      </w:r>
      <w:bookmarkEnd w:id="120"/>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2008 - Present</w:t>
      </w:r>
    </w:p>
    <w:p w14:paraId="484876DB" w14:textId="3B8C33A5" w:rsidR="002B077F" w:rsidRPr="00B62E4F" w:rsidRDefault="002B077F" w:rsidP="00270CF7">
      <w:pPr>
        <w:pStyle w:val="ListParagraph"/>
        <w:numPr>
          <w:ilvl w:val="0"/>
          <w:numId w:val="33"/>
        </w:numPr>
        <w:ind w:left="810"/>
        <w:rPr>
          <w:rFonts w:ascii="Times New Roman" w:hAnsi="Times New Roman"/>
          <w:sz w:val="18"/>
          <w:szCs w:val="18"/>
        </w:rPr>
      </w:pPr>
      <w:bookmarkStart w:id="121" w:name="_Hlk72926017"/>
      <w:r w:rsidRPr="00B62E4F">
        <w:rPr>
          <w:rFonts w:ascii="Times New Roman" w:hAnsi="Times New Roman"/>
          <w:sz w:val="18"/>
          <w:szCs w:val="18"/>
        </w:rPr>
        <w:t>Theoretical biology &amp; Medical Modeling</w:t>
      </w:r>
      <w:bookmarkEnd w:id="12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2009 - Present</w:t>
      </w:r>
    </w:p>
    <w:p w14:paraId="1F048894" w14:textId="4D992AF7" w:rsidR="002B077F" w:rsidRPr="00B62E4F" w:rsidRDefault="002B077F" w:rsidP="00270CF7">
      <w:pPr>
        <w:pStyle w:val="ListParagraph"/>
        <w:numPr>
          <w:ilvl w:val="0"/>
          <w:numId w:val="33"/>
        </w:numPr>
        <w:ind w:left="810"/>
        <w:rPr>
          <w:rFonts w:ascii="Times New Roman" w:hAnsi="Times New Roman"/>
          <w:sz w:val="18"/>
          <w:szCs w:val="18"/>
        </w:rPr>
      </w:pPr>
      <w:bookmarkStart w:id="122" w:name="_Hlk72925894"/>
      <w:r w:rsidRPr="00B62E4F">
        <w:rPr>
          <w:rFonts w:ascii="Times New Roman" w:hAnsi="Times New Roman"/>
          <w:sz w:val="18"/>
          <w:szCs w:val="18"/>
        </w:rPr>
        <w:t>Advances in Therapy</w:t>
      </w:r>
      <w:bookmarkEnd w:id="122"/>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2009 - Present</w:t>
      </w:r>
    </w:p>
    <w:p w14:paraId="0BF85828" w14:textId="712DC386" w:rsidR="002B077F" w:rsidRPr="00B62E4F" w:rsidRDefault="002B077F" w:rsidP="00270CF7">
      <w:pPr>
        <w:pStyle w:val="ListParagraph"/>
        <w:numPr>
          <w:ilvl w:val="0"/>
          <w:numId w:val="33"/>
        </w:numPr>
        <w:ind w:left="810"/>
        <w:rPr>
          <w:rFonts w:ascii="Times New Roman" w:hAnsi="Times New Roman"/>
          <w:sz w:val="18"/>
          <w:szCs w:val="18"/>
        </w:rPr>
      </w:pPr>
      <w:bookmarkStart w:id="123" w:name="_Hlk72925851"/>
      <w:r w:rsidRPr="00B62E4F">
        <w:rPr>
          <w:rFonts w:ascii="Times New Roman" w:hAnsi="Times New Roman"/>
          <w:sz w:val="18"/>
          <w:szCs w:val="18"/>
        </w:rPr>
        <w:t>Journal Of Obesity (open access)</w:t>
      </w:r>
      <w:bookmarkEnd w:id="123"/>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2009 - Present</w:t>
      </w:r>
    </w:p>
    <w:p w14:paraId="515AA775" w14:textId="1B07B713" w:rsidR="002B077F" w:rsidRPr="00B62E4F" w:rsidRDefault="002B077F" w:rsidP="00270CF7">
      <w:pPr>
        <w:pStyle w:val="ListParagraph"/>
        <w:numPr>
          <w:ilvl w:val="0"/>
          <w:numId w:val="33"/>
        </w:numPr>
        <w:ind w:left="810"/>
        <w:rPr>
          <w:rFonts w:ascii="Times New Roman" w:hAnsi="Times New Roman"/>
          <w:sz w:val="18"/>
          <w:szCs w:val="18"/>
        </w:rPr>
      </w:pPr>
      <w:bookmarkStart w:id="124" w:name="_Hlk72925828"/>
      <w:r w:rsidRPr="00B62E4F">
        <w:rPr>
          <w:rFonts w:ascii="Times New Roman" w:hAnsi="Times New Roman"/>
          <w:sz w:val="18"/>
          <w:szCs w:val="18"/>
        </w:rPr>
        <w:t>IIOAB Journal</w:t>
      </w:r>
      <w:bookmarkEnd w:id="124"/>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2010 - Present</w:t>
      </w:r>
    </w:p>
    <w:p w14:paraId="1DD724CC" w14:textId="7A940FFA" w:rsidR="002B077F" w:rsidRPr="00B62E4F" w:rsidRDefault="002B077F" w:rsidP="00270CF7">
      <w:pPr>
        <w:pStyle w:val="ListParagraph"/>
        <w:numPr>
          <w:ilvl w:val="0"/>
          <w:numId w:val="33"/>
        </w:numPr>
        <w:ind w:left="810"/>
        <w:rPr>
          <w:rFonts w:ascii="Times New Roman" w:hAnsi="Times New Roman"/>
          <w:sz w:val="18"/>
          <w:szCs w:val="18"/>
        </w:rPr>
      </w:pPr>
      <w:bookmarkStart w:id="125" w:name="_Hlk72925721"/>
      <w:r w:rsidRPr="00B62E4F">
        <w:rPr>
          <w:rFonts w:ascii="Times New Roman" w:hAnsi="Times New Roman"/>
          <w:sz w:val="18"/>
          <w:szCs w:val="18"/>
        </w:rPr>
        <w:t xml:space="preserve">IIPOAB Letters </w:t>
      </w:r>
      <w:bookmarkEnd w:id="125"/>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2012 - Present</w:t>
      </w:r>
    </w:p>
    <w:p w14:paraId="61AB7229" w14:textId="52A889DC" w:rsidR="002B077F" w:rsidRPr="00B62E4F" w:rsidRDefault="002B077F" w:rsidP="00270CF7">
      <w:pPr>
        <w:pStyle w:val="ListParagraph"/>
        <w:numPr>
          <w:ilvl w:val="0"/>
          <w:numId w:val="33"/>
        </w:numPr>
        <w:ind w:left="810"/>
        <w:rPr>
          <w:rFonts w:ascii="Times New Roman" w:hAnsi="Times New Roman"/>
          <w:sz w:val="18"/>
          <w:szCs w:val="18"/>
        </w:rPr>
      </w:pPr>
      <w:bookmarkStart w:id="126" w:name="_Hlk72925800"/>
      <w:r w:rsidRPr="00B62E4F">
        <w:rPr>
          <w:rFonts w:ascii="Times New Roman" w:hAnsi="Times New Roman"/>
          <w:sz w:val="18"/>
          <w:szCs w:val="18"/>
        </w:rPr>
        <w:t>Journal of Genetic Syndromes &amp; Gene Therapy EIC</w:t>
      </w:r>
      <w:bookmarkEnd w:id="126"/>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2012 - 2015</w:t>
      </w:r>
    </w:p>
    <w:p w14:paraId="094776C0" w14:textId="38BFF2F7" w:rsidR="002B077F" w:rsidRPr="00B62E4F" w:rsidRDefault="002B077F" w:rsidP="00270CF7">
      <w:pPr>
        <w:pStyle w:val="ListParagraph"/>
        <w:numPr>
          <w:ilvl w:val="0"/>
          <w:numId w:val="33"/>
        </w:numPr>
        <w:ind w:left="810"/>
        <w:rPr>
          <w:rFonts w:ascii="Times New Roman" w:hAnsi="Times New Roman"/>
          <w:sz w:val="18"/>
          <w:szCs w:val="18"/>
        </w:rPr>
      </w:pPr>
      <w:bookmarkStart w:id="127" w:name="_Hlk72925784"/>
      <w:r w:rsidRPr="00B62E4F">
        <w:rPr>
          <w:rFonts w:ascii="Times New Roman" w:hAnsi="Times New Roman"/>
          <w:sz w:val="18"/>
          <w:szCs w:val="18"/>
        </w:rPr>
        <w:t>Journal of Genetic Diseases and Genetic Reports EIC</w:t>
      </w:r>
      <w:bookmarkEnd w:id="127"/>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Pr="00B62E4F">
        <w:rPr>
          <w:rFonts w:ascii="Times New Roman" w:hAnsi="Times New Roman"/>
          <w:sz w:val="18"/>
          <w:szCs w:val="18"/>
        </w:rPr>
        <w:tab/>
      </w:r>
      <w:r w:rsidRPr="00B62E4F">
        <w:rPr>
          <w:rFonts w:ascii="Times New Roman" w:hAnsi="Times New Roman"/>
          <w:sz w:val="18"/>
          <w:szCs w:val="18"/>
        </w:rPr>
        <w:tab/>
        <w:t>2012 - 2015</w:t>
      </w:r>
    </w:p>
    <w:p w14:paraId="15A34DCA" w14:textId="7432A2D5" w:rsidR="002B077F" w:rsidRPr="00B62E4F" w:rsidRDefault="002B077F" w:rsidP="00270CF7">
      <w:pPr>
        <w:pStyle w:val="ListParagraph"/>
        <w:numPr>
          <w:ilvl w:val="0"/>
          <w:numId w:val="33"/>
        </w:numPr>
        <w:ind w:left="810"/>
        <w:rPr>
          <w:rFonts w:ascii="Times New Roman" w:hAnsi="Times New Roman"/>
          <w:sz w:val="18"/>
          <w:szCs w:val="18"/>
        </w:rPr>
      </w:pPr>
      <w:bookmarkStart w:id="128" w:name="_Hlk72925754"/>
      <w:r w:rsidRPr="00B62E4F">
        <w:rPr>
          <w:rFonts w:ascii="Times New Roman" w:hAnsi="Times New Roman"/>
          <w:sz w:val="18"/>
          <w:szCs w:val="18"/>
        </w:rPr>
        <w:t>Functional Foods in Health and Chronic Diseases</w:t>
      </w:r>
      <w:bookmarkEnd w:id="128"/>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2011 - Present</w:t>
      </w:r>
    </w:p>
    <w:p w14:paraId="34EBEE0A" w14:textId="33FACA4E" w:rsidR="002B077F" w:rsidRPr="00B62E4F" w:rsidRDefault="002B077F" w:rsidP="00270CF7">
      <w:pPr>
        <w:pStyle w:val="ListParagraph"/>
        <w:numPr>
          <w:ilvl w:val="0"/>
          <w:numId w:val="33"/>
        </w:numPr>
        <w:ind w:left="810"/>
        <w:rPr>
          <w:rFonts w:ascii="Times New Roman" w:hAnsi="Times New Roman"/>
          <w:sz w:val="18"/>
          <w:szCs w:val="18"/>
        </w:rPr>
      </w:pPr>
      <w:bookmarkStart w:id="129" w:name="_Hlk72925689"/>
      <w:r w:rsidRPr="00B62E4F">
        <w:rPr>
          <w:rFonts w:ascii="Times New Roman" w:hAnsi="Times New Roman"/>
          <w:sz w:val="18"/>
          <w:szCs w:val="18"/>
        </w:rPr>
        <w:t xml:space="preserve">World Class Cases </w:t>
      </w:r>
      <w:bookmarkEnd w:id="129"/>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2012 - Present</w:t>
      </w:r>
    </w:p>
    <w:p w14:paraId="5A17BD30" w14:textId="51BCDEB8" w:rsidR="002B077F" w:rsidRPr="00B62E4F" w:rsidRDefault="002B077F" w:rsidP="00270CF7">
      <w:pPr>
        <w:pStyle w:val="ListParagraph"/>
        <w:numPr>
          <w:ilvl w:val="0"/>
          <w:numId w:val="33"/>
        </w:numPr>
        <w:ind w:left="810"/>
        <w:rPr>
          <w:rFonts w:ascii="Times New Roman" w:hAnsi="Times New Roman"/>
          <w:sz w:val="18"/>
          <w:szCs w:val="18"/>
        </w:rPr>
      </w:pPr>
      <w:bookmarkStart w:id="130" w:name="_Hlk72925655"/>
      <w:r w:rsidRPr="00B62E4F">
        <w:rPr>
          <w:rFonts w:ascii="Times New Roman" w:hAnsi="Times New Roman"/>
          <w:sz w:val="18"/>
          <w:szCs w:val="18"/>
        </w:rPr>
        <w:t>Behavioral Addictions</w:t>
      </w:r>
      <w:bookmarkEnd w:id="130"/>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2013 - Present</w:t>
      </w:r>
    </w:p>
    <w:p w14:paraId="5BC1C62F" w14:textId="11A272B8" w:rsidR="002B077F" w:rsidRPr="00B62E4F" w:rsidRDefault="002B077F" w:rsidP="00270CF7">
      <w:pPr>
        <w:pStyle w:val="ListParagraph"/>
        <w:numPr>
          <w:ilvl w:val="0"/>
          <w:numId w:val="33"/>
        </w:numPr>
        <w:ind w:left="810"/>
        <w:rPr>
          <w:rFonts w:ascii="Times New Roman" w:hAnsi="Times New Roman"/>
          <w:sz w:val="18"/>
          <w:szCs w:val="18"/>
        </w:rPr>
      </w:pPr>
      <w:bookmarkStart w:id="131" w:name="_Hlk72925628"/>
      <w:r w:rsidRPr="00B62E4F">
        <w:rPr>
          <w:rFonts w:ascii="Times New Roman" w:hAnsi="Times New Roman"/>
          <w:sz w:val="18"/>
          <w:szCs w:val="18"/>
        </w:rPr>
        <w:t>Journal of Addiction &amp; Research Therapy</w:t>
      </w:r>
      <w:bookmarkEnd w:id="13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2013 - Present</w:t>
      </w:r>
    </w:p>
    <w:p w14:paraId="33DCDA8F" w14:textId="257FF0FD" w:rsidR="002B077F" w:rsidRPr="00B62E4F" w:rsidRDefault="002B077F" w:rsidP="00270CF7">
      <w:pPr>
        <w:pStyle w:val="ListParagraph"/>
        <w:numPr>
          <w:ilvl w:val="0"/>
          <w:numId w:val="33"/>
        </w:numPr>
        <w:ind w:left="810"/>
        <w:rPr>
          <w:rFonts w:ascii="Times New Roman" w:hAnsi="Times New Roman"/>
          <w:sz w:val="18"/>
          <w:szCs w:val="18"/>
        </w:rPr>
      </w:pPr>
      <w:bookmarkStart w:id="132" w:name="_Hlk72925599"/>
      <w:r w:rsidRPr="00B62E4F">
        <w:rPr>
          <w:rFonts w:ascii="Times New Roman" w:hAnsi="Times New Roman"/>
          <w:sz w:val="18"/>
          <w:szCs w:val="18"/>
        </w:rPr>
        <w:t>Frontiers in Neuroscience</w:t>
      </w:r>
      <w:bookmarkEnd w:id="132"/>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2013 - Present</w:t>
      </w:r>
    </w:p>
    <w:p w14:paraId="3AB95F7D" w14:textId="233B6AF4" w:rsidR="002B077F" w:rsidRPr="00B62E4F" w:rsidRDefault="002B077F" w:rsidP="00270CF7">
      <w:pPr>
        <w:pStyle w:val="ListParagraph"/>
        <w:numPr>
          <w:ilvl w:val="0"/>
          <w:numId w:val="33"/>
        </w:numPr>
        <w:ind w:left="810"/>
        <w:rPr>
          <w:rFonts w:ascii="Times New Roman" w:hAnsi="Times New Roman"/>
          <w:sz w:val="18"/>
          <w:szCs w:val="18"/>
        </w:rPr>
      </w:pPr>
      <w:bookmarkStart w:id="133" w:name="_Hlk72925564"/>
      <w:r w:rsidRPr="00B62E4F">
        <w:rPr>
          <w:rFonts w:ascii="Times New Roman" w:hAnsi="Times New Roman"/>
          <w:sz w:val="18"/>
          <w:szCs w:val="18"/>
        </w:rPr>
        <w:t xml:space="preserve">Science Impact Journal </w:t>
      </w:r>
      <w:bookmarkEnd w:id="133"/>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2012 - Present</w:t>
      </w:r>
    </w:p>
    <w:p w14:paraId="74911972" w14:textId="11AEE89C" w:rsidR="002B077F" w:rsidRPr="00B62E4F" w:rsidRDefault="002B077F" w:rsidP="00270CF7">
      <w:pPr>
        <w:pStyle w:val="ListParagraph"/>
        <w:numPr>
          <w:ilvl w:val="0"/>
          <w:numId w:val="33"/>
        </w:numPr>
        <w:ind w:left="810"/>
        <w:rPr>
          <w:rFonts w:ascii="Times New Roman" w:hAnsi="Times New Roman"/>
          <w:sz w:val="18"/>
          <w:szCs w:val="18"/>
        </w:rPr>
      </w:pPr>
      <w:bookmarkStart w:id="134" w:name="_Hlk72925533"/>
      <w:r w:rsidRPr="00B62E4F">
        <w:rPr>
          <w:rFonts w:ascii="Times New Roman" w:hAnsi="Times New Roman"/>
          <w:sz w:val="18"/>
          <w:szCs w:val="18"/>
        </w:rPr>
        <w:t>Jacob Alcohol &amp; Drug Abuse</w:t>
      </w:r>
      <w:bookmarkEnd w:id="134"/>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2014 - Present</w:t>
      </w:r>
    </w:p>
    <w:p w14:paraId="7D8A1ED9" w14:textId="7E1E66A2" w:rsidR="002B077F" w:rsidRPr="00B62E4F" w:rsidRDefault="002B077F" w:rsidP="00270CF7">
      <w:pPr>
        <w:pStyle w:val="ListParagraph"/>
        <w:numPr>
          <w:ilvl w:val="0"/>
          <w:numId w:val="33"/>
        </w:numPr>
        <w:ind w:left="810"/>
        <w:rPr>
          <w:rFonts w:ascii="Times New Roman" w:hAnsi="Times New Roman"/>
          <w:sz w:val="18"/>
          <w:szCs w:val="18"/>
        </w:rPr>
      </w:pPr>
      <w:bookmarkStart w:id="135" w:name="_Hlk72925511"/>
      <w:r w:rsidRPr="00B62E4F">
        <w:rPr>
          <w:rFonts w:ascii="Times New Roman" w:hAnsi="Times New Roman"/>
          <w:sz w:val="18"/>
          <w:szCs w:val="18"/>
        </w:rPr>
        <w:t>Journal of Addiction Therapy &amp;Research EIC</w:t>
      </w:r>
      <w:bookmarkEnd w:id="135"/>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Pr="00B62E4F">
        <w:rPr>
          <w:rFonts w:ascii="Times New Roman" w:hAnsi="Times New Roman"/>
          <w:sz w:val="18"/>
          <w:szCs w:val="18"/>
        </w:rPr>
        <w:tab/>
        <w:t xml:space="preserve">     </w:t>
      </w:r>
      <w:r w:rsidR="00382179">
        <w:rPr>
          <w:rFonts w:ascii="Times New Roman" w:hAnsi="Times New Roman"/>
          <w:sz w:val="18"/>
          <w:szCs w:val="18"/>
        </w:rPr>
        <w:tab/>
      </w:r>
      <w:r w:rsidRPr="00B62E4F">
        <w:rPr>
          <w:rFonts w:ascii="Times New Roman" w:hAnsi="Times New Roman"/>
          <w:sz w:val="18"/>
          <w:szCs w:val="18"/>
        </w:rPr>
        <w:t>2014 - 2015</w:t>
      </w:r>
    </w:p>
    <w:p w14:paraId="36CE7586" w14:textId="595C7404" w:rsidR="002B077F" w:rsidRPr="00B62E4F" w:rsidRDefault="002B077F" w:rsidP="00270CF7">
      <w:pPr>
        <w:pStyle w:val="ListParagraph"/>
        <w:numPr>
          <w:ilvl w:val="0"/>
          <w:numId w:val="33"/>
        </w:numPr>
        <w:ind w:left="810"/>
        <w:rPr>
          <w:rFonts w:ascii="Times New Roman" w:hAnsi="Times New Roman"/>
          <w:sz w:val="18"/>
          <w:szCs w:val="18"/>
        </w:rPr>
      </w:pPr>
      <w:bookmarkStart w:id="136" w:name="_Hlk72925483"/>
      <w:r w:rsidRPr="00B62E4F">
        <w:rPr>
          <w:rFonts w:ascii="Times New Roman" w:hAnsi="Times New Roman"/>
          <w:sz w:val="18"/>
          <w:szCs w:val="18"/>
        </w:rPr>
        <w:t>Human Pharmacology, Genomics &amp; Behavior EIC</w:t>
      </w:r>
      <w:bookmarkEnd w:id="136"/>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2014-Present</w:t>
      </w:r>
    </w:p>
    <w:p w14:paraId="297F77EA" w14:textId="1599D010" w:rsidR="002B077F" w:rsidRPr="00B62E4F" w:rsidRDefault="002B077F" w:rsidP="00270CF7">
      <w:pPr>
        <w:pStyle w:val="ListParagraph"/>
        <w:numPr>
          <w:ilvl w:val="0"/>
          <w:numId w:val="33"/>
        </w:numPr>
        <w:ind w:left="810"/>
        <w:rPr>
          <w:rFonts w:ascii="Times New Roman" w:hAnsi="Times New Roman"/>
          <w:sz w:val="18"/>
          <w:szCs w:val="18"/>
        </w:rPr>
      </w:pPr>
      <w:bookmarkStart w:id="137" w:name="_Hlk72924890"/>
      <w:r w:rsidRPr="00B62E4F">
        <w:rPr>
          <w:rFonts w:ascii="Times New Roman" w:hAnsi="Times New Roman"/>
          <w:sz w:val="18"/>
          <w:szCs w:val="18"/>
        </w:rPr>
        <w:lastRenderedPageBreak/>
        <w:t>Journal of Reward Deficiency Syndrome (RDS)     -Editor –in-Chief</w:t>
      </w:r>
      <w:bookmarkEnd w:id="137"/>
      <w:r w:rsidRPr="00B62E4F">
        <w:rPr>
          <w:rFonts w:ascii="Times New Roman" w:hAnsi="Times New Roman"/>
          <w:sz w:val="18"/>
          <w:szCs w:val="18"/>
        </w:rPr>
        <w:t xml:space="preserve">  </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2015-Present</w:t>
      </w:r>
    </w:p>
    <w:p w14:paraId="1A280482" w14:textId="17AB1A3E" w:rsidR="002B077F" w:rsidRPr="00B62E4F" w:rsidRDefault="002B077F" w:rsidP="00270CF7">
      <w:pPr>
        <w:pStyle w:val="ListParagraph"/>
        <w:numPr>
          <w:ilvl w:val="0"/>
          <w:numId w:val="33"/>
        </w:numPr>
        <w:ind w:left="810"/>
        <w:rPr>
          <w:rFonts w:ascii="Times New Roman" w:hAnsi="Times New Roman"/>
          <w:sz w:val="18"/>
          <w:szCs w:val="18"/>
        </w:rPr>
      </w:pPr>
      <w:bookmarkStart w:id="138" w:name="_Hlk72924813"/>
      <w:r w:rsidRPr="00B62E4F">
        <w:rPr>
          <w:rFonts w:ascii="Times New Roman" w:hAnsi="Times New Roman"/>
          <w:sz w:val="18"/>
          <w:szCs w:val="18"/>
        </w:rPr>
        <w:t>Neuroimaging in Psychiatry &amp; Neurology (co –editor in Chief)</w:t>
      </w:r>
      <w:bookmarkEnd w:id="138"/>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382179">
        <w:rPr>
          <w:rFonts w:ascii="Times New Roman" w:hAnsi="Times New Roman"/>
          <w:sz w:val="18"/>
          <w:szCs w:val="18"/>
        </w:rPr>
        <w:tab/>
      </w:r>
      <w:r w:rsidRPr="00B62E4F">
        <w:rPr>
          <w:rFonts w:ascii="Times New Roman" w:hAnsi="Times New Roman"/>
          <w:sz w:val="18"/>
          <w:szCs w:val="18"/>
        </w:rPr>
        <w:t>2015 -Present</w:t>
      </w:r>
    </w:p>
    <w:p w14:paraId="0C41A10F" w14:textId="739FEDD2" w:rsidR="002B077F" w:rsidRPr="00B62E4F" w:rsidRDefault="002B077F" w:rsidP="00270CF7">
      <w:pPr>
        <w:pStyle w:val="ListParagraph"/>
        <w:numPr>
          <w:ilvl w:val="0"/>
          <w:numId w:val="33"/>
        </w:numPr>
        <w:ind w:left="810"/>
        <w:rPr>
          <w:rFonts w:ascii="Times New Roman" w:hAnsi="Times New Roman"/>
          <w:sz w:val="18"/>
          <w:szCs w:val="18"/>
        </w:rPr>
      </w:pPr>
      <w:bookmarkStart w:id="139" w:name="_Hlk72924783"/>
      <w:r w:rsidRPr="00B62E4F">
        <w:rPr>
          <w:rFonts w:ascii="Times New Roman" w:hAnsi="Times New Roman"/>
          <w:sz w:val="18"/>
          <w:szCs w:val="18"/>
        </w:rPr>
        <w:t xml:space="preserve">Addiction Genetics (Co-Editor in Chief) </w:t>
      </w:r>
      <w:bookmarkEnd w:id="139"/>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2015  </w:t>
      </w:r>
    </w:p>
    <w:p w14:paraId="4CCC67E8" w14:textId="59738294" w:rsidR="002B077F" w:rsidRPr="00B62E4F" w:rsidRDefault="002B077F" w:rsidP="00270CF7">
      <w:pPr>
        <w:pStyle w:val="ListParagraph"/>
        <w:numPr>
          <w:ilvl w:val="0"/>
          <w:numId w:val="33"/>
        </w:numPr>
        <w:spacing w:after="240"/>
        <w:ind w:left="806"/>
        <w:rPr>
          <w:rFonts w:ascii="Times New Roman" w:hAnsi="Times New Roman"/>
          <w:sz w:val="18"/>
          <w:szCs w:val="18"/>
        </w:rPr>
      </w:pPr>
      <w:bookmarkStart w:id="140" w:name="_Hlk72924720"/>
      <w:r w:rsidRPr="00B62E4F">
        <w:rPr>
          <w:rFonts w:ascii="Times New Roman" w:hAnsi="Times New Roman"/>
          <w:sz w:val="18"/>
          <w:szCs w:val="18"/>
        </w:rPr>
        <w:t>Clinical Insights in Medical Reports &amp; Case Studies</w:t>
      </w:r>
      <w:bookmarkEnd w:id="140"/>
      <w:r w:rsidRPr="00B62E4F">
        <w:rPr>
          <w:rFonts w:ascii="Times New Roman" w:hAnsi="Times New Roman"/>
          <w:sz w:val="18"/>
          <w:szCs w:val="18"/>
        </w:rPr>
        <w:t xml:space="preserve">                                                                   </w:t>
      </w:r>
      <w:r w:rsidR="00382179">
        <w:rPr>
          <w:rFonts w:ascii="Times New Roman" w:hAnsi="Times New Roman"/>
          <w:sz w:val="18"/>
          <w:szCs w:val="18"/>
        </w:rPr>
        <w:tab/>
      </w:r>
      <w:r w:rsidRPr="00B62E4F">
        <w:rPr>
          <w:rFonts w:ascii="Times New Roman" w:hAnsi="Times New Roman"/>
          <w:sz w:val="18"/>
          <w:szCs w:val="18"/>
        </w:rPr>
        <w:t xml:space="preserve">2015-Present </w:t>
      </w:r>
    </w:p>
    <w:p w14:paraId="58BB169B" w14:textId="26582C46" w:rsidR="002B077F" w:rsidRPr="00B62E4F" w:rsidRDefault="002B077F" w:rsidP="00270CF7">
      <w:pPr>
        <w:pStyle w:val="ListParagraph"/>
        <w:numPr>
          <w:ilvl w:val="0"/>
          <w:numId w:val="33"/>
        </w:numPr>
        <w:spacing w:after="240"/>
        <w:ind w:left="806"/>
        <w:rPr>
          <w:rFonts w:ascii="Times New Roman" w:hAnsi="Times New Roman"/>
          <w:sz w:val="18"/>
          <w:szCs w:val="18"/>
        </w:rPr>
      </w:pPr>
      <w:bookmarkStart w:id="141" w:name="_Hlk72924677"/>
      <w:r w:rsidRPr="00B62E4F">
        <w:rPr>
          <w:rFonts w:ascii="Times New Roman" w:hAnsi="Times New Roman"/>
          <w:sz w:val="18"/>
          <w:szCs w:val="18"/>
        </w:rPr>
        <w:t xml:space="preserve">Substance Use Misuse (editorial Board) </w:t>
      </w:r>
      <w:bookmarkEnd w:id="141"/>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2015-Present</w:t>
      </w:r>
    </w:p>
    <w:p w14:paraId="090E0D89" w14:textId="06FD3C99" w:rsidR="002B077F" w:rsidRDefault="002B077F" w:rsidP="00270CF7">
      <w:pPr>
        <w:pStyle w:val="ListParagraph"/>
        <w:numPr>
          <w:ilvl w:val="0"/>
          <w:numId w:val="33"/>
        </w:numPr>
        <w:spacing w:after="240"/>
        <w:ind w:left="806"/>
        <w:rPr>
          <w:rFonts w:ascii="Times New Roman" w:hAnsi="Times New Roman"/>
          <w:sz w:val="18"/>
          <w:szCs w:val="18"/>
        </w:rPr>
      </w:pPr>
      <w:bookmarkStart w:id="142" w:name="_Hlk72924548"/>
      <w:r w:rsidRPr="00B62E4F">
        <w:rPr>
          <w:rFonts w:ascii="Times New Roman" w:hAnsi="Times New Roman"/>
          <w:sz w:val="18"/>
          <w:szCs w:val="18"/>
        </w:rPr>
        <w:t>Health (editorial Board)</w:t>
      </w:r>
      <w:bookmarkEnd w:id="142"/>
      <w:r w:rsidRPr="00B62E4F">
        <w:rPr>
          <w:rFonts w:ascii="Times New Roman" w:hAnsi="Times New Roman"/>
          <w:sz w:val="18"/>
          <w:szCs w:val="18"/>
        </w:rPr>
        <w:t xml:space="preserve">                                                                                                                 </w:t>
      </w:r>
      <w:r w:rsidR="00382179">
        <w:rPr>
          <w:rFonts w:ascii="Times New Roman" w:hAnsi="Times New Roman"/>
          <w:sz w:val="18"/>
          <w:szCs w:val="18"/>
        </w:rPr>
        <w:tab/>
      </w:r>
      <w:r w:rsidRPr="00B62E4F">
        <w:rPr>
          <w:rFonts w:ascii="Times New Roman" w:hAnsi="Times New Roman"/>
          <w:sz w:val="18"/>
          <w:szCs w:val="18"/>
        </w:rPr>
        <w:t>2015-Present</w:t>
      </w:r>
    </w:p>
    <w:p w14:paraId="3C0A614B" w14:textId="23F4376E" w:rsidR="00382179" w:rsidRPr="00382179" w:rsidRDefault="00382179" w:rsidP="00270CF7">
      <w:pPr>
        <w:pStyle w:val="ListParagraph"/>
        <w:numPr>
          <w:ilvl w:val="0"/>
          <w:numId w:val="33"/>
        </w:numPr>
        <w:spacing w:after="240"/>
        <w:ind w:left="806"/>
        <w:rPr>
          <w:rFonts w:ascii="Times New Roman" w:hAnsi="Times New Roman"/>
          <w:sz w:val="18"/>
          <w:szCs w:val="18"/>
        </w:rPr>
      </w:pPr>
      <w:bookmarkStart w:id="143" w:name="_Hlk72924590"/>
      <w:r w:rsidRPr="00B62E4F">
        <w:rPr>
          <w:rFonts w:ascii="Times New Roman" w:hAnsi="Times New Roman"/>
          <w:sz w:val="18"/>
          <w:szCs w:val="18"/>
        </w:rPr>
        <w:t>Addiction Therapy and Rehabilitation (editorial Board)</w:t>
      </w:r>
      <w:bookmarkEnd w:id="143"/>
      <w:r w:rsidRPr="00B62E4F">
        <w:rPr>
          <w:rFonts w:ascii="Times New Roman" w:hAnsi="Times New Roman"/>
          <w:sz w:val="18"/>
          <w:szCs w:val="18"/>
        </w:rPr>
        <w:t xml:space="preserve">                                                              </w:t>
      </w:r>
      <w:r>
        <w:rPr>
          <w:rFonts w:ascii="Times New Roman" w:hAnsi="Times New Roman"/>
          <w:sz w:val="18"/>
          <w:szCs w:val="18"/>
        </w:rPr>
        <w:tab/>
      </w:r>
      <w:r w:rsidRPr="00B62E4F">
        <w:rPr>
          <w:rFonts w:ascii="Times New Roman" w:hAnsi="Times New Roman"/>
          <w:sz w:val="18"/>
          <w:szCs w:val="18"/>
        </w:rPr>
        <w:t>2016</w:t>
      </w:r>
    </w:p>
    <w:p w14:paraId="7B2A05B3" w14:textId="4902F4EE" w:rsidR="002B077F" w:rsidRPr="00382179" w:rsidRDefault="002B077F" w:rsidP="00270CF7">
      <w:pPr>
        <w:pStyle w:val="ListParagraph"/>
        <w:numPr>
          <w:ilvl w:val="0"/>
          <w:numId w:val="33"/>
        </w:numPr>
        <w:spacing w:after="240"/>
        <w:ind w:left="806"/>
        <w:rPr>
          <w:rFonts w:ascii="Times New Roman" w:hAnsi="Times New Roman"/>
          <w:sz w:val="18"/>
          <w:szCs w:val="18"/>
        </w:rPr>
      </w:pPr>
      <w:bookmarkStart w:id="144" w:name="_Hlk72917571"/>
      <w:r w:rsidRPr="00382179">
        <w:rPr>
          <w:rFonts w:ascii="Times New Roman" w:hAnsi="Times New Roman"/>
          <w:sz w:val="18"/>
          <w:szCs w:val="18"/>
        </w:rPr>
        <w:t>Journal of Forensic Sciences (editorial Board)</w:t>
      </w:r>
      <w:bookmarkEnd w:id="144"/>
      <w:r w:rsidRPr="00382179">
        <w:rPr>
          <w:rFonts w:ascii="Times New Roman" w:hAnsi="Times New Roman"/>
          <w:sz w:val="18"/>
          <w:szCs w:val="18"/>
        </w:rPr>
        <w:t xml:space="preserve">                                                                            </w:t>
      </w:r>
      <w:r w:rsidR="00382179" w:rsidRPr="00382179">
        <w:rPr>
          <w:rFonts w:ascii="Times New Roman" w:hAnsi="Times New Roman"/>
          <w:sz w:val="18"/>
          <w:szCs w:val="18"/>
        </w:rPr>
        <w:tab/>
      </w:r>
      <w:r w:rsidRPr="00382179">
        <w:rPr>
          <w:rFonts w:ascii="Times New Roman" w:hAnsi="Times New Roman"/>
          <w:sz w:val="18"/>
          <w:szCs w:val="18"/>
        </w:rPr>
        <w:t>2016-Present</w:t>
      </w:r>
    </w:p>
    <w:p w14:paraId="1629A86E" w14:textId="0ACCDC26" w:rsidR="002B077F" w:rsidRPr="00B62E4F" w:rsidRDefault="002B077F" w:rsidP="00270CF7">
      <w:pPr>
        <w:pStyle w:val="ListParagraph"/>
        <w:numPr>
          <w:ilvl w:val="0"/>
          <w:numId w:val="33"/>
        </w:numPr>
        <w:spacing w:after="240"/>
        <w:ind w:left="806"/>
        <w:rPr>
          <w:rFonts w:ascii="Times New Roman" w:hAnsi="Times New Roman"/>
          <w:sz w:val="18"/>
          <w:szCs w:val="18"/>
        </w:rPr>
      </w:pPr>
      <w:r w:rsidRPr="00B62E4F">
        <w:rPr>
          <w:rFonts w:ascii="Times New Roman" w:hAnsi="Times New Roman"/>
          <w:sz w:val="18"/>
          <w:szCs w:val="18"/>
        </w:rPr>
        <w:t xml:space="preserve">Clin Med  Rev &amp; Case Reports (Editorial Board)                                                                       </w:t>
      </w:r>
      <w:r w:rsidR="00382179">
        <w:rPr>
          <w:rFonts w:ascii="Times New Roman" w:hAnsi="Times New Roman"/>
          <w:sz w:val="18"/>
          <w:szCs w:val="18"/>
        </w:rPr>
        <w:tab/>
      </w:r>
      <w:r w:rsidRPr="00B62E4F">
        <w:rPr>
          <w:rFonts w:ascii="Times New Roman" w:hAnsi="Times New Roman"/>
          <w:sz w:val="18"/>
          <w:szCs w:val="18"/>
        </w:rPr>
        <w:t xml:space="preserve">2016 –Present </w:t>
      </w:r>
    </w:p>
    <w:p w14:paraId="572F35F0" w14:textId="78C73F23" w:rsidR="002B077F" w:rsidRPr="00B62E4F" w:rsidRDefault="002B077F" w:rsidP="00270CF7">
      <w:pPr>
        <w:pStyle w:val="ListParagraph"/>
        <w:numPr>
          <w:ilvl w:val="0"/>
          <w:numId w:val="33"/>
        </w:numPr>
        <w:spacing w:after="240"/>
        <w:ind w:left="806"/>
        <w:rPr>
          <w:rFonts w:ascii="Times New Roman" w:hAnsi="Times New Roman"/>
          <w:sz w:val="18"/>
          <w:szCs w:val="18"/>
        </w:rPr>
      </w:pPr>
      <w:bookmarkStart w:id="145" w:name="_Hlk72917446"/>
      <w:r w:rsidRPr="00B62E4F">
        <w:rPr>
          <w:rFonts w:ascii="Times New Roman" w:hAnsi="Times New Roman"/>
          <w:sz w:val="18"/>
          <w:szCs w:val="18"/>
        </w:rPr>
        <w:t xml:space="preserve">Frontiers in Biosciences </w:t>
      </w:r>
      <w:bookmarkEnd w:id="145"/>
      <w:r w:rsidRPr="00B62E4F">
        <w:rPr>
          <w:rFonts w:ascii="Times New Roman" w:hAnsi="Times New Roman"/>
          <w:sz w:val="18"/>
          <w:szCs w:val="18"/>
        </w:rPr>
        <w:t>(</w:t>
      </w:r>
      <w:bookmarkStart w:id="146" w:name="_Hlk72917419"/>
      <w:r w:rsidRPr="00B62E4F">
        <w:rPr>
          <w:rFonts w:ascii="Times New Roman" w:hAnsi="Times New Roman"/>
          <w:sz w:val="18"/>
          <w:szCs w:val="18"/>
        </w:rPr>
        <w:t>Editorial Board</w:t>
      </w:r>
      <w:bookmarkEnd w:id="146"/>
      <w:r w:rsidRPr="00B62E4F">
        <w:rPr>
          <w:rFonts w:ascii="Times New Roman" w:hAnsi="Times New Roman"/>
          <w:sz w:val="18"/>
          <w:szCs w:val="18"/>
        </w:rPr>
        <w:t xml:space="preserve">)                                                                                   </w:t>
      </w:r>
      <w:r w:rsidR="00382179">
        <w:rPr>
          <w:rFonts w:ascii="Times New Roman" w:hAnsi="Times New Roman"/>
          <w:sz w:val="18"/>
          <w:szCs w:val="18"/>
        </w:rPr>
        <w:tab/>
      </w:r>
      <w:r w:rsidRPr="00B62E4F">
        <w:rPr>
          <w:rFonts w:ascii="Times New Roman" w:hAnsi="Times New Roman"/>
          <w:sz w:val="18"/>
          <w:szCs w:val="18"/>
        </w:rPr>
        <w:t>2017</w:t>
      </w:r>
    </w:p>
    <w:p w14:paraId="493517F2" w14:textId="3F6501DE" w:rsidR="002B077F" w:rsidRDefault="002B077F" w:rsidP="002B077F">
      <w:pPr>
        <w:pStyle w:val="ListParagraph"/>
        <w:spacing w:after="100" w:afterAutospacing="1"/>
        <w:ind w:left="806"/>
        <w:rPr>
          <w:rFonts w:ascii="Times New Roman" w:hAnsi="Times New Roman"/>
          <w:sz w:val="18"/>
          <w:szCs w:val="18"/>
        </w:rPr>
      </w:pPr>
    </w:p>
    <w:p w14:paraId="21057B31" w14:textId="6A53BC99" w:rsidR="00382179" w:rsidRDefault="00382179" w:rsidP="002B077F">
      <w:pPr>
        <w:pStyle w:val="ListParagraph"/>
        <w:spacing w:after="100" w:afterAutospacing="1"/>
        <w:ind w:left="806"/>
        <w:rPr>
          <w:rFonts w:ascii="Times New Roman" w:hAnsi="Times New Roman"/>
          <w:sz w:val="18"/>
          <w:szCs w:val="18"/>
        </w:rPr>
      </w:pPr>
    </w:p>
    <w:p w14:paraId="29772375" w14:textId="0ECE0A3E" w:rsidR="00382179" w:rsidRDefault="00382179" w:rsidP="002B077F">
      <w:pPr>
        <w:pStyle w:val="ListParagraph"/>
        <w:spacing w:after="100" w:afterAutospacing="1"/>
        <w:ind w:left="806"/>
        <w:rPr>
          <w:rFonts w:ascii="Times New Roman" w:hAnsi="Times New Roman"/>
          <w:sz w:val="18"/>
          <w:szCs w:val="18"/>
        </w:rPr>
      </w:pPr>
    </w:p>
    <w:p w14:paraId="14E47E00" w14:textId="77777777" w:rsidR="002B077F" w:rsidRPr="00382179" w:rsidRDefault="002B077F" w:rsidP="002B077F">
      <w:pPr>
        <w:pStyle w:val="ListParagraph"/>
        <w:ind w:left="0"/>
        <w:rPr>
          <w:rFonts w:ascii="Times New Roman" w:hAnsi="Times New Roman"/>
          <w:sz w:val="18"/>
          <w:szCs w:val="18"/>
        </w:rPr>
      </w:pPr>
      <w:r w:rsidRPr="00382179">
        <w:rPr>
          <w:rFonts w:ascii="Times New Roman" w:hAnsi="Times New Roman"/>
          <w:sz w:val="18"/>
          <w:szCs w:val="18"/>
        </w:rPr>
        <w:t>AD HOC REVIEWER FOR SCIENTIFIC JOURNALS:</w:t>
      </w:r>
    </w:p>
    <w:p w14:paraId="1CC28CBC"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Psychopharmacology</w:t>
      </w:r>
    </w:p>
    <w:p w14:paraId="6E9DCDC1"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Life Sciences</w:t>
      </w:r>
    </w:p>
    <w:p w14:paraId="36EB4D90"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Pharmacology, Biochemistry and Behavior</w:t>
      </w:r>
    </w:p>
    <w:p w14:paraId="7C0B6F3E"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Alcoholism:  Clinical and Experimental</w:t>
      </w:r>
    </w:p>
    <w:p w14:paraId="5DB786DF"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Neuropharmacology</w:t>
      </w:r>
    </w:p>
    <w:p w14:paraId="64BE01D6"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Science</w:t>
      </w:r>
    </w:p>
    <w:p w14:paraId="68594D00"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Biochemical Pharmacology</w:t>
      </w:r>
    </w:p>
    <w:p w14:paraId="44EBE62C"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European Journal of Pharmacology</w:t>
      </w:r>
    </w:p>
    <w:p w14:paraId="28E9F26A"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American Journal on Drug and Alcohol Abuse</w:t>
      </w:r>
    </w:p>
    <w:p w14:paraId="32058A7A"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 xml:space="preserve">Clinical Toxicology, Special Guest Editor, Issue on Neurotoxicology, 1982 </w:t>
      </w:r>
    </w:p>
    <w:p w14:paraId="199E261E"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Journal of Pharmacy and Pharmacology</w:t>
      </w:r>
    </w:p>
    <w:p w14:paraId="6328FE6D"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Journal Neuroscience</w:t>
      </w:r>
    </w:p>
    <w:p w14:paraId="36B577E9"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Research Communications in Chemical Pathology Pharmacology</w:t>
      </w:r>
    </w:p>
    <w:p w14:paraId="6AC5F717"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Nature</w:t>
      </w:r>
    </w:p>
    <w:p w14:paraId="47A51834"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Brain Research</w:t>
      </w:r>
    </w:p>
    <w:p w14:paraId="239E5DA1"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Brain and Behavioral Science</w:t>
      </w:r>
    </w:p>
    <w:p w14:paraId="0D7AC20F"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Research Communication in Substance Abuse</w:t>
      </w:r>
    </w:p>
    <w:p w14:paraId="39736163"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Neuropsychopharmacology</w:t>
      </w:r>
    </w:p>
    <w:p w14:paraId="1A6BE5B0"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Quarterly Journal Studies on Alcohol</w:t>
      </w:r>
    </w:p>
    <w:p w14:paraId="385758CB"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Toxicology</w:t>
      </w:r>
    </w:p>
    <w:p w14:paraId="09F64502"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Pharmacology</w:t>
      </w:r>
    </w:p>
    <w:p w14:paraId="47C2085C" w14:textId="77777777" w:rsidR="002B077F" w:rsidRPr="00B62E4F" w:rsidRDefault="002B077F" w:rsidP="00270CF7">
      <w:pPr>
        <w:pStyle w:val="ListParagraph"/>
        <w:numPr>
          <w:ilvl w:val="0"/>
          <w:numId w:val="34"/>
        </w:numPr>
        <w:ind w:left="810"/>
        <w:rPr>
          <w:rFonts w:ascii="Times New Roman" w:hAnsi="Times New Roman"/>
          <w:sz w:val="18"/>
          <w:szCs w:val="18"/>
        </w:rPr>
      </w:pPr>
      <w:r w:rsidRPr="00B62E4F">
        <w:rPr>
          <w:rFonts w:ascii="Times New Roman" w:hAnsi="Times New Roman"/>
          <w:sz w:val="18"/>
          <w:szCs w:val="18"/>
        </w:rPr>
        <w:t>Alcoholism:  Clinical and Experimental Research Alcohol (Publications Committee)</w:t>
      </w:r>
    </w:p>
    <w:p w14:paraId="79C798D2" w14:textId="77777777" w:rsidR="002B077F" w:rsidRPr="00B62E4F" w:rsidRDefault="002B077F" w:rsidP="00270CF7">
      <w:pPr>
        <w:pStyle w:val="ListParagraph"/>
        <w:numPr>
          <w:ilvl w:val="0"/>
          <w:numId w:val="34"/>
        </w:numPr>
        <w:ind w:left="810"/>
        <w:rPr>
          <w:rFonts w:ascii="Times New Roman" w:hAnsi="Times New Roman"/>
          <w:b/>
          <w:sz w:val="18"/>
          <w:szCs w:val="18"/>
        </w:rPr>
      </w:pPr>
      <w:r w:rsidRPr="00B62E4F">
        <w:rPr>
          <w:rFonts w:ascii="Times New Roman" w:hAnsi="Times New Roman"/>
          <w:sz w:val="18"/>
          <w:szCs w:val="18"/>
        </w:rPr>
        <w:t>Drug and Alcohol Dependence</w:t>
      </w:r>
    </w:p>
    <w:p w14:paraId="793EA39A"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Alcohol and Drug Research</w:t>
      </w:r>
    </w:p>
    <w:p w14:paraId="731739C3"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Alcohol</w:t>
      </w:r>
    </w:p>
    <w:p w14:paraId="5D0FE08E"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British Journal of Pharmacology</w:t>
      </w:r>
    </w:p>
    <w:p w14:paraId="45268506"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Journal American Medical Association (JAMA)</w:t>
      </w:r>
    </w:p>
    <w:p w14:paraId="71C9FE0F"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International Journal of Addictions</w:t>
      </w:r>
    </w:p>
    <w:p w14:paraId="6D247F35"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New England Journal of Medicine</w:t>
      </w:r>
    </w:p>
    <w:p w14:paraId="2C30F48A"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Biological Psychiatry</w:t>
      </w:r>
    </w:p>
    <w:p w14:paraId="6D221557"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Neuropsychogenetics</w:t>
      </w:r>
    </w:p>
    <w:p w14:paraId="4F99A82F"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American Journal of Psychiatry</w:t>
      </w:r>
    </w:p>
    <w:p w14:paraId="54D5FD66"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Archives of General Psychiatry</w:t>
      </w:r>
    </w:p>
    <w:p w14:paraId="3067023B"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Pharmacogenetics</w:t>
      </w:r>
    </w:p>
    <w:p w14:paraId="7ACD528B"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American Journal of Medical Genetics</w:t>
      </w:r>
    </w:p>
    <w:p w14:paraId="31E498C8"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 xml:space="preserve">Mammalian Genomics </w:t>
      </w:r>
    </w:p>
    <w:p w14:paraId="29C5F4EB" w14:textId="442867C8" w:rsidR="002B077F" w:rsidRPr="00B62E4F" w:rsidRDefault="002A0F68"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lastRenderedPageBreak/>
        <w:t>Neuroendocrinology</w:t>
      </w:r>
    </w:p>
    <w:p w14:paraId="2A51A10E"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Progress in Brain Research</w:t>
      </w:r>
    </w:p>
    <w:p w14:paraId="189C6D15"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Nutrition</w:t>
      </w:r>
    </w:p>
    <w:p w14:paraId="44116DAF"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AGE</w:t>
      </w:r>
    </w:p>
    <w:p w14:paraId="6BA9AF1C"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Frontiers of science</w:t>
      </w:r>
    </w:p>
    <w:p w14:paraId="67AFAB86"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Nursing and Neurobiology</w:t>
      </w:r>
    </w:p>
    <w:p w14:paraId="59541250"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Genetic Disease &amp;Disorders &amp; Genetic Information</w:t>
      </w:r>
    </w:p>
    <w:p w14:paraId="094F70B7"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PLOSONE</w:t>
      </w:r>
    </w:p>
    <w:p w14:paraId="47A3D44D"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JAMA</w:t>
      </w:r>
    </w:p>
    <w:p w14:paraId="7314742C"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Lancet</w:t>
      </w:r>
    </w:p>
    <w:p w14:paraId="72B9B2E5"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Nature Neuroscience</w:t>
      </w:r>
    </w:p>
    <w:p w14:paraId="5910DF38"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 xml:space="preserve">Translational Psychiatry </w:t>
      </w:r>
    </w:p>
    <w:p w14:paraId="77505410"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Addiction Therapy &amp; Research</w:t>
      </w:r>
    </w:p>
    <w:p w14:paraId="5FB5D928"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 xml:space="preserve">Archives of Addiction Medicine </w:t>
      </w:r>
    </w:p>
    <w:p w14:paraId="5E58AA5F" w14:textId="77777777" w:rsidR="002B077F" w:rsidRPr="00B62E4F" w:rsidRDefault="002B077F" w:rsidP="00270CF7">
      <w:pPr>
        <w:pStyle w:val="ListParagraph"/>
        <w:numPr>
          <w:ilvl w:val="0"/>
          <w:numId w:val="34"/>
        </w:numPr>
        <w:ind w:left="810"/>
        <w:jc w:val="both"/>
        <w:rPr>
          <w:rFonts w:ascii="Times New Roman" w:hAnsi="Times New Roman"/>
          <w:sz w:val="18"/>
          <w:szCs w:val="18"/>
        </w:rPr>
      </w:pPr>
      <w:r w:rsidRPr="00B62E4F">
        <w:rPr>
          <w:rFonts w:ascii="Times New Roman" w:hAnsi="Times New Roman"/>
          <w:sz w:val="18"/>
          <w:szCs w:val="18"/>
        </w:rPr>
        <w:t xml:space="preserve">Psychiatric Research </w:t>
      </w:r>
    </w:p>
    <w:p w14:paraId="0A8CEC5C" w14:textId="77777777" w:rsidR="002B077F" w:rsidRPr="00B62E4F" w:rsidRDefault="002B077F" w:rsidP="00270CF7">
      <w:pPr>
        <w:pStyle w:val="ListParagraph"/>
        <w:numPr>
          <w:ilvl w:val="0"/>
          <w:numId w:val="34"/>
        </w:numPr>
        <w:spacing w:after="100" w:afterAutospacing="1"/>
        <w:ind w:left="810"/>
        <w:jc w:val="both"/>
        <w:rPr>
          <w:rFonts w:ascii="Times New Roman" w:hAnsi="Times New Roman"/>
          <w:sz w:val="18"/>
          <w:szCs w:val="18"/>
        </w:rPr>
      </w:pPr>
      <w:r w:rsidRPr="00B62E4F">
        <w:rPr>
          <w:rFonts w:ascii="Times New Roman" w:hAnsi="Times New Roman"/>
          <w:sz w:val="18"/>
          <w:szCs w:val="18"/>
        </w:rPr>
        <w:t xml:space="preserve">Neurophysiology </w:t>
      </w:r>
    </w:p>
    <w:p w14:paraId="5B5443D6" w14:textId="77777777" w:rsidR="002B077F" w:rsidRPr="00B62E4F" w:rsidRDefault="002B077F" w:rsidP="00270CF7">
      <w:pPr>
        <w:pStyle w:val="ListParagraph"/>
        <w:numPr>
          <w:ilvl w:val="0"/>
          <w:numId w:val="34"/>
        </w:numPr>
        <w:spacing w:after="100" w:afterAutospacing="1"/>
        <w:ind w:left="810"/>
        <w:jc w:val="both"/>
        <w:rPr>
          <w:rFonts w:ascii="Times New Roman" w:hAnsi="Times New Roman"/>
          <w:sz w:val="18"/>
          <w:szCs w:val="18"/>
        </w:rPr>
      </w:pPr>
      <w:r w:rsidRPr="00B62E4F">
        <w:rPr>
          <w:rFonts w:ascii="Times New Roman" w:hAnsi="Times New Roman"/>
          <w:sz w:val="18"/>
          <w:szCs w:val="18"/>
        </w:rPr>
        <w:t>BMC-General Annals of Psychiatry</w:t>
      </w:r>
    </w:p>
    <w:p w14:paraId="4ABB4E58" w14:textId="77777777" w:rsidR="002B077F" w:rsidRPr="00B62E4F" w:rsidRDefault="002B077F" w:rsidP="00270CF7">
      <w:pPr>
        <w:pStyle w:val="ListParagraph"/>
        <w:numPr>
          <w:ilvl w:val="0"/>
          <w:numId w:val="34"/>
        </w:numPr>
        <w:spacing w:after="100" w:afterAutospacing="1"/>
        <w:ind w:left="810"/>
        <w:jc w:val="both"/>
        <w:rPr>
          <w:rFonts w:ascii="Times New Roman" w:hAnsi="Times New Roman"/>
          <w:sz w:val="18"/>
          <w:szCs w:val="18"/>
        </w:rPr>
      </w:pPr>
      <w:r w:rsidRPr="00B62E4F">
        <w:rPr>
          <w:rFonts w:ascii="Times New Roman" w:hAnsi="Times New Roman"/>
          <w:sz w:val="18"/>
          <w:szCs w:val="18"/>
        </w:rPr>
        <w:t>Meta Genes</w:t>
      </w:r>
    </w:p>
    <w:p w14:paraId="0EB96B80" w14:textId="77777777" w:rsidR="002B077F" w:rsidRPr="00B62E4F" w:rsidRDefault="002B077F" w:rsidP="00270CF7">
      <w:pPr>
        <w:pStyle w:val="ListParagraph"/>
        <w:numPr>
          <w:ilvl w:val="0"/>
          <w:numId w:val="34"/>
        </w:numPr>
        <w:spacing w:after="100" w:afterAutospacing="1"/>
        <w:ind w:left="810"/>
        <w:jc w:val="both"/>
        <w:rPr>
          <w:rFonts w:ascii="Times New Roman" w:hAnsi="Times New Roman"/>
          <w:sz w:val="18"/>
          <w:szCs w:val="18"/>
        </w:rPr>
      </w:pPr>
      <w:r w:rsidRPr="00B62E4F">
        <w:rPr>
          <w:rFonts w:ascii="Times New Roman" w:hAnsi="Times New Roman"/>
          <w:sz w:val="18"/>
          <w:szCs w:val="18"/>
        </w:rPr>
        <w:t xml:space="preserve">Substance Use &amp; Misuse  </w:t>
      </w:r>
    </w:p>
    <w:p w14:paraId="7A5DC5B1" w14:textId="77777777" w:rsidR="002B077F" w:rsidRPr="00B62E4F" w:rsidRDefault="002B077F" w:rsidP="00270CF7">
      <w:pPr>
        <w:pStyle w:val="ListParagraph"/>
        <w:numPr>
          <w:ilvl w:val="0"/>
          <w:numId w:val="34"/>
        </w:numPr>
        <w:spacing w:after="100" w:afterAutospacing="1"/>
        <w:ind w:left="810"/>
        <w:jc w:val="both"/>
        <w:rPr>
          <w:rFonts w:ascii="Times New Roman" w:hAnsi="Times New Roman"/>
          <w:sz w:val="18"/>
          <w:szCs w:val="18"/>
        </w:rPr>
      </w:pPr>
      <w:r w:rsidRPr="00B62E4F">
        <w:rPr>
          <w:rFonts w:ascii="Times New Roman" w:hAnsi="Times New Roman"/>
          <w:sz w:val="18"/>
          <w:szCs w:val="18"/>
        </w:rPr>
        <w:t>Gene</w:t>
      </w:r>
    </w:p>
    <w:p w14:paraId="7A762057" w14:textId="5B4E7F0C" w:rsidR="002B077F" w:rsidRDefault="002A0F68" w:rsidP="00270CF7">
      <w:pPr>
        <w:pStyle w:val="ListParagraph"/>
        <w:numPr>
          <w:ilvl w:val="0"/>
          <w:numId w:val="34"/>
        </w:numPr>
        <w:spacing w:after="100" w:afterAutospacing="1"/>
        <w:ind w:left="810"/>
        <w:jc w:val="both"/>
        <w:rPr>
          <w:rFonts w:ascii="Times New Roman" w:hAnsi="Times New Roman"/>
          <w:sz w:val="18"/>
          <w:szCs w:val="18"/>
        </w:rPr>
      </w:pPr>
      <w:r w:rsidRPr="00B62E4F">
        <w:rPr>
          <w:rFonts w:ascii="Times New Roman" w:hAnsi="Times New Roman"/>
          <w:sz w:val="18"/>
          <w:szCs w:val="18"/>
        </w:rPr>
        <w:t>Comprehensive</w:t>
      </w:r>
      <w:r w:rsidR="002B077F" w:rsidRPr="00B62E4F">
        <w:rPr>
          <w:rFonts w:ascii="Times New Roman" w:hAnsi="Times New Roman"/>
          <w:sz w:val="18"/>
          <w:szCs w:val="18"/>
        </w:rPr>
        <w:t xml:space="preserve"> Psychiatry </w:t>
      </w:r>
    </w:p>
    <w:p w14:paraId="6D6CD603" w14:textId="6D157FC7" w:rsidR="002A0F68" w:rsidRDefault="002A0F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 xml:space="preserve">Journal Personalized </w:t>
      </w:r>
      <w:r w:rsidR="00C9745B">
        <w:rPr>
          <w:rFonts w:ascii="Times New Roman" w:hAnsi="Times New Roman"/>
          <w:sz w:val="18"/>
          <w:szCs w:val="18"/>
        </w:rPr>
        <w:t>Medicine</w:t>
      </w:r>
    </w:p>
    <w:p w14:paraId="382C6A8F" w14:textId="4688B14C" w:rsidR="002A0F68" w:rsidRDefault="002A0F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Alpha Psychiatry</w:t>
      </w:r>
    </w:p>
    <w:p w14:paraId="05069132" w14:textId="79ADD5D5" w:rsidR="002A0F68" w:rsidRDefault="002A0F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Acta Scientifica Neurology</w:t>
      </w:r>
    </w:p>
    <w:p w14:paraId="1CF141B8" w14:textId="7AA72155" w:rsidR="002A0F68" w:rsidRDefault="002A0F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Acta Scientifica Psychology</w:t>
      </w:r>
    </w:p>
    <w:p w14:paraId="78B6C265" w14:textId="0D007818" w:rsidR="002A0F68" w:rsidRDefault="002A0F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Health</w:t>
      </w:r>
    </w:p>
    <w:p w14:paraId="660BE8D7" w14:textId="0FA97C0D" w:rsidR="002A0F68" w:rsidRDefault="002A0F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Psychology</w:t>
      </w:r>
    </w:p>
    <w:p w14:paraId="1802978B" w14:textId="50237A63" w:rsidR="00C9745B" w:rsidRDefault="00184863"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Heliyon</w:t>
      </w:r>
    </w:p>
    <w:p w14:paraId="4A00A566" w14:textId="104BAE84" w:rsidR="00DC0B10" w:rsidRDefault="00184863"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Neuroscience</w:t>
      </w:r>
    </w:p>
    <w:p w14:paraId="36B5914B" w14:textId="1840EEB2" w:rsidR="00DC0B10" w:rsidRDefault="000E42F4"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Biochemistry</w:t>
      </w:r>
    </w:p>
    <w:p w14:paraId="5C5F7F9D" w14:textId="7068649B" w:rsidR="000E42F4" w:rsidRDefault="00857270"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Life Sciences</w:t>
      </w:r>
    </w:p>
    <w:p w14:paraId="48931F32" w14:textId="4876BCD5" w:rsidR="00857270" w:rsidRDefault="00857270"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PNAS</w:t>
      </w:r>
    </w:p>
    <w:p w14:paraId="7408A6BB" w14:textId="40CE1E50" w:rsidR="002A0F68" w:rsidRDefault="00BE60A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Gene Protein Disease</w:t>
      </w:r>
    </w:p>
    <w:p w14:paraId="1011FCD4" w14:textId="1F533AAC" w:rsidR="00BE60AF" w:rsidRDefault="004210C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Addiction Psychiatry</w:t>
      </w:r>
    </w:p>
    <w:p w14:paraId="02B01B7A" w14:textId="4EC11409" w:rsidR="004210CF" w:rsidRDefault="004210C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Postgrad Medicne</w:t>
      </w:r>
    </w:p>
    <w:p w14:paraId="44721594" w14:textId="0F7DC3AF" w:rsidR="004210CF" w:rsidRDefault="004210C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Journal of Personalized Medic</w:t>
      </w:r>
      <w:r w:rsidR="00E07851">
        <w:rPr>
          <w:rFonts w:ascii="Times New Roman" w:hAnsi="Times New Roman"/>
          <w:sz w:val="18"/>
          <w:szCs w:val="18"/>
        </w:rPr>
        <w:t xml:space="preserve">ine </w:t>
      </w:r>
    </w:p>
    <w:p w14:paraId="40AE2608" w14:textId="709D1DDA" w:rsidR="00E07851" w:rsidRDefault="00E07851"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Biomedicine</w:t>
      </w:r>
    </w:p>
    <w:p w14:paraId="4F63F898" w14:textId="28D2B0FD" w:rsidR="00E07851" w:rsidRDefault="00B93095"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 xml:space="preserve">International Journal of </w:t>
      </w:r>
      <w:r w:rsidR="003665D4">
        <w:rPr>
          <w:rFonts w:ascii="Times New Roman" w:hAnsi="Times New Roman"/>
          <w:sz w:val="18"/>
          <w:szCs w:val="18"/>
        </w:rPr>
        <w:t>Environmental research&amp; Public Health</w:t>
      </w:r>
    </w:p>
    <w:p w14:paraId="6D563086" w14:textId="743A22A7" w:rsidR="003665D4" w:rsidRDefault="006979B0"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Biochemistry Pharmacology &amp; Behavior</w:t>
      </w:r>
    </w:p>
    <w:p w14:paraId="53102193" w14:textId="450A49B4" w:rsidR="00495DEB" w:rsidRDefault="00495DEB"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Current psychopharmacology</w:t>
      </w:r>
    </w:p>
    <w:p w14:paraId="24C0CDA7" w14:textId="028FA915" w:rsidR="00495DEB" w:rsidRDefault="00495DEB"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Neuropharmacology</w:t>
      </w:r>
    </w:p>
    <w:p w14:paraId="223866CC" w14:textId="2481B92A" w:rsidR="00495DEB" w:rsidRDefault="00423268"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 xml:space="preserve">Current </w:t>
      </w:r>
      <w:r w:rsidR="006A15DF">
        <w:rPr>
          <w:rFonts w:ascii="Times New Roman" w:hAnsi="Times New Roman"/>
          <w:sz w:val="18"/>
          <w:szCs w:val="18"/>
        </w:rPr>
        <w:t xml:space="preserve">Biotechnology Pharmaceutical </w:t>
      </w:r>
    </w:p>
    <w:p w14:paraId="3ED2A42D" w14:textId="252A4691" w:rsidR="006A15DF" w:rsidRDefault="003454AD"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Psychopharmacology</w:t>
      </w:r>
    </w:p>
    <w:p w14:paraId="07B83B47" w14:textId="5D819D34" w:rsidR="006A15DF" w:rsidRDefault="003454AD"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PlosOne</w:t>
      </w:r>
    </w:p>
    <w:p w14:paraId="09A8A53C" w14:textId="28E8D7B3" w:rsidR="003454AD" w:rsidRDefault="00D9372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 xml:space="preserve">Elife </w:t>
      </w:r>
    </w:p>
    <w:p w14:paraId="48585C17" w14:textId="2C91BE05" w:rsidR="00D9372F" w:rsidRDefault="00D9372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Cellular molecular neurobiology</w:t>
      </w:r>
    </w:p>
    <w:p w14:paraId="4B503AEC" w14:textId="17A5FE8B" w:rsidR="00D9372F" w:rsidRDefault="00D9372F"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Molecular neurobiology</w:t>
      </w:r>
    </w:p>
    <w:p w14:paraId="1224A589" w14:textId="5E6A17B2" w:rsidR="00D9372F" w:rsidRDefault="00ED296E"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Nature Neuroscience</w:t>
      </w:r>
    </w:p>
    <w:p w14:paraId="01AA8D92" w14:textId="77777777" w:rsidR="007B0344" w:rsidRDefault="004D2BA3" w:rsidP="00270CF7">
      <w:pPr>
        <w:pStyle w:val="ListParagraph"/>
        <w:numPr>
          <w:ilvl w:val="0"/>
          <w:numId w:val="34"/>
        </w:numPr>
        <w:spacing w:after="100" w:afterAutospacing="1"/>
        <w:ind w:left="810"/>
        <w:jc w:val="both"/>
        <w:rPr>
          <w:rFonts w:ascii="Times New Roman" w:hAnsi="Times New Roman"/>
          <w:sz w:val="18"/>
          <w:szCs w:val="18"/>
        </w:rPr>
      </w:pPr>
      <w:r>
        <w:rPr>
          <w:rFonts w:ascii="Times New Roman" w:hAnsi="Times New Roman"/>
          <w:sz w:val="18"/>
          <w:szCs w:val="18"/>
        </w:rPr>
        <w:t>Gene Expression</w:t>
      </w:r>
    </w:p>
    <w:p w14:paraId="6D2E6F09" w14:textId="77777777" w:rsidR="007B0344" w:rsidRDefault="007B0344" w:rsidP="007B0344">
      <w:pPr>
        <w:pStyle w:val="ListParagraph"/>
        <w:spacing w:after="100" w:afterAutospacing="1"/>
        <w:ind w:left="810"/>
        <w:jc w:val="both"/>
        <w:rPr>
          <w:rFonts w:ascii="Times New Roman" w:hAnsi="Times New Roman"/>
          <w:sz w:val="18"/>
          <w:szCs w:val="18"/>
        </w:rPr>
      </w:pPr>
    </w:p>
    <w:p w14:paraId="1E222B02" w14:textId="06906990" w:rsidR="004D2BA3" w:rsidRPr="00B62E4F" w:rsidRDefault="007B0344" w:rsidP="007B0344">
      <w:pPr>
        <w:pStyle w:val="ListParagraph"/>
        <w:spacing w:after="100" w:afterAutospacing="1"/>
        <w:ind w:left="810"/>
        <w:jc w:val="both"/>
        <w:rPr>
          <w:rFonts w:ascii="Times New Roman" w:hAnsi="Times New Roman"/>
          <w:sz w:val="18"/>
          <w:szCs w:val="18"/>
        </w:rPr>
      </w:pPr>
      <w:r>
        <w:rPr>
          <w:rFonts w:ascii="Times New Roman" w:hAnsi="Times New Roman"/>
          <w:sz w:val="18"/>
          <w:szCs w:val="18"/>
        </w:rPr>
        <w:lastRenderedPageBreak/>
        <w:t xml:space="preserve">MANY MORE </w:t>
      </w:r>
      <w:r w:rsidR="004D2BA3">
        <w:rPr>
          <w:rFonts w:ascii="Times New Roman" w:hAnsi="Times New Roman"/>
          <w:sz w:val="18"/>
          <w:szCs w:val="18"/>
        </w:rPr>
        <w:t xml:space="preserve"> </w:t>
      </w:r>
    </w:p>
    <w:p w14:paraId="20C3B25A" w14:textId="31007F72" w:rsidR="002B077F" w:rsidRPr="00B62E4F" w:rsidRDefault="002B077F" w:rsidP="002B077F">
      <w:pPr>
        <w:tabs>
          <w:tab w:val="left" w:pos="360"/>
          <w:tab w:val="left" w:pos="810"/>
        </w:tabs>
        <w:spacing w:after="100" w:afterAutospacing="1"/>
        <w:rPr>
          <w:b/>
          <w:sz w:val="18"/>
          <w:szCs w:val="18"/>
        </w:rPr>
      </w:pPr>
      <w:r w:rsidRPr="00B62E4F">
        <w:rPr>
          <w:b/>
          <w:sz w:val="18"/>
          <w:szCs w:val="18"/>
        </w:rPr>
        <w:tab/>
        <w:t xml:space="preserve">Review panels for external funding agencies, foundations, </w:t>
      </w:r>
      <w:r w:rsidR="002A0F68" w:rsidRPr="00B62E4F">
        <w:rPr>
          <w:b/>
          <w:sz w:val="18"/>
          <w:szCs w:val="18"/>
        </w:rPr>
        <w:t>etc.</w:t>
      </w:r>
    </w:p>
    <w:p w14:paraId="0E9DED35" w14:textId="77777777" w:rsidR="002B077F" w:rsidRPr="00B62E4F" w:rsidRDefault="002B077F" w:rsidP="002B077F">
      <w:pPr>
        <w:jc w:val="both"/>
        <w:rPr>
          <w:sz w:val="18"/>
          <w:szCs w:val="18"/>
        </w:rPr>
      </w:pPr>
      <w:r w:rsidRPr="00B62E4F">
        <w:rPr>
          <w:b/>
          <w:i/>
          <w:sz w:val="18"/>
          <w:szCs w:val="18"/>
        </w:rPr>
        <w:tab/>
      </w:r>
      <w:r w:rsidRPr="00B62E4F">
        <w:rPr>
          <w:sz w:val="18"/>
          <w:szCs w:val="18"/>
        </w:rPr>
        <w:t>AD HOC GRANT REVIEWER:</w:t>
      </w:r>
    </w:p>
    <w:p w14:paraId="5BA1BACE" w14:textId="0DE93ECA" w:rsidR="002B077F" w:rsidRPr="00B62E4F" w:rsidRDefault="002B077F" w:rsidP="00FB1342">
      <w:pPr>
        <w:pStyle w:val="ListParagraph"/>
        <w:numPr>
          <w:ilvl w:val="0"/>
          <w:numId w:val="3"/>
        </w:numPr>
        <w:ind w:left="810"/>
        <w:jc w:val="both"/>
        <w:rPr>
          <w:rFonts w:ascii="Times New Roman" w:hAnsi="Times New Roman"/>
          <w:b/>
          <w:sz w:val="18"/>
          <w:szCs w:val="18"/>
        </w:rPr>
      </w:pPr>
      <w:r w:rsidRPr="00B62E4F">
        <w:rPr>
          <w:rFonts w:ascii="Times New Roman" w:hAnsi="Times New Roman"/>
          <w:sz w:val="18"/>
          <w:szCs w:val="18"/>
        </w:rPr>
        <w:t>Ad Hoc Peer Reviewer</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382179">
        <w:rPr>
          <w:rFonts w:ascii="Times New Roman" w:hAnsi="Times New Roman"/>
          <w:sz w:val="18"/>
          <w:szCs w:val="18"/>
        </w:rPr>
        <w:tab/>
      </w:r>
      <w:r w:rsidRPr="00B62E4F">
        <w:rPr>
          <w:rFonts w:ascii="Times New Roman" w:hAnsi="Times New Roman"/>
          <w:sz w:val="18"/>
          <w:szCs w:val="18"/>
        </w:rPr>
        <w:t>1979 - 1980</w:t>
      </w:r>
    </w:p>
    <w:p w14:paraId="668865A6" w14:textId="77777777" w:rsidR="002B077F" w:rsidRPr="00B62E4F" w:rsidRDefault="002B077F" w:rsidP="002B077F">
      <w:pPr>
        <w:ind w:left="810" w:firstLine="630"/>
        <w:jc w:val="both"/>
        <w:rPr>
          <w:sz w:val="18"/>
          <w:szCs w:val="18"/>
        </w:rPr>
      </w:pPr>
      <w:r w:rsidRPr="00B62E4F">
        <w:rPr>
          <w:sz w:val="18"/>
          <w:szCs w:val="18"/>
        </w:rPr>
        <w:t>National Council on Alcoholism</w:t>
      </w:r>
    </w:p>
    <w:p w14:paraId="19B071F7" w14:textId="77777777" w:rsidR="002B077F" w:rsidRPr="00B62E4F" w:rsidRDefault="002B077F" w:rsidP="002B077F">
      <w:pPr>
        <w:ind w:left="810" w:firstLine="630"/>
        <w:jc w:val="both"/>
        <w:rPr>
          <w:sz w:val="18"/>
          <w:szCs w:val="18"/>
        </w:rPr>
      </w:pPr>
      <w:r w:rsidRPr="00B62E4F">
        <w:rPr>
          <w:sz w:val="18"/>
          <w:szCs w:val="18"/>
        </w:rPr>
        <w:t>Grants in Aid Program</w:t>
      </w:r>
    </w:p>
    <w:p w14:paraId="2110D059" w14:textId="51ED0BC4" w:rsidR="002B077F" w:rsidRPr="00B62E4F" w:rsidRDefault="002B077F" w:rsidP="00FB1342">
      <w:pPr>
        <w:pStyle w:val="ListParagraph"/>
        <w:numPr>
          <w:ilvl w:val="0"/>
          <w:numId w:val="3"/>
        </w:numPr>
        <w:ind w:left="810"/>
        <w:jc w:val="both"/>
        <w:rPr>
          <w:rFonts w:ascii="Times New Roman" w:hAnsi="Times New Roman"/>
          <w:sz w:val="18"/>
          <w:szCs w:val="18"/>
        </w:rPr>
      </w:pPr>
      <w:r w:rsidRPr="00B62E4F">
        <w:rPr>
          <w:rFonts w:ascii="Times New Roman" w:hAnsi="Times New Roman"/>
          <w:sz w:val="18"/>
          <w:szCs w:val="18"/>
        </w:rPr>
        <w:t>Ad Hoc Peer Reviewer</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382179">
        <w:rPr>
          <w:rFonts w:ascii="Times New Roman" w:hAnsi="Times New Roman"/>
          <w:sz w:val="18"/>
          <w:szCs w:val="18"/>
        </w:rPr>
        <w:tab/>
      </w:r>
      <w:r w:rsidRPr="00B62E4F">
        <w:rPr>
          <w:rFonts w:ascii="Times New Roman" w:hAnsi="Times New Roman"/>
          <w:sz w:val="18"/>
          <w:szCs w:val="18"/>
        </w:rPr>
        <w:t>1980 - 1981</w:t>
      </w:r>
    </w:p>
    <w:p w14:paraId="1D15A1FA" w14:textId="77777777" w:rsidR="002B077F" w:rsidRPr="00B62E4F" w:rsidRDefault="002B077F" w:rsidP="002B077F">
      <w:pPr>
        <w:ind w:left="810" w:firstLine="630"/>
        <w:jc w:val="both"/>
        <w:rPr>
          <w:sz w:val="18"/>
          <w:szCs w:val="18"/>
        </w:rPr>
      </w:pPr>
      <w:r w:rsidRPr="00B62E4F">
        <w:rPr>
          <w:sz w:val="18"/>
          <w:szCs w:val="18"/>
        </w:rPr>
        <w:t>Veterans Administration</w:t>
      </w:r>
    </w:p>
    <w:p w14:paraId="61F3BDC6" w14:textId="77777777" w:rsidR="002B077F" w:rsidRPr="00B62E4F" w:rsidRDefault="002B077F" w:rsidP="002B077F">
      <w:pPr>
        <w:ind w:left="810" w:firstLine="630"/>
        <w:jc w:val="both"/>
        <w:rPr>
          <w:sz w:val="18"/>
          <w:szCs w:val="18"/>
        </w:rPr>
      </w:pPr>
      <w:r w:rsidRPr="00B62E4F">
        <w:rPr>
          <w:sz w:val="18"/>
          <w:szCs w:val="18"/>
        </w:rPr>
        <w:t>Washington, D.C.</w:t>
      </w:r>
    </w:p>
    <w:p w14:paraId="5EC4397B" w14:textId="7A66B9A6" w:rsidR="002B077F" w:rsidRPr="00B62E4F" w:rsidRDefault="002B077F" w:rsidP="00FB1342">
      <w:pPr>
        <w:pStyle w:val="ListParagraph"/>
        <w:numPr>
          <w:ilvl w:val="0"/>
          <w:numId w:val="3"/>
        </w:numPr>
        <w:ind w:left="810"/>
        <w:jc w:val="both"/>
        <w:rPr>
          <w:rFonts w:ascii="Times New Roman" w:hAnsi="Times New Roman"/>
          <w:sz w:val="18"/>
          <w:szCs w:val="18"/>
        </w:rPr>
      </w:pPr>
      <w:r w:rsidRPr="00B62E4F">
        <w:rPr>
          <w:rFonts w:ascii="Times New Roman" w:hAnsi="Times New Roman"/>
          <w:sz w:val="18"/>
          <w:szCs w:val="18"/>
        </w:rPr>
        <w:t>Ad Hoc Peer Reviewer</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382179">
        <w:rPr>
          <w:rFonts w:ascii="Times New Roman" w:hAnsi="Times New Roman"/>
          <w:sz w:val="18"/>
          <w:szCs w:val="18"/>
        </w:rPr>
        <w:tab/>
      </w:r>
      <w:r w:rsidRPr="00B62E4F">
        <w:rPr>
          <w:rFonts w:ascii="Times New Roman" w:hAnsi="Times New Roman"/>
          <w:sz w:val="18"/>
          <w:szCs w:val="18"/>
        </w:rPr>
        <w:t>1991 - 1992</w:t>
      </w:r>
    </w:p>
    <w:p w14:paraId="28DE1ABF" w14:textId="77777777" w:rsidR="002B077F" w:rsidRPr="00B62E4F" w:rsidRDefault="002B077F" w:rsidP="002B077F">
      <w:pPr>
        <w:ind w:left="810" w:firstLine="630"/>
        <w:jc w:val="both"/>
        <w:rPr>
          <w:sz w:val="18"/>
          <w:szCs w:val="18"/>
        </w:rPr>
      </w:pPr>
      <w:r w:rsidRPr="00B62E4F">
        <w:rPr>
          <w:sz w:val="18"/>
          <w:szCs w:val="18"/>
        </w:rPr>
        <w:t>Australian Grant Administration</w:t>
      </w:r>
    </w:p>
    <w:p w14:paraId="6BB4DCE9" w14:textId="776F0D86" w:rsidR="002B077F" w:rsidRPr="00B62E4F" w:rsidRDefault="002B077F" w:rsidP="00FB1342">
      <w:pPr>
        <w:pStyle w:val="ListParagraph"/>
        <w:numPr>
          <w:ilvl w:val="0"/>
          <w:numId w:val="3"/>
        </w:numPr>
        <w:spacing w:after="100" w:afterAutospacing="1"/>
        <w:ind w:left="806"/>
        <w:jc w:val="both"/>
        <w:rPr>
          <w:rFonts w:ascii="Times New Roman" w:hAnsi="Times New Roman"/>
          <w:sz w:val="18"/>
          <w:szCs w:val="18"/>
        </w:rPr>
      </w:pPr>
      <w:r w:rsidRPr="00B62E4F">
        <w:rPr>
          <w:rFonts w:ascii="Times New Roman" w:hAnsi="Times New Roman"/>
          <w:sz w:val="18"/>
          <w:szCs w:val="18"/>
        </w:rPr>
        <w:t>Ad Hoc European Research Society</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382179">
        <w:rPr>
          <w:rFonts w:ascii="Times New Roman" w:hAnsi="Times New Roman"/>
          <w:sz w:val="18"/>
          <w:szCs w:val="18"/>
        </w:rPr>
        <w:tab/>
      </w:r>
      <w:r w:rsidRPr="00B62E4F">
        <w:rPr>
          <w:rFonts w:ascii="Times New Roman" w:hAnsi="Times New Roman"/>
          <w:sz w:val="18"/>
          <w:szCs w:val="18"/>
        </w:rPr>
        <w:t>2007</w:t>
      </w:r>
    </w:p>
    <w:p w14:paraId="148BDA72" w14:textId="77777777" w:rsidR="002B077F" w:rsidRPr="00B62E4F" w:rsidRDefault="002B077F" w:rsidP="002B077F">
      <w:pPr>
        <w:spacing w:after="100" w:afterAutospacing="1"/>
        <w:rPr>
          <w:b/>
          <w:sz w:val="18"/>
          <w:szCs w:val="18"/>
        </w:rPr>
      </w:pPr>
      <w:r w:rsidRPr="00B62E4F">
        <w:rPr>
          <w:b/>
          <w:sz w:val="18"/>
          <w:szCs w:val="18"/>
        </w:rPr>
        <w:t>Organization of conferences, workshops, panels, symposia</w:t>
      </w:r>
    </w:p>
    <w:p w14:paraId="54480E5F" w14:textId="77777777" w:rsidR="002B077F" w:rsidRPr="00B62E4F" w:rsidRDefault="002B077F" w:rsidP="002B077F">
      <w:pPr>
        <w:spacing w:after="100" w:afterAutospacing="1"/>
        <w:rPr>
          <w:bCs/>
          <w:sz w:val="18"/>
          <w:szCs w:val="18"/>
        </w:rPr>
      </w:pPr>
      <w:r w:rsidRPr="00B62E4F">
        <w:rPr>
          <w:bCs/>
          <w:sz w:val="18"/>
          <w:szCs w:val="18"/>
        </w:rPr>
        <w:t>SYMPOSIA ORGANIZER:</w:t>
      </w:r>
    </w:p>
    <w:p w14:paraId="6B5C2CDF" w14:textId="77777777" w:rsidR="002B077F" w:rsidRPr="00B62E4F" w:rsidRDefault="002B077F" w:rsidP="002B077F">
      <w:pPr>
        <w:rPr>
          <w:bCs/>
          <w:sz w:val="18"/>
          <w:szCs w:val="18"/>
        </w:rPr>
      </w:pPr>
      <w:r w:rsidRPr="00B62E4F">
        <w:rPr>
          <w:bCs/>
          <w:sz w:val="18"/>
          <w:szCs w:val="18"/>
        </w:rPr>
        <w:t>International:</w:t>
      </w:r>
    </w:p>
    <w:p w14:paraId="4A326976"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Organizer and General Chairman, Gordon Research Conference </w:t>
      </w:r>
      <w:r w:rsidRPr="00B62E4F">
        <w:rPr>
          <w:rFonts w:ascii="Times New Roman" w:hAnsi="Times New Roman"/>
          <w:i/>
          <w:sz w:val="18"/>
          <w:szCs w:val="18"/>
        </w:rPr>
        <w:t>(Santa Barbara )</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1979</w:t>
      </w:r>
    </w:p>
    <w:p w14:paraId="0B04B6DA" w14:textId="77777777" w:rsidR="002B077F" w:rsidRPr="00B62E4F" w:rsidRDefault="002B077F" w:rsidP="002B077F">
      <w:pPr>
        <w:ind w:left="1440"/>
        <w:rPr>
          <w:sz w:val="18"/>
          <w:szCs w:val="18"/>
        </w:rPr>
      </w:pPr>
      <w:r w:rsidRPr="00B62E4F">
        <w:rPr>
          <w:sz w:val="18"/>
          <w:szCs w:val="18"/>
        </w:rPr>
        <w:t xml:space="preserve">"The Chemical and Biological Mechanisms in Response to Alcohol" </w:t>
      </w:r>
    </w:p>
    <w:p w14:paraId="4EE77AA6" w14:textId="77777777" w:rsidR="002B077F" w:rsidRPr="00B62E4F" w:rsidRDefault="002B077F" w:rsidP="002B077F">
      <w:pPr>
        <w:ind w:left="1440"/>
        <w:rPr>
          <w:sz w:val="18"/>
          <w:szCs w:val="18"/>
        </w:rPr>
      </w:pPr>
      <w:r w:rsidRPr="00B62E4F">
        <w:rPr>
          <w:sz w:val="18"/>
          <w:szCs w:val="18"/>
        </w:rPr>
        <w:t>(Co</w:t>
      </w:r>
      <w:r w:rsidRPr="00B62E4F">
        <w:rPr>
          <w:sz w:val="18"/>
          <w:szCs w:val="18"/>
        </w:rPr>
        <w:noBreakHyphen/>
        <w:t>chairmen: D. Lester and E.P. Noble)</w:t>
      </w:r>
    </w:p>
    <w:p w14:paraId="215907A6" w14:textId="481A8407" w:rsidR="002B077F" w:rsidRPr="00B62E4F" w:rsidRDefault="002B077F" w:rsidP="00270CF7">
      <w:pPr>
        <w:pStyle w:val="ListParagraph"/>
        <w:numPr>
          <w:ilvl w:val="0"/>
          <w:numId w:val="32"/>
        </w:numPr>
        <w:spacing w:after="200" w:line="276" w:lineRule="auto"/>
        <w:ind w:left="720" w:hanging="270"/>
        <w:rPr>
          <w:rFonts w:ascii="Times New Roman" w:hAnsi="Times New Roman"/>
          <w:sz w:val="18"/>
          <w:szCs w:val="18"/>
        </w:rPr>
      </w:pPr>
      <w:r w:rsidRPr="00B62E4F">
        <w:rPr>
          <w:rFonts w:ascii="Times New Roman" w:hAnsi="Times New Roman"/>
          <w:sz w:val="18"/>
          <w:szCs w:val="18"/>
        </w:rPr>
        <w:t xml:space="preserve">Scientific Advisory Organizing Committee </w:t>
      </w:r>
      <w:r w:rsidRPr="00B62E4F">
        <w:rPr>
          <w:rFonts w:ascii="Times New Roman" w:hAnsi="Times New Roman"/>
          <w:i/>
          <w:sz w:val="18"/>
          <w:szCs w:val="18"/>
        </w:rPr>
        <w:t>(Varese, Italy)</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00382179">
        <w:rPr>
          <w:rFonts w:ascii="Times New Roman" w:hAnsi="Times New Roman"/>
          <w:i/>
          <w:sz w:val="18"/>
          <w:szCs w:val="18"/>
        </w:rPr>
        <w:tab/>
      </w:r>
      <w:r w:rsidRPr="00B62E4F">
        <w:rPr>
          <w:rFonts w:ascii="Times New Roman" w:hAnsi="Times New Roman"/>
          <w:sz w:val="18"/>
          <w:szCs w:val="18"/>
        </w:rPr>
        <w:t>1979</w:t>
      </w:r>
    </w:p>
    <w:p w14:paraId="6F8740DF" w14:textId="77777777" w:rsidR="002B077F" w:rsidRPr="00B62E4F" w:rsidRDefault="002B077F" w:rsidP="002B077F">
      <w:pPr>
        <w:pStyle w:val="ListParagraph"/>
        <w:ind w:firstLine="720"/>
        <w:rPr>
          <w:rFonts w:ascii="Times New Roman" w:hAnsi="Times New Roman"/>
          <w:sz w:val="18"/>
          <w:szCs w:val="18"/>
        </w:rPr>
      </w:pPr>
      <w:r w:rsidRPr="00B62E4F">
        <w:rPr>
          <w:rFonts w:ascii="Times New Roman" w:hAnsi="Times New Roman"/>
          <w:sz w:val="18"/>
          <w:szCs w:val="18"/>
        </w:rPr>
        <w:t xml:space="preserve">"International Congress of Neurotoxicity" </w:t>
      </w:r>
    </w:p>
    <w:p w14:paraId="32D0957C" w14:textId="77777777" w:rsidR="002B077F" w:rsidRPr="00B62E4F" w:rsidRDefault="002B077F" w:rsidP="00270CF7">
      <w:pPr>
        <w:pStyle w:val="ListParagraph"/>
        <w:numPr>
          <w:ilvl w:val="0"/>
          <w:numId w:val="32"/>
        </w:numPr>
        <w:spacing w:after="200" w:line="276" w:lineRule="auto"/>
        <w:ind w:left="720" w:hanging="270"/>
        <w:rPr>
          <w:rFonts w:ascii="Times New Roman" w:hAnsi="Times New Roman"/>
          <w:sz w:val="18"/>
          <w:szCs w:val="18"/>
        </w:rPr>
      </w:pPr>
      <w:r w:rsidRPr="00B62E4F">
        <w:rPr>
          <w:rFonts w:ascii="Times New Roman" w:hAnsi="Times New Roman"/>
          <w:sz w:val="18"/>
          <w:szCs w:val="18"/>
        </w:rPr>
        <w:t xml:space="preserve">Organizer and General Chairman, Gordon Research Conference </w:t>
      </w:r>
      <w:r w:rsidRPr="00B62E4F">
        <w:rPr>
          <w:rFonts w:ascii="Times New Roman" w:hAnsi="Times New Roman"/>
          <w:i/>
          <w:sz w:val="18"/>
          <w:szCs w:val="18"/>
        </w:rPr>
        <w:t>(Santa Barbara)</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1982</w:t>
      </w:r>
    </w:p>
    <w:p w14:paraId="0703943C" w14:textId="77777777" w:rsidR="002B077F" w:rsidRPr="00B62E4F" w:rsidRDefault="002B077F" w:rsidP="002B077F">
      <w:pPr>
        <w:pStyle w:val="ListParagraph"/>
        <w:ind w:firstLine="720"/>
        <w:rPr>
          <w:rFonts w:ascii="Times New Roman" w:hAnsi="Times New Roman"/>
          <w:sz w:val="18"/>
          <w:szCs w:val="18"/>
        </w:rPr>
      </w:pPr>
      <w:r w:rsidRPr="00B62E4F">
        <w:rPr>
          <w:rFonts w:ascii="Times New Roman" w:hAnsi="Times New Roman"/>
          <w:sz w:val="18"/>
          <w:szCs w:val="18"/>
        </w:rPr>
        <w:t xml:space="preserve">"The Chemical and Biological Mechanisms in Response to Alcohol" </w:t>
      </w:r>
    </w:p>
    <w:p w14:paraId="2F5A81A3" w14:textId="77777777" w:rsidR="002B077F" w:rsidRPr="00B62E4F" w:rsidRDefault="002B077F" w:rsidP="002B077F">
      <w:pPr>
        <w:pStyle w:val="ListParagraph"/>
        <w:ind w:firstLine="72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chairman: E. P. Noble)</w:t>
      </w:r>
    </w:p>
    <w:p w14:paraId="3E2C1AC3"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Organizer and General Chairman </w:t>
      </w:r>
      <w:r w:rsidRPr="00B62E4F">
        <w:rPr>
          <w:rFonts w:ascii="Times New Roman" w:hAnsi="Times New Roman"/>
          <w:i/>
          <w:sz w:val="18"/>
          <w:szCs w:val="18"/>
        </w:rPr>
        <w:t>(Germany)</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1985</w:t>
      </w:r>
    </w:p>
    <w:p w14:paraId="3D0B8ECB" w14:textId="77777777" w:rsidR="002B077F" w:rsidRPr="00B62E4F" w:rsidRDefault="002B077F" w:rsidP="002B077F">
      <w:pPr>
        <w:ind w:left="720" w:firstLine="720"/>
        <w:rPr>
          <w:sz w:val="18"/>
          <w:szCs w:val="18"/>
        </w:rPr>
      </w:pPr>
      <w:r w:rsidRPr="00B62E4F">
        <w:rPr>
          <w:sz w:val="18"/>
          <w:szCs w:val="18"/>
        </w:rPr>
        <w:t xml:space="preserve">"First World Congress on Biogenetics of Alcoholism" </w:t>
      </w:r>
    </w:p>
    <w:p w14:paraId="7F71E76C"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sponsored </w:t>
      </w:r>
      <w:r w:rsidRPr="00B62E4F">
        <w:rPr>
          <w:rFonts w:ascii="Times New Roman" w:hAnsi="Times New Roman"/>
          <w:i/>
          <w:sz w:val="18"/>
          <w:szCs w:val="18"/>
        </w:rPr>
        <w:t>(Germany)</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1985</w:t>
      </w:r>
    </w:p>
    <w:p w14:paraId="4FC806BB" w14:textId="77777777" w:rsidR="002B077F" w:rsidRPr="00B62E4F" w:rsidRDefault="002B077F" w:rsidP="002B077F">
      <w:pPr>
        <w:ind w:left="1080" w:firstLine="360"/>
        <w:rPr>
          <w:sz w:val="18"/>
          <w:szCs w:val="18"/>
        </w:rPr>
      </w:pPr>
      <w:r w:rsidRPr="00B62E4F">
        <w:rPr>
          <w:sz w:val="18"/>
          <w:szCs w:val="18"/>
        </w:rPr>
        <w:t>Germany Council on Alcohol and Addictions</w:t>
      </w:r>
    </w:p>
    <w:p w14:paraId="47B70E5F"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Organizer and General Chairman </w:t>
      </w:r>
      <w:r w:rsidRPr="00B62E4F">
        <w:rPr>
          <w:rFonts w:ascii="Times New Roman" w:hAnsi="Times New Roman"/>
          <w:i/>
          <w:sz w:val="18"/>
          <w:szCs w:val="18"/>
        </w:rPr>
        <w:t>(Italy)</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1989</w:t>
      </w:r>
    </w:p>
    <w:p w14:paraId="54AF3591" w14:textId="77777777" w:rsidR="002B077F" w:rsidRPr="00B62E4F" w:rsidRDefault="002B077F" w:rsidP="002B077F">
      <w:pPr>
        <w:ind w:left="1530"/>
        <w:rPr>
          <w:sz w:val="18"/>
          <w:szCs w:val="18"/>
        </w:rPr>
      </w:pPr>
      <w:r w:rsidRPr="00B62E4F">
        <w:rPr>
          <w:sz w:val="18"/>
          <w:szCs w:val="18"/>
        </w:rPr>
        <w:t>"First International Congress on Neuroge</w:t>
      </w:r>
      <w:r w:rsidRPr="00B62E4F">
        <w:rPr>
          <w:sz w:val="18"/>
          <w:szCs w:val="18"/>
        </w:rPr>
        <w:softHyphen/>
        <w:t>netics of Alcoholism"</w:t>
      </w:r>
    </w:p>
    <w:p w14:paraId="60A6DA75"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chairman and organizer </w:t>
      </w:r>
      <w:r w:rsidRPr="00B62E4F">
        <w:rPr>
          <w:rFonts w:ascii="Times New Roman" w:hAnsi="Times New Roman"/>
          <w:i/>
          <w:sz w:val="18"/>
          <w:szCs w:val="18"/>
        </w:rPr>
        <w:t>(Italy)</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1990</w:t>
      </w:r>
    </w:p>
    <w:p w14:paraId="7C17B216" w14:textId="77777777" w:rsidR="002B077F" w:rsidRPr="00B62E4F" w:rsidRDefault="002B077F" w:rsidP="002B077F">
      <w:pPr>
        <w:ind w:left="810" w:firstLine="630"/>
        <w:rPr>
          <w:sz w:val="18"/>
          <w:szCs w:val="18"/>
        </w:rPr>
      </w:pPr>
      <w:r w:rsidRPr="00B62E4F">
        <w:rPr>
          <w:sz w:val="18"/>
          <w:szCs w:val="18"/>
        </w:rPr>
        <w:t xml:space="preserve">"Fifth World Congress on Biological Psychiatry/ Alcoholism" </w:t>
      </w:r>
    </w:p>
    <w:p w14:paraId="3417F24D"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chairman and organizer  </w:t>
      </w:r>
      <w:r w:rsidRPr="00B62E4F">
        <w:rPr>
          <w:rFonts w:ascii="Times New Roman" w:hAnsi="Times New Roman"/>
          <w:i/>
          <w:sz w:val="18"/>
          <w:szCs w:val="18"/>
        </w:rPr>
        <w:t>(Heidelberg, Germany)</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1991</w:t>
      </w:r>
    </w:p>
    <w:p w14:paraId="15B734A4" w14:textId="77777777" w:rsidR="002B077F" w:rsidRPr="00B62E4F" w:rsidRDefault="002B077F" w:rsidP="002B077F">
      <w:pPr>
        <w:ind w:left="1080" w:firstLine="360"/>
        <w:rPr>
          <w:sz w:val="18"/>
          <w:szCs w:val="18"/>
        </w:rPr>
      </w:pPr>
      <w:r w:rsidRPr="00B62E4F">
        <w:rPr>
          <w:sz w:val="18"/>
          <w:szCs w:val="18"/>
        </w:rPr>
        <w:t xml:space="preserve"> "Fourth Congress of </w:t>
      </w:r>
      <w:proofErr w:type="spellStart"/>
      <w:r w:rsidRPr="00B62E4F">
        <w:rPr>
          <w:sz w:val="18"/>
          <w:szCs w:val="18"/>
        </w:rPr>
        <w:t>Fachverband</w:t>
      </w:r>
      <w:proofErr w:type="spellEnd"/>
      <w:r w:rsidRPr="00B62E4F">
        <w:rPr>
          <w:sz w:val="18"/>
          <w:szCs w:val="18"/>
        </w:rPr>
        <w:t xml:space="preserve"> </w:t>
      </w:r>
      <w:proofErr w:type="spellStart"/>
      <w:r w:rsidRPr="00B62E4F">
        <w:rPr>
          <w:sz w:val="18"/>
          <w:szCs w:val="18"/>
        </w:rPr>
        <w:t>Sucht</w:t>
      </w:r>
      <w:proofErr w:type="spellEnd"/>
      <w:r w:rsidRPr="00B62E4F">
        <w:rPr>
          <w:sz w:val="18"/>
          <w:szCs w:val="18"/>
        </w:rPr>
        <w:t xml:space="preserve"> E.V."</w:t>
      </w:r>
    </w:p>
    <w:p w14:paraId="306B21B0" w14:textId="3C47E6AC"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chairman and organizer (Honolulu, Hawaii)</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1991</w:t>
      </w:r>
    </w:p>
    <w:p w14:paraId="18F839ED" w14:textId="77777777" w:rsidR="002B077F" w:rsidRPr="00B62E4F" w:rsidRDefault="002B077F" w:rsidP="002B077F">
      <w:pPr>
        <w:ind w:left="810" w:firstLine="630"/>
        <w:rPr>
          <w:sz w:val="18"/>
          <w:szCs w:val="18"/>
        </w:rPr>
      </w:pPr>
      <w:r w:rsidRPr="00B62E4F">
        <w:rPr>
          <w:sz w:val="18"/>
          <w:szCs w:val="18"/>
        </w:rPr>
        <w:t xml:space="preserve"> "Sixth Annual Pacific Institute of Chemical Dependency"</w:t>
      </w:r>
    </w:p>
    <w:p w14:paraId="05D2FC89"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chairman and organizer </w:t>
      </w:r>
      <w:r w:rsidRPr="00B62E4F">
        <w:rPr>
          <w:rFonts w:ascii="Times New Roman" w:hAnsi="Times New Roman"/>
          <w:i/>
          <w:sz w:val="18"/>
          <w:szCs w:val="18"/>
        </w:rPr>
        <w:t>(Florence, Italy)</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0A2ED988" w14:textId="77777777" w:rsidR="002B077F" w:rsidRPr="00B62E4F" w:rsidRDefault="002B077F" w:rsidP="002B077F">
      <w:pPr>
        <w:ind w:left="720" w:firstLine="720"/>
        <w:rPr>
          <w:sz w:val="18"/>
          <w:szCs w:val="18"/>
        </w:rPr>
      </w:pPr>
      <w:r w:rsidRPr="00B62E4F">
        <w:rPr>
          <w:sz w:val="18"/>
          <w:szCs w:val="18"/>
        </w:rPr>
        <w:t>"Fifth World Congress of Biological Psychiatry Symposium"</w:t>
      </w:r>
    </w:p>
    <w:p w14:paraId="425BEE01" w14:textId="77777777" w:rsidR="002B077F" w:rsidRPr="00B62E4F" w:rsidRDefault="002B077F" w:rsidP="00270CF7">
      <w:pPr>
        <w:pStyle w:val="ListParagraph"/>
        <w:numPr>
          <w:ilvl w:val="0"/>
          <w:numId w:val="32"/>
        </w:numPr>
        <w:ind w:left="720" w:hanging="270"/>
        <w:rPr>
          <w:rFonts w:ascii="Times New Roman" w:hAnsi="Times New Roman"/>
          <w:i/>
          <w:sz w:val="18"/>
          <w:szCs w:val="18"/>
        </w:rPr>
      </w:pPr>
      <w:r w:rsidRPr="00B62E4F">
        <w:rPr>
          <w:rFonts w:ascii="Times New Roman" w:hAnsi="Times New Roman"/>
          <w:sz w:val="18"/>
          <w:szCs w:val="18"/>
        </w:rPr>
        <w:t>Chairman</w:t>
      </w:r>
      <w:r w:rsidRPr="00B62E4F">
        <w:rPr>
          <w:rFonts w:ascii="Times New Roman" w:hAnsi="Times New Roman"/>
          <w:i/>
          <w:sz w:val="18"/>
          <w:szCs w:val="18"/>
        </w:rPr>
        <w:t xml:space="preserve"> (Nice, France)</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1997</w:t>
      </w:r>
    </w:p>
    <w:p w14:paraId="5BC66DA9" w14:textId="77777777" w:rsidR="002B077F" w:rsidRPr="00B62E4F" w:rsidRDefault="002B077F" w:rsidP="002B077F">
      <w:pPr>
        <w:pStyle w:val="ListParagraph"/>
        <w:ind w:firstLine="720"/>
        <w:rPr>
          <w:rFonts w:ascii="Times New Roman" w:hAnsi="Times New Roman"/>
          <w:sz w:val="18"/>
          <w:szCs w:val="18"/>
        </w:rPr>
      </w:pPr>
      <w:r w:rsidRPr="00B62E4F">
        <w:rPr>
          <w:rFonts w:ascii="Times New Roman" w:hAnsi="Times New Roman"/>
          <w:sz w:val="18"/>
          <w:szCs w:val="18"/>
        </w:rPr>
        <w:t xml:space="preserve">“Molecular Psychiatry” Eleventh Congress of Biological Psychiatry Symposium </w:t>
      </w:r>
    </w:p>
    <w:p w14:paraId="6669C94E" w14:textId="2D691E11"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(British Columbia)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1999</w:t>
      </w:r>
    </w:p>
    <w:p w14:paraId="035C982C" w14:textId="77777777" w:rsidR="002B077F" w:rsidRPr="00B62E4F" w:rsidRDefault="002B077F" w:rsidP="002B077F">
      <w:pPr>
        <w:ind w:left="720" w:hanging="270"/>
        <w:rPr>
          <w:sz w:val="18"/>
          <w:szCs w:val="18"/>
        </w:rPr>
      </w:pPr>
      <w:r w:rsidRPr="00B62E4F">
        <w:rPr>
          <w:sz w:val="18"/>
          <w:szCs w:val="18"/>
        </w:rPr>
        <w:t xml:space="preserve"> </w:t>
      </w:r>
      <w:r w:rsidRPr="00B62E4F">
        <w:rPr>
          <w:sz w:val="18"/>
          <w:szCs w:val="18"/>
        </w:rPr>
        <w:tab/>
      </w:r>
      <w:r w:rsidRPr="00B62E4F">
        <w:rPr>
          <w:sz w:val="18"/>
          <w:szCs w:val="18"/>
        </w:rPr>
        <w:tab/>
        <w:t xml:space="preserve">“Molecular Genetics and Electrophysiological Aspects” AAPP Society Meeting                        </w:t>
      </w:r>
    </w:p>
    <w:p w14:paraId="12467381" w14:textId="490A3F28" w:rsidR="002B077F" w:rsidRPr="00B62E4F" w:rsidRDefault="00382179"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Keynote</w:t>
      </w:r>
      <w:r w:rsidR="002B077F" w:rsidRPr="00B62E4F">
        <w:rPr>
          <w:rFonts w:ascii="Times New Roman" w:hAnsi="Times New Roman"/>
          <w:sz w:val="18"/>
          <w:szCs w:val="18"/>
        </w:rPr>
        <w:t xml:space="preserve"> address</w:t>
      </w:r>
      <w:r w:rsidR="002B077F" w:rsidRPr="00B62E4F">
        <w:rPr>
          <w:rFonts w:ascii="Times New Roman" w:hAnsi="Times New Roman"/>
          <w:i/>
          <w:sz w:val="18"/>
          <w:szCs w:val="18"/>
        </w:rPr>
        <w:t xml:space="preserve"> (Brussels)</w:t>
      </w:r>
      <w:r w:rsidR="002B077F" w:rsidRPr="00B62E4F">
        <w:rPr>
          <w:rFonts w:ascii="Times New Roman" w:hAnsi="Times New Roman"/>
          <w:sz w:val="18"/>
          <w:szCs w:val="18"/>
        </w:rPr>
        <w:tab/>
      </w:r>
      <w:r w:rsidR="002B077F" w:rsidRPr="00B62E4F">
        <w:rPr>
          <w:rFonts w:ascii="Times New Roman" w:hAnsi="Times New Roman"/>
          <w:sz w:val="18"/>
          <w:szCs w:val="18"/>
        </w:rPr>
        <w:tab/>
      </w:r>
      <w:r w:rsidR="002B077F" w:rsidRPr="00B62E4F">
        <w:rPr>
          <w:rFonts w:ascii="Times New Roman" w:hAnsi="Times New Roman"/>
          <w:sz w:val="18"/>
          <w:szCs w:val="18"/>
        </w:rPr>
        <w:tab/>
      </w:r>
      <w:r w:rsidR="002B077F" w:rsidRPr="00B62E4F">
        <w:rPr>
          <w:rFonts w:ascii="Times New Roman" w:hAnsi="Times New Roman"/>
          <w:sz w:val="18"/>
          <w:szCs w:val="18"/>
        </w:rPr>
        <w:tab/>
      </w:r>
      <w:r w:rsidR="002B077F" w:rsidRPr="00B62E4F">
        <w:rPr>
          <w:rFonts w:ascii="Times New Roman" w:hAnsi="Times New Roman"/>
          <w:sz w:val="18"/>
          <w:szCs w:val="18"/>
        </w:rPr>
        <w:tab/>
      </w:r>
      <w:r w:rsidR="002B077F" w:rsidRPr="00B62E4F">
        <w:rPr>
          <w:rFonts w:ascii="Times New Roman" w:hAnsi="Times New Roman"/>
          <w:sz w:val="18"/>
          <w:szCs w:val="18"/>
        </w:rPr>
        <w:tab/>
      </w:r>
      <w:r w:rsidR="002B077F" w:rsidRPr="00B62E4F">
        <w:rPr>
          <w:rFonts w:ascii="Times New Roman" w:hAnsi="Times New Roman"/>
          <w:sz w:val="18"/>
          <w:szCs w:val="18"/>
        </w:rPr>
        <w:tab/>
      </w:r>
      <w:r w:rsidR="002B077F" w:rsidRPr="00B62E4F">
        <w:rPr>
          <w:rFonts w:ascii="Times New Roman" w:hAnsi="Times New Roman"/>
          <w:sz w:val="18"/>
          <w:szCs w:val="18"/>
        </w:rPr>
        <w:tab/>
      </w:r>
      <w:r>
        <w:rPr>
          <w:rFonts w:ascii="Times New Roman" w:hAnsi="Times New Roman"/>
          <w:sz w:val="18"/>
          <w:szCs w:val="18"/>
        </w:rPr>
        <w:tab/>
      </w:r>
      <w:r w:rsidR="002B077F" w:rsidRPr="00B62E4F">
        <w:rPr>
          <w:rFonts w:ascii="Times New Roman" w:hAnsi="Times New Roman"/>
          <w:sz w:val="18"/>
          <w:szCs w:val="18"/>
        </w:rPr>
        <w:t>2001</w:t>
      </w:r>
    </w:p>
    <w:p w14:paraId="33C9D316" w14:textId="77777777" w:rsidR="002B077F" w:rsidRPr="00B62E4F" w:rsidRDefault="002B077F" w:rsidP="002B077F">
      <w:pPr>
        <w:ind w:left="720" w:firstLine="720"/>
        <w:jc w:val="both"/>
        <w:rPr>
          <w:sz w:val="18"/>
          <w:szCs w:val="18"/>
        </w:rPr>
      </w:pPr>
      <w:r w:rsidRPr="00B62E4F">
        <w:rPr>
          <w:sz w:val="18"/>
          <w:szCs w:val="18"/>
        </w:rPr>
        <w:t>SOS Euro Conference</w:t>
      </w:r>
    </w:p>
    <w:p w14:paraId="60B3C7CF" w14:textId="71441CD5"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 Over 50 talks worldwide</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382179">
        <w:rPr>
          <w:rFonts w:ascii="Times New Roman" w:hAnsi="Times New Roman"/>
          <w:sz w:val="18"/>
          <w:szCs w:val="18"/>
        </w:rPr>
        <w:t xml:space="preserve"> </w:t>
      </w:r>
      <w:r w:rsidRPr="00B62E4F">
        <w:rPr>
          <w:rFonts w:ascii="Times New Roman" w:hAnsi="Times New Roman"/>
          <w:sz w:val="18"/>
          <w:szCs w:val="18"/>
        </w:rPr>
        <w:t>2001 – 2010</w:t>
      </w:r>
    </w:p>
    <w:p w14:paraId="6C0541B7" w14:textId="5E6BA0B3"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Numerous speaking engagements throughout the nation, state and foreign Countries </w:t>
      </w:r>
      <w:r w:rsidRPr="00B62E4F">
        <w:rPr>
          <w:rFonts w:ascii="Times New Roman" w:hAnsi="Times New Roman"/>
          <w:sz w:val="18"/>
          <w:szCs w:val="18"/>
        </w:rPr>
        <w:tab/>
        <w:t xml:space="preserve">   </w:t>
      </w:r>
      <w:r w:rsidR="00382179">
        <w:rPr>
          <w:rFonts w:ascii="Times New Roman" w:hAnsi="Times New Roman"/>
          <w:sz w:val="18"/>
          <w:szCs w:val="18"/>
        </w:rPr>
        <w:tab/>
        <w:t xml:space="preserve">    </w:t>
      </w:r>
      <w:r w:rsidRPr="00B62E4F">
        <w:rPr>
          <w:rFonts w:ascii="Times New Roman" w:hAnsi="Times New Roman"/>
          <w:sz w:val="18"/>
          <w:szCs w:val="18"/>
        </w:rPr>
        <w:t>1983 – 2014</w:t>
      </w:r>
    </w:p>
    <w:p w14:paraId="20B6EA71"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Australian 2014 tour –Florey Institute of Neuroscience, University of New England</w:t>
      </w:r>
    </w:p>
    <w:p w14:paraId="244CA654" w14:textId="2991A62A" w:rsidR="002B077F" w:rsidRPr="00B62E4F" w:rsidRDefault="002B077F" w:rsidP="002B077F">
      <w:pPr>
        <w:pStyle w:val="ListParagraph"/>
        <w:spacing w:after="100" w:afterAutospacing="1"/>
        <w:ind w:left="806"/>
        <w:contextualSpacing w:val="0"/>
        <w:rPr>
          <w:rFonts w:ascii="Times New Roman" w:hAnsi="Times New Roman"/>
          <w:sz w:val="18"/>
          <w:szCs w:val="18"/>
        </w:rPr>
      </w:pPr>
      <w:r w:rsidRPr="00B62E4F">
        <w:rPr>
          <w:rFonts w:ascii="Times New Roman" w:hAnsi="Times New Roman"/>
          <w:sz w:val="18"/>
          <w:szCs w:val="18"/>
        </w:rPr>
        <w:lastRenderedPageBreak/>
        <w:t>(Armidale</w:t>
      </w:r>
      <w:r w:rsidR="00382179" w:rsidRPr="00B62E4F">
        <w:rPr>
          <w:rFonts w:ascii="Times New Roman" w:hAnsi="Times New Roman"/>
          <w:sz w:val="18"/>
          <w:szCs w:val="18"/>
        </w:rPr>
        <w:t>), University</w:t>
      </w:r>
      <w:r w:rsidRPr="00B62E4F">
        <w:rPr>
          <w:rFonts w:ascii="Times New Roman" w:hAnsi="Times New Roman"/>
          <w:sz w:val="18"/>
          <w:szCs w:val="18"/>
        </w:rPr>
        <w:t xml:space="preserve"> of </w:t>
      </w:r>
      <w:r w:rsidR="00382179" w:rsidRPr="00B62E4F">
        <w:rPr>
          <w:rFonts w:ascii="Times New Roman" w:hAnsi="Times New Roman"/>
          <w:sz w:val="18"/>
          <w:szCs w:val="18"/>
        </w:rPr>
        <w:t>Queensland, Brisbane</w:t>
      </w:r>
      <w:r w:rsidRPr="00B62E4F">
        <w:rPr>
          <w:rFonts w:ascii="Times New Roman" w:hAnsi="Times New Roman"/>
          <w:sz w:val="18"/>
          <w:szCs w:val="18"/>
        </w:rPr>
        <w:t xml:space="preserve">                                                                     </w:t>
      </w:r>
      <w:r w:rsidR="00382179">
        <w:rPr>
          <w:rFonts w:ascii="Times New Roman" w:hAnsi="Times New Roman"/>
          <w:sz w:val="18"/>
          <w:szCs w:val="18"/>
        </w:rPr>
        <w:tab/>
        <w:t xml:space="preserve">      </w:t>
      </w:r>
      <w:r w:rsidRPr="00B62E4F">
        <w:rPr>
          <w:rFonts w:ascii="Times New Roman" w:hAnsi="Times New Roman"/>
          <w:sz w:val="18"/>
          <w:szCs w:val="18"/>
        </w:rPr>
        <w:t>2014-2015</w:t>
      </w:r>
    </w:p>
    <w:p w14:paraId="2B959D9D" w14:textId="77777777" w:rsidR="002B077F" w:rsidRPr="00B62E4F" w:rsidRDefault="002B077F" w:rsidP="002B077F">
      <w:pPr>
        <w:pStyle w:val="ListParagraph"/>
        <w:ind w:left="0"/>
        <w:rPr>
          <w:rFonts w:ascii="Times New Roman" w:hAnsi="Times New Roman"/>
          <w:sz w:val="18"/>
          <w:szCs w:val="18"/>
        </w:rPr>
      </w:pPr>
      <w:r w:rsidRPr="00B62E4F">
        <w:rPr>
          <w:rFonts w:ascii="Times New Roman" w:hAnsi="Times New Roman"/>
          <w:sz w:val="18"/>
          <w:szCs w:val="18"/>
        </w:rPr>
        <w:t>National</w:t>
      </w:r>
    </w:p>
    <w:p w14:paraId="25CC533F"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Organizer and Chairman, National Drug Abuse Conference </w:t>
      </w:r>
      <w:r w:rsidRPr="00B62E4F">
        <w:rPr>
          <w:rFonts w:ascii="Times New Roman" w:hAnsi="Times New Roman"/>
          <w:i/>
          <w:sz w:val="18"/>
          <w:szCs w:val="18"/>
        </w:rPr>
        <w:t>(New York)</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1976</w:t>
      </w:r>
    </w:p>
    <w:p w14:paraId="2AA26F1B" w14:textId="77777777" w:rsidR="002B077F" w:rsidRPr="00B62E4F" w:rsidRDefault="002B077F" w:rsidP="002B077F">
      <w:pPr>
        <w:ind w:left="720" w:firstLine="630"/>
        <w:rPr>
          <w:sz w:val="18"/>
          <w:szCs w:val="18"/>
        </w:rPr>
      </w:pPr>
      <w:r w:rsidRPr="00B62E4F">
        <w:rPr>
          <w:sz w:val="18"/>
          <w:szCs w:val="18"/>
        </w:rPr>
        <w:t xml:space="preserve"> "Neurochemical and Behavioral Mechanisms on Alcohol and Opiate Dependence"</w:t>
      </w:r>
    </w:p>
    <w:p w14:paraId="348D22C5"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Organizer and Chairman </w:t>
      </w:r>
      <w:r w:rsidRPr="00B62E4F">
        <w:rPr>
          <w:rFonts w:ascii="Times New Roman" w:hAnsi="Times New Roman"/>
          <w:i/>
          <w:sz w:val="18"/>
          <w:szCs w:val="18"/>
        </w:rPr>
        <w:t>(San Diego, CA)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1977</w:t>
      </w:r>
    </w:p>
    <w:p w14:paraId="257BAFBE" w14:textId="77777777" w:rsidR="002B077F" w:rsidRPr="00B62E4F" w:rsidRDefault="002B077F" w:rsidP="002B077F">
      <w:pPr>
        <w:ind w:left="810" w:firstLine="630"/>
        <w:rPr>
          <w:sz w:val="18"/>
          <w:szCs w:val="18"/>
        </w:rPr>
      </w:pPr>
      <w:r w:rsidRPr="00B62E4F">
        <w:rPr>
          <w:sz w:val="18"/>
          <w:szCs w:val="18"/>
        </w:rPr>
        <w:t xml:space="preserve">"Symposium on Putative Role of Isoquinoline Alkaloids in Alcoholism" </w:t>
      </w:r>
    </w:p>
    <w:p w14:paraId="1511CD24" w14:textId="7B0EDD23"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Organizer and Chairman, National Drug Abuse Conference </w:t>
      </w:r>
      <w:r w:rsidRPr="00B62E4F">
        <w:rPr>
          <w:rFonts w:ascii="Times New Roman" w:hAnsi="Times New Roman"/>
          <w:i/>
          <w:sz w:val="18"/>
          <w:szCs w:val="18"/>
        </w:rPr>
        <w:t>(New Orleans, LA)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1979</w:t>
      </w:r>
    </w:p>
    <w:p w14:paraId="66F78BA2" w14:textId="77777777" w:rsidR="002B077F" w:rsidRPr="00B62E4F" w:rsidRDefault="002B077F" w:rsidP="002B077F">
      <w:pPr>
        <w:pStyle w:val="ListParagraph"/>
        <w:ind w:firstLine="720"/>
        <w:rPr>
          <w:rFonts w:ascii="Times New Roman" w:hAnsi="Times New Roman"/>
          <w:sz w:val="18"/>
          <w:szCs w:val="18"/>
        </w:rPr>
      </w:pPr>
      <w:r w:rsidRPr="00B62E4F">
        <w:rPr>
          <w:rFonts w:ascii="Times New Roman" w:hAnsi="Times New Roman"/>
          <w:sz w:val="18"/>
          <w:szCs w:val="18"/>
        </w:rPr>
        <w:t xml:space="preserve"> "Chemical Mechanisms of Drugs on Addiction" </w:t>
      </w:r>
    </w:p>
    <w:p w14:paraId="41B4B07A" w14:textId="04468260" w:rsidR="002B077F" w:rsidRPr="00B62E4F" w:rsidRDefault="002B077F" w:rsidP="00270CF7">
      <w:pPr>
        <w:pStyle w:val="ListParagraph"/>
        <w:numPr>
          <w:ilvl w:val="0"/>
          <w:numId w:val="32"/>
        </w:numPr>
        <w:tabs>
          <w:tab w:val="left" w:pos="720"/>
        </w:tabs>
        <w:ind w:left="720" w:hanging="27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chairman </w:t>
      </w:r>
      <w:r w:rsidRPr="00B62E4F">
        <w:rPr>
          <w:rFonts w:ascii="Times New Roman" w:hAnsi="Times New Roman"/>
          <w:i/>
          <w:sz w:val="18"/>
          <w:szCs w:val="18"/>
        </w:rPr>
        <w:t>(Princeton, NJ)</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00382179">
        <w:rPr>
          <w:rFonts w:ascii="Times New Roman" w:hAnsi="Times New Roman"/>
          <w:i/>
          <w:sz w:val="18"/>
          <w:szCs w:val="18"/>
        </w:rPr>
        <w:tab/>
      </w:r>
      <w:r w:rsidRPr="00B62E4F">
        <w:rPr>
          <w:rFonts w:ascii="Times New Roman" w:hAnsi="Times New Roman"/>
          <w:sz w:val="18"/>
          <w:szCs w:val="18"/>
        </w:rPr>
        <w:t>1990</w:t>
      </w:r>
    </w:p>
    <w:p w14:paraId="4BE2FE01" w14:textId="77777777" w:rsidR="002B077F" w:rsidRPr="00B62E4F" w:rsidRDefault="002B077F" w:rsidP="002B077F">
      <w:pPr>
        <w:tabs>
          <w:tab w:val="left" w:pos="720"/>
        </w:tabs>
        <w:ind w:left="90"/>
        <w:rPr>
          <w:sz w:val="18"/>
          <w:szCs w:val="18"/>
        </w:rPr>
      </w:pPr>
      <w:r w:rsidRPr="00B62E4F">
        <w:rPr>
          <w:sz w:val="18"/>
          <w:szCs w:val="18"/>
        </w:rPr>
        <w:tab/>
        <w:t xml:space="preserve"> </w:t>
      </w:r>
      <w:r w:rsidRPr="00B62E4F">
        <w:rPr>
          <w:sz w:val="18"/>
          <w:szCs w:val="18"/>
        </w:rPr>
        <w:tab/>
        <w:t xml:space="preserve">"A National Dialogue on the Intervention and Treatment of Drug Abuse" </w:t>
      </w:r>
    </w:p>
    <w:p w14:paraId="5E37435A" w14:textId="77777777" w:rsidR="002B077F" w:rsidRPr="00B62E4F" w:rsidRDefault="002B077F" w:rsidP="002B077F">
      <w:pPr>
        <w:tabs>
          <w:tab w:val="left" w:pos="720"/>
        </w:tabs>
        <w:ind w:left="90"/>
        <w:rPr>
          <w:sz w:val="18"/>
          <w:szCs w:val="18"/>
        </w:rPr>
      </w:pPr>
      <w:r w:rsidRPr="00B62E4F">
        <w:rPr>
          <w:sz w:val="18"/>
          <w:szCs w:val="18"/>
        </w:rPr>
        <w:tab/>
      </w:r>
      <w:r w:rsidRPr="00B62E4F">
        <w:rPr>
          <w:sz w:val="18"/>
          <w:szCs w:val="18"/>
        </w:rPr>
        <w:tab/>
        <w:t>(Co</w:t>
      </w:r>
      <w:r w:rsidRPr="00B62E4F">
        <w:rPr>
          <w:sz w:val="18"/>
          <w:szCs w:val="18"/>
        </w:rPr>
        <w:noBreakHyphen/>
        <w:t>chairman: E. Braverman)</w:t>
      </w:r>
    </w:p>
    <w:p w14:paraId="091FCF7B" w14:textId="77777777" w:rsidR="002B077F" w:rsidRPr="00B62E4F" w:rsidRDefault="002B077F" w:rsidP="00270CF7">
      <w:pPr>
        <w:pStyle w:val="ListParagraph"/>
        <w:numPr>
          <w:ilvl w:val="0"/>
          <w:numId w:val="32"/>
        </w:numPr>
        <w:tabs>
          <w:tab w:val="left" w:pos="720"/>
        </w:tabs>
        <w:ind w:left="720" w:hanging="270"/>
        <w:rPr>
          <w:rFonts w:ascii="Times New Roman" w:hAnsi="Times New Roman"/>
          <w:i/>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 xml:space="preserve"> (New Jersey)</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246757DC" w14:textId="77777777" w:rsidR="002B077F" w:rsidRPr="00B62E4F" w:rsidRDefault="002B077F" w:rsidP="002B077F">
      <w:pPr>
        <w:tabs>
          <w:tab w:val="left" w:pos="720"/>
        </w:tabs>
        <w:ind w:left="90"/>
        <w:rPr>
          <w:sz w:val="18"/>
          <w:szCs w:val="18"/>
        </w:rPr>
      </w:pPr>
      <w:r w:rsidRPr="00B62E4F">
        <w:rPr>
          <w:sz w:val="18"/>
          <w:szCs w:val="18"/>
        </w:rPr>
        <w:tab/>
      </w:r>
      <w:r w:rsidRPr="00B62E4F">
        <w:rPr>
          <w:sz w:val="18"/>
          <w:szCs w:val="18"/>
        </w:rPr>
        <w:tab/>
        <w:t xml:space="preserve">"New Jersey Conference and Cocaine Symposium" </w:t>
      </w:r>
    </w:p>
    <w:p w14:paraId="2BA252EA" w14:textId="20045DB1"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(New Orleans, LA)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1991</w:t>
      </w:r>
    </w:p>
    <w:p w14:paraId="0D539322" w14:textId="77777777" w:rsidR="002B077F" w:rsidRPr="00B62E4F" w:rsidRDefault="002B077F" w:rsidP="002B077F">
      <w:pPr>
        <w:ind w:left="720" w:firstLine="720"/>
        <w:rPr>
          <w:sz w:val="18"/>
          <w:szCs w:val="18"/>
        </w:rPr>
      </w:pPr>
      <w:r w:rsidRPr="00B62E4F">
        <w:rPr>
          <w:sz w:val="18"/>
          <w:szCs w:val="18"/>
        </w:rPr>
        <w:t>"Division of Addictive Disorders Research Symposium</w:t>
      </w:r>
    </w:p>
    <w:p w14:paraId="5A4034B3" w14:textId="77777777" w:rsidR="002B077F" w:rsidRPr="00B62E4F" w:rsidRDefault="002B077F" w:rsidP="00270CF7">
      <w:pPr>
        <w:pStyle w:val="ListParagraph"/>
        <w:numPr>
          <w:ilvl w:val="0"/>
          <w:numId w:val="32"/>
        </w:numPr>
        <w:ind w:left="810"/>
        <w:rPr>
          <w:rFonts w:ascii="Times New Roman" w:hAnsi="Times New Roman"/>
          <w:i/>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(Tucson, AZ)</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6C329D74" w14:textId="77777777" w:rsidR="002B077F" w:rsidRPr="00B62E4F" w:rsidRDefault="002B077F" w:rsidP="002B077F">
      <w:pPr>
        <w:ind w:left="1530"/>
        <w:rPr>
          <w:sz w:val="18"/>
          <w:szCs w:val="18"/>
        </w:rPr>
      </w:pPr>
      <w:r w:rsidRPr="00B62E4F">
        <w:rPr>
          <w:sz w:val="18"/>
          <w:szCs w:val="18"/>
        </w:rPr>
        <w:t xml:space="preserve">"Annual Southwestern School for Behavioral Health Studies" </w:t>
      </w:r>
    </w:p>
    <w:p w14:paraId="6CCF5097" w14:textId="77777777" w:rsidR="002B077F" w:rsidRPr="00B62E4F" w:rsidRDefault="002B077F" w:rsidP="00270CF7">
      <w:pPr>
        <w:pStyle w:val="ListParagraph"/>
        <w:numPr>
          <w:ilvl w:val="0"/>
          <w:numId w:val="32"/>
        </w:numPr>
        <w:ind w:left="810"/>
        <w:rPr>
          <w:rFonts w:ascii="Times New Roman" w:hAnsi="Times New Roman"/>
          <w:i/>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(Virginia)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6853AEF5" w14:textId="77777777" w:rsidR="002B077F" w:rsidRPr="00B62E4F" w:rsidRDefault="002B077F" w:rsidP="002B077F">
      <w:pPr>
        <w:ind w:left="810" w:firstLine="630"/>
        <w:rPr>
          <w:sz w:val="18"/>
          <w:szCs w:val="18"/>
        </w:rPr>
      </w:pPr>
      <w:r w:rsidRPr="00B62E4F">
        <w:rPr>
          <w:sz w:val="18"/>
          <w:szCs w:val="18"/>
        </w:rPr>
        <w:t>"Virginia Association of Alcoholism of Drug Abuse Counselors Annual Meeting”</w:t>
      </w:r>
    </w:p>
    <w:p w14:paraId="6D6BE1D1"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presenter </w:t>
      </w:r>
      <w:r w:rsidRPr="00B62E4F">
        <w:rPr>
          <w:rFonts w:ascii="Times New Roman" w:hAnsi="Times New Roman"/>
          <w:i/>
          <w:sz w:val="18"/>
          <w:szCs w:val="18"/>
        </w:rPr>
        <w:t>(Washington, DC)</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5EC2EF95" w14:textId="77777777" w:rsidR="002B077F" w:rsidRPr="00B62E4F" w:rsidRDefault="002B077F" w:rsidP="002B077F">
      <w:pPr>
        <w:ind w:left="1080" w:firstLine="360"/>
        <w:rPr>
          <w:sz w:val="18"/>
          <w:szCs w:val="18"/>
        </w:rPr>
      </w:pPr>
      <w:r w:rsidRPr="00B62E4F">
        <w:rPr>
          <w:sz w:val="18"/>
          <w:szCs w:val="18"/>
        </w:rPr>
        <w:t xml:space="preserve">"American Society of Addiction Medicine" </w:t>
      </w:r>
    </w:p>
    <w:p w14:paraId="776E0D41" w14:textId="628B0758"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(Baltimore, MD)</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1991</w:t>
      </w:r>
    </w:p>
    <w:p w14:paraId="53FF668E" w14:textId="77777777" w:rsidR="002B077F" w:rsidRPr="00B62E4F" w:rsidRDefault="002B077F" w:rsidP="002B077F">
      <w:pPr>
        <w:ind w:left="810" w:firstLine="630"/>
        <w:rPr>
          <w:sz w:val="18"/>
          <w:szCs w:val="18"/>
        </w:rPr>
      </w:pPr>
      <w:r w:rsidRPr="00B62E4F">
        <w:rPr>
          <w:sz w:val="18"/>
          <w:szCs w:val="18"/>
        </w:rPr>
        <w:t>"NIDA</w:t>
      </w:r>
      <w:r w:rsidRPr="00B62E4F">
        <w:rPr>
          <w:sz w:val="18"/>
          <w:szCs w:val="18"/>
        </w:rPr>
        <w:noBreakHyphen/>
        <w:t xml:space="preserve">ARC Seminar" </w:t>
      </w:r>
    </w:p>
    <w:p w14:paraId="080E3DD1"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Grand Rounds </w:t>
      </w:r>
      <w:r w:rsidRPr="00B62E4F">
        <w:rPr>
          <w:rFonts w:ascii="Times New Roman" w:hAnsi="Times New Roman"/>
          <w:i/>
          <w:sz w:val="18"/>
          <w:szCs w:val="18"/>
        </w:rPr>
        <w:t>(San Francisco, CA)</w:t>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i/>
          <w:sz w:val="18"/>
          <w:szCs w:val="18"/>
        </w:rPr>
        <w:tab/>
      </w:r>
      <w:r w:rsidRPr="00B62E4F">
        <w:rPr>
          <w:rFonts w:ascii="Times New Roman" w:hAnsi="Times New Roman"/>
          <w:sz w:val="18"/>
          <w:szCs w:val="18"/>
        </w:rPr>
        <w:t>1991</w:t>
      </w:r>
    </w:p>
    <w:p w14:paraId="25662171" w14:textId="77777777" w:rsidR="002B077F" w:rsidRPr="00B62E4F" w:rsidRDefault="002B077F" w:rsidP="002B077F">
      <w:pPr>
        <w:ind w:left="810" w:firstLine="630"/>
        <w:rPr>
          <w:sz w:val="18"/>
          <w:szCs w:val="18"/>
        </w:rPr>
      </w:pPr>
      <w:r w:rsidRPr="00B62E4F">
        <w:rPr>
          <w:sz w:val="18"/>
          <w:szCs w:val="18"/>
        </w:rPr>
        <w:t xml:space="preserve">"Veterans Affairs Medical Center" </w:t>
      </w:r>
      <w:r w:rsidRPr="00B62E4F">
        <w:rPr>
          <w:sz w:val="18"/>
          <w:szCs w:val="18"/>
        </w:rPr>
        <w:noBreakHyphen/>
        <w:t xml:space="preserve"> San Francisco, CA</w:t>
      </w:r>
    </w:p>
    <w:p w14:paraId="5A1DAD76"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(New Orleans, LA)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1991</w:t>
      </w:r>
    </w:p>
    <w:p w14:paraId="3F9477A9" w14:textId="77777777" w:rsidR="002B077F" w:rsidRPr="00B62E4F" w:rsidRDefault="002B077F" w:rsidP="002B077F">
      <w:pPr>
        <w:ind w:left="1080" w:firstLine="360"/>
        <w:rPr>
          <w:sz w:val="18"/>
          <w:szCs w:val="18"/>
        </w:rPr>
      </w:pPr>
      <w:r w:rsidRPr="00B62E4F">
        <w:rPr>
          <w:sz w:val="18"/>
          <w:szCs w:val="18"/>
        </w:rPr>
        <w:t xml:space="preserve">"Neuroscience Society of New Orleans" </w:t>
      </w:r>
    </w:p>
    <w:p w14:paraId="3DBF6889"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Numerous symposium and seminar presentations</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1980-1999</w:t>
      </w:r>
    </w:p>
    <w:p w14:paraId="731A16F3"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Chairman </w:t>
      </w:r>
      <w:r w:rsidRPr="00B62E4F">
        <w:rPr>
          <w:rFonts w:ascii="Times New Roman" w:hAnsi="Times New Roman"/>
          <w:i/>
          <w:sz w:val="18"/>
          <w:szCs w:val="18"/>
        </w:rPr>
        <w:t>(San Francisco, CA)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2001</w:t>
      </w:r>
    </w:p>
    <w:p w14:paraId="4AEF578C" w14:textId="77777777" w:rsidR="002B077F" w:rsidRPr="00B62E4F" w:rsidRDefault="002B077F" w:rsidP="002B077F">
      <w:pPr>
        <w:ind w:left="1530"/>
        <w:rPr>
          <w:sz w:val="18"/>
          <w:szCs w:val="18"/>
        </w:rPr>
      </w:pPr>
      <w:r w:rsidRPr="00B62E4F">
        <w:rPr>
          <w:sz w:val="18"/>
          <w:szCs w:val="18"/>
        </w:rPr>
        <w:t xml:space="preserve">First Conference on “REWARD DEFICIENCY SYNDROME” </w:t>
      </w:r>
    </w:p>
    <w:p w14:paraId="5AFE65A8"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Keynote </w:t>
      </w:r>
      <w:r w:rsidRPr="00B62E4F">
        <w:rPr>
          <w:rFonts w:ascii="Times New Roman" w:hAnsi="Times New Roman"/>
          <w:i/>
          <w:sz w:val="18"/>
          <w:szCs w:val="18"/>
        </w:rPr>
        <w:t>(San Diego, CA)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2001</w:t>
      </w:r>
    </w:p>
    <w:p w14:paraId="6C8EC907" w14:textId="77777777" w:rsidR="002B077F" w:rsidRPr="00B62E4F" w:rsidRDefault="002B077F" w:rsidP="002B077F">
      <w:pPr>
        <w:ind w:left="810" w:firstLine="630"/>
        <w:rPr>
          <w:sz w:val="18"/>
          <w:szCs w:val="18"/>
        </w:rPr>
      </w:pPr>
      <w:r w:rsidRPr="00B62E4F">
        <w:rPr>
          <w:sz w:val="18"/>
          <w:szCs w:val="18"/>
        </w:rPr>
        <w:t xml:space="preserve">National Association of Substance Abuse Counselors </w:t>
      </w:r>
    </w:p>
    <w:p w14:paraId="3CC2FA12"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Plenary Talk </w:t>
      </w:r>
      <w:r w:rsidRPr="00B62E4F">
        <w:rPr>
          <w:rFonts w:ascii="Times New Roman" w:hAnsi="Times New Roman"/>
          <w:i/>
          <w:sz w:val="18"/>
          <w:szCs w:val="18"/>
        </w:rPr>
        <w:t>(San Diego, CA)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2010</w:t>
      </w:r>
    </w:p>
    <w:p w14:paraId="1F004701" w14:textId="77777777" w:rsidR="002B077F" w:rsidRPr="00B62E4F" w:rsidRDefault="002B077F" w:rsidP="002B077F">
      <w:pPr>
        <w:ind w:left="720" w:firstLine="720"/>
        <w:rPr>
          <w:sz w:val="18"/>
          <w:szCs w:val="18"/>
        </w:rPr>
      </w:pPr>
      <w:r w:rsidRPr="00B62E4F">
        <w:rPr>
          <w:sz w:val="18"/>
          <w:szCs w:val="18"/>
        </w:rPr>
        <w:t>Foundations Conference on Addictions</w:t>
      </w:r>
    </w:p>
    <w:p w14:paraId="68B0A942" w14:textId="0AA5B614"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Keynote </w:t>
      </w:r>
      <w:r w:rsidRPr="00B62E4F">
        <w:rPr>
          <w:rFonts w:ascii="Times New Roman" w:hAnsi="Times New Roman"/>
          <w:i/>
          <w:sz w:val="18"/>
          <w:szCs w:val="18"/>
        </w:rPr>
        <w:t>(Miami Beach, FL)</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2011</w:t>
      </w:r>
    </w:p>
    <w:p w14:paraId="5C5A3625" w14:textId="77777777" w:rsidR="002B077F" w:rsidRPr="00B62E4F" w:rsidRDefault="002B077F" w:rsidP="002B077F">
      <w:pPr>
        <w:ind w:left="720" w:firstLine="720"/>
        <w:rPr>
          <w:sz w:val="18"/>
          <w:szCs w:val="18"/>
        </w:rPr>
      </w:pPr>
      <w:r w:rsidRPr="00B62E4F">
        <w:rPr>
          <w:sz w:val="18"/>
          <w:szCs w:val="18"/>
        </w:rPr>
        <w:t xml:space="preserve"> Holistic Addiction Conference </w:t>
      </w:r>
    </w:p>
    <w:p w14:paraId="0BDC1C3C" w14:textId="1246E174"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Plenary Speech </w:t>
      </w:r>
      <w:r w:rsidRPr="00B62E4F">
        <w:rPr>
          <w:rFonts w:ascii="Times New Roman" w:hAnsi="Times New Roman"/>
          <w:i/>
          <w:sz w:val="18"/>
          <w:szCs w:val="18"/>
        </w:rPr>
        <w:t>(San Francisco, CA)</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2012</w:t>
      </w:r>
    </w:p>
    <w:p w14:paraId="1633E7C4" w14:textId="77777777" w:rsidR="002B077F" w:rsidRPr="00B62E4F" w:rsidRDefault="002B077F" w:rsidP="002B077F">
      <w:pPr>
        <w:ind w:left="720" w:firstLine="720"/>
        <w:jc w:val="both"/>
        <w:rPr>
          <w:sz w:val="18"/>
          <w:szCs w:val="18"/>
        </w:rPr>
      </w:pPr>
      <w:r w:rsidRPr="00B62E4F">
        <w:rPr>
          <w:sz w:val="18"/>
          <w:szCs w:val="18"/>
        </w:rPr>
        <w:t>Summer of Love Conference</w:t>
      </w:r>
    </w:p>
    <w:p w14:paraId="604F05FF" w14:textId="641E2366"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Keynote </w:t>
      </w:r>
      <w:r w:rsidRPr="00B62E4F">
        <w:rPr>
          <w:rFonts w:ascii="Times New Roman" w:hAnsi="Times New Roman"/>
          <w:i/>
          <w:sz w:val="18"/>
          <w:szCs w:val="18"/>
        </w:rPr>
        <w:t xml:space="preserve">(Las </w:t>
      </w:r>
      <w:r w:rsidR="00382179" w:rsidRPr="00B62E4F">
        <w:rPr>
          <w:rFonts w:ascii="Times New Roman" w:hAnsi="Times New Roman"/>
          <w:i/>
          <w:sz w:val="18"/>
          <w:szCs w:val="18"/>
        </w:rPr>
        <w:t>Vegas, NV</w:t>
      </w:r>
      <w:r w:rsidRPr="00B62E4F">
        <w:rPr>
          <w:rFonts w:ascii="Times New Roman" w:hAnsi="Times New Roman"/>
          <w:i/>
          <w:sz w:val="18"/>
          <w:szCs w:val="18"/>
        </w:rPr>
        <w:t>)</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2012</w:t>
      </w:r>
    </w:p>
    <w:p w14:paraId="52A5DF87" w14:textId="77777777" w:rsidR="002B077F" w:rsidRPr="00B62E4F" w:rsidRDefault="002B077F" w:rsidP="002B077F">
      <w:pPr>
        <w:ind w:left="720" w:firstLine="720"/>
        <w:rPr>
          <w:sz w:val="18"/>
          <w:szCs w:val="18"/>
        </w:rPr>
      </w:pPr>
      <w:r w:rsidRPr="00B62E4F">
        <w:rPr>
          <w:sz w:val="18"/>
          <w:szCs w:val="18"/>
        </w:rPr>
        <w:t xml:space="preserve">Omics-Addiction Research &amp; Therapy Conference </w:t>
      </w:r>
    </w:p>
    <w:p w14:paraId="407D1A5B"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Keynote </w:t>
      </w:r>
      <w:r w:rsidRPr="00B62E4F">
        <w:rPr>
          <w:rFonts w:ascii="Times New Roman" w:hAnsi="Times New Roman"/>
          <w:i/>
          <w:sz w:val="18"/>
          <w:szCs w:val="18"/>
        </w:rPr>
        <w:t xml:space="preserve">(San Antonio, TX </w:t>
      </w:r>
    </w:p>
    <w:p w14:paraId="1A68E682" w14:textId="77777777"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Omics –Genetic Syndromes &amp; Gene Therapy Conference                                                                                   2013</w:t>
      </w:r>
    </w:p>
    <w:p w14:paraId="455FCDB6" w14:textId="7AA2F5AB"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“Best Abstract Award” </w:t>
      </w:r>
      <w:r w:rsidRPr="00B62E4F">
        <w:rPr>
          <w:rFonts w:ascii="Times New Roman" w:hAnsi="Times New Roman"/>
          <w:i/>
          <w:sz w:val="18"/>
          <w:szCs w:val="18"/>
        </w:rPr>
        <w:t>(Miami Beach, FL)</w:t>
      </w:r>
      <w:r w:rsidRPr="00B62E4F">
        <w:rPr>
          <w:rFonts w:ascii="Times New Roman" w:hAnsi="Times New Roman"/>
          <w:b/>
          <w:bCs/>
          <w:color w:val="000000"/>
          <w:sz w:val="18"/>
          <w:szCs w:val="18"/>
        </w:rPr>
        <w:t xml:space="preserve"> </w:t>
      </w:r>
      <w:r w:rsidRPr="00B62E4F">
        <w:rPr>
          <w:rFonts w:ascii="Times New Roman" w:hAnsi="Times New Roman"/>
          <w:bCs/>
          <w:color w:val="000000"/>
          <w:sz w:val="18"/>
          <w:szCs w:val="18"/>
        </w:rPr>
        <w:t>11th Annual Pain Meeting</w:t>
      </w:r>
      <w:r w:rsidRPr="00B62E4F">
        <w:rPr>
          <w:rFonts w:ascii="Times New Roman" w:hAnsi="Times New Roman"/>
          <w:b/>
          <w:bCs/>
          <w:color w:val="000000"/>
          <w:sz w:val="18"/>
          <w:szCs w:val="18"/>
        </w:rPr>
        <w:t xml:space="preserve">                                  </w:t>
      </w:r>
      <w:r w:rsidR="00382179">
        <w:rPr>
          <w:rFonts w:ascii="Times New Roman" w:hAnsi="Times New Roman"/>
          <w:b/>
          <w:bCs/>
          <w:color w:val="000000"/>
          <w:sz w:val="18"/>
          <w:szCs w:val="18"/>
        </w:rPr>
        <w:tab/>
      </w:r>
      <w:r w:rsidR="00382179">
        <w:rPr>
          <w:rFonts w:ascii="Times New Roman" w:hAnsi="Times New Roman"/>
          <w:b/>
          <w:bCs/>
          <w:color w:val="000000"/>
          <w:sz w:val="18"/>
          <w:szCs w:val="18"/>
        </w:rPr>
        <w:tab/>
      </w:r>
      <w:r w:rsidRPr="00B62E4F">
        <w:rPr>
          <w:rFonts w:ascii="Times New Roman" w:hAnsi="Times New Roman"/>
          <w:bCs/>
          <w:color w:val="000000"/>
          <w:sz w:val="18"/>
          <w:szCs w:val="18"/>
        </w:rPr>
        <w:t>2013</w:t>
      </w:r>
    </w:p>
    <w:p w14:paraId="076399B6" w14:textId="16FCC72E"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Executive Talk NCAD                                                                                                                         </w:t>
      </w:r>
      <w:r w:rsidR="00382179">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2018</w:t>
      </w:r>
    </w:p>
    <w:p w14:paraId="130C7F63" w14:textId="34FBE26B" w:rsidR="002B077F" w:rsidRPr="00B62E4F" w:rsidRDefault="002B077F" w:rsidP="00270CF7">
      <w:pPr>
        <w:pStyle w:val="ListParagraph"/>
        <w:numPr>
          <w:ilvl w:val="0"/>
          <w:numId w:val="32"/>
        </w:numPr>
        <w:ind w:left="720" w:hanging="270"/>
        <w:rPr>
          <w:rFonts w:ascii="Times New Roman" w:hAnsi="Times New Roman"/>
          <w:sz w:val="18"/>
          <w:szCs w:val="18"/>
        </w:rPr>
      </w:pPr>
      <w:r w:rsidRPr="00B62E4F">
        <w:rPr>
          <w:rFonts w:ascii="Times New Roman" w:hAnsi="Times New Roman"/>
          <w:sz w:val="18"/>
          <w:szCs w:val="18"/>
        </w:rPr>
        <w:t xml:space="preserve">Victory Nutrition International Annual Conf. Keynote                                                                        </w:t>
      </w:r>
      <w:r w:rsidR="00382179">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2020</w:t>
      </w:r>
    </w:p>
    <w:p w14:paraId="617FA924" w14:textId="77777777" w:rsidR="002B077F" w:rsidRPr="00B62E4F" w:rsidRDefault="002B077F" w:rsidP="002B077F">
      <w:pPr>
        <w:rPr>
          <w:b/>
          <w:bCs/>
          <w:color w:val="000000"/>
          <w:sz w:val="18"/>
          <w:szCs w:val="18"/>
        </w:rPr>
      </w:pPr>
    </w:p>
    <w:p w14:paraId="7988C269" w14:textId="77777777" w:rsidR="002B077F" w:rsidRPr="00B62E4F" w:rsidRDefault="002B077F" w:rsidP="002B077F">
      <w:pPr>
        <w:rPr>
          <w:b/>
          <w:bCs/>
          <w:color w:val="000000"/>
          <w:sz w:val="18"/>
          <w:szCs w:val="18"/>
        </w:rPr>
      </w:pPr>
      <w:r w:rsidRPr="00B62E4F">
        <w:rPr>
          <w:b/>
          <w:bCs/>
          <w:color w:val="000000"/>
          <w:sz w:val="18"/>
          <w:szCs w:val="18"/>
        </w:rPr>
        <w:t>Local</w:t>
      </w:r>
    </w:p>
    <w:p w14:paraId="0E972B69" w14:textId="77777777" w:rsidR="002B077F" w:rsidRPr="00B62E4F" w:rsidRDefault="002B077F" w:rsidP="002B077F">
      <w:pPr>
        <w:rPr>
          <w:b/>
          <w:bCs/>
          <w:color w:val="000000"/>
          <w:sz w:val="18"/>
          <w:szCs w:val="18"/>
        </w:rPr>
      </w:pPr>
    </w:p>
    <w:p w14:paraId="586918F6" w14:textId="752A0CCC" w:rsidR="002B077F" w:rsidRPr="00B62E4F" w:rsidRDefault="002B077F" w:rsidP="002B077F">
      <w:pPr>
        <w:rPr>
          <w:sz w:val="18"/>
          <w:szCs w:val="18"/>
        </w:rPr>
      </w:pPr>
      <w:r w:rsidRPr="00B62E4F">
        <w:rPr>
          <w:sz w:val="18"/>
          <w:szCs w:val="18"/>
        </w:rPr>
        <w:t xml:space="preserve">Organizer and Chairman </w:t>
      </w:r>
      <w:r w:rsidRPr="00B62E4F">
        <w:rPr>
          <w:i/>
          <w:sz w:val="18"/>
          <w:szCs w:val="18"/>
        </w:rPr>
        <w:t>(San Antonio, TX)</w:t>
      </w:r>
      <w:r w:rsidRPr="00B62E4F">
        <w:rPr>
          <w:sz w:val="18"/>
          <w:szCs w:val="18"/>
        </w:rPr>
        <w:tab/>
      </w:r>
      <w:r w:rsidRPr="00B62E4F">
        <w:rPr>
          <w:sz w:val="18"/>
          <w:szCs w:val="18"/>
        </w:rPr>
        <w:tab/>
      </w:r>
      <w:r w:rsidRPr="00B62E4F">
        <w:rPr>
          <w:sz w:val="18"/>
          <w:szCs w:val="18"/>
        </w:rPr>
        <w:tab/>
      </w:r>
      <w:r w:rsidRPr="00B62E4F">
        <w:rPr>
          <w:sz w:val="18"/>
          <w:szCs w:val="18"/>
        </w:rPr>
        <w:tab/>
      </w:r>
      <w:r w:rsidRPr="00B62E4F">
        <w:rPr>
          <w:sz w:val="18"/>
          <w:szCs w:val="18"/>
        </w:rPr>
        <w:tab/>
      </w:r>
      <w:r w:rsidRPr="00B62E4F">
        <w:rPr>
          <w:sz w:val="18"/>
          <w:szCs w:val="18"/>
        </w:rPr>
        <w:tab/>
      </w:r>
      <w:r w:rsidRPr="00B62E4F">
        <w:rPr>
          <w:sz w:val="18"/>
          <w:szCs w:val="18"/>
        </w:rPr>
        <w:tab/>
        <w:t xml:space="preserve">           </w:t>
      </w:r>
      <w:r w:rsidR="00382179">
        <w:rPr>
          <w:sz w:val="18"/>
          <w:szCs w:val="18"/>
        </w:rPr>
        <w:t xml:space="preserve">    </w:t>
      </w:r>
      <w:r w:rsidRPr="00B62E4F">
        <w:rPr>
          <w:sz w:val="18"/>
          <w:szCs w:val="18"/>
        </w:rPr>
        <w:t xml:space="preserve"> 1969</w:t>
      </w:r>
    </w:p>
    <w:p w14:paraId="52EF6996" w14:textId="77777777" w:rsidR="002B077F" w:rsidRPr="00B62E4F" w:rsidRDefault="002B077F" w:rsidP="002B077F">
      <w:pPr>
        <w:ind w:left="810" w:firstLine="630"/>
        <w:rPr>
          <w:sz w:val="18"/>
          <w:szCs w:val="18"/>
        </w:rPr>
      </w:pPr>
      <w:r w:rsidRPr="00B62E4F">
        <w:rPr>
          <w:sz w:val="18"/>
          <w:szCs w:val="18"/>
        </w:rPr>
        <w:t xml:space="preserve">"San Antonio Conference on Drug Abuse" </w:t>
      </w:r>
    </w:p>
    <w:p w14:paraId="45B27FA0" w14:textId="77777777" w:rsidR="002B077F" w:rsidRPr="00B62E4F" w:rsidRDefault="002B077F" w:rsidP="002B077F">
      <w:pPr>
        <w:ind w:left="810" w:firstLine="630"/>
        <w:rPr>
          <w:sz w:val="18"/>
          <w:szCs w:val="18"/>
        </w:rPr>
      </w:pPr>
      <w:r w:rsidRPr="00B62E4F">
        <w:rPr>
          <w:sz w:val="18"/>
          <w:szCs w:val="18"/>
        </w:rPr>
        <w:t>Attracted international and national speakers</w:t>
      </w:r>
    </w:p>
    <w:p w14:paraId="6BD6F8AF"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Organizer and Chairman </w:t>
      </w:r>
      <w:r w:rsidRPr="00B62E4F">
        <w:rPr>
          <w:rFonts w:ascii="Times New Roman" w:hAnsi="Times New Roman"/>
          <w:i/>
          <w:sz w:val="18"/>
          <w:szCs w:val="18"/>
        </w:rPr>
        <w:t xml:space="preserve"> (San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1971</w:t>
      </w:r>
    </w:p>
    <w:p w14:paraId="310F506E" w14:textId="77777777" w:rsidR="002B077F" w:rsidRPr="00B62E4F" w:rsidRDefault="002B077F" w:rsidP="002B077F">
      <w:pPr>
        <w:ind w:left="810" w:firstLine="630"/>
        <w:rPr>
          <w:sz w:val="18"/>
          <w:szCs w:val="18"/>
        </w:rPr>
      </w:pPr>
      <w:r w:rsidRPr="00B62E4F">
        <w:rPr>
          <w:sz w:val="18"/>
          <w:szCs w:val="18"/>
        </w:rPr>
        <w:t>"San Antonio First Community Symposium on Drug Abuse"</w:t>
      </w:r>
    </w:p>
    <w:p w14:paraId="338D535E" w14:textId="6939E671"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Chairman and Organizer </w:t>
      </w:r>
      <w:r w:rsidRPr="00B62E4F">
        <w:rPr>
          <w:rFonts w:ascii="Times New Roman" w:hAnsi="Times New Roman"/>
          <w:sz w:val="18"/>
          <w:szCs w:val="18"/>
        </w:rPr>
        <w:tab/>
        <w:t>(San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1975</w:t>
      </w:r>
    </w:p>
    <w:p w14:paraId="4FC41AF5" w14:textId="77777777" w:rsidR="002B077F" w:rsidRPr="00B62E4F" w:rsidRDefault="002B077F" w:rsidP="002B077F">
      <w:pPr>
        <w:ind w:left="810" w:firstLine="630"/>
        <w:rPr>
          <w:sz w:val="18"/>
          <w:szCs w:val="18"/>
        </w:rPr>
      </w:pPr>
      <w:r w:rsidRPr="00B62E4F">
        <w:rPr>
          <w:sz w:val="18"/>
          <w:szCs w:val="18"/>
        </w:rPr>
        <w:lastRenderedPageBreak/>
        <w:t>"San Antonio Drug Abuse Action Program, Resources for Survival"</w:t>
      </w:r>
    </w:p>
    <w:p w14:paraId="314B12BB"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Course Director and Co</w:t>
      </w:r>
      <w:r w:rsidRPr="00B62E4F">
        <w:rPr>
          <w:rFonts w:ascii="Times New Roman" w:hAnsi="Times New Roman"/>
          <w:sz w:val="18"/>
          <w:szCs w:val="18"/>
        </w:rPr>
        <w:noBreakHyphen/>
        <w:t xml:space="preserve">Organizer </w:t>
      </w:r>
      <w:r w:rsidRPr="00B62E4F">
        <w:rPr>
          <w:rFonts w:ascii="Times New Roman" w:hAnsi="Times New Roman"/>
          <w:i/>
          <w:sz w:val="18"/>
          <w:szCs w:val="18"/>
        </w:rPr>
        <w:t>(San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1979</w:t>
      </w:r>
    </w:p>
    <w:p w14:paraId="281A4EBA" w14:textId="77777777" w:rsidR="002B077F" w:rsidRPr="00B62E4F" w:rsidRDefault="002B077F" w:rsidP="002B077F">
      <w:pPr>
        <w:ind w:left="810" w:firstLine="630"/>
        <w:rPr>
          <w:sz w:val="18"/>
          <w:szCs w:val="18"/>
        </w:rPr>
      </w:pPr>
      <w:r w:rsidRPr="00B62E4F">
        <w:rPr>
          <w:sz w:val="18"/>
          <w:szCs w:val="18"/>
        </w:rPr>
        <w:t>Mini</w:t>
      </w:r>
      <w:r w:rsidRPr="00B62E4F">
        <w:rPr>
          <w:sz w:val="18"/>
          <w:szCs w:val="18"/>
        </w:rPr>
        <w:noBreakHyphen/>
        <w:t xml:space="preserve">symposium on "Herbs, Consciousness and Health" </w:t>
      </w:r>
    </w:p>
    <w:p w14:paraId="144AF14B"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Course Director and Co</w:t>
      </w:r>
      <w:r w:rsidRPr="00B62E4F">
        <w:rPr>
          <w:rFonts w:ascii="Times New Roman" w:hAnsi="Times New Roman"/>
          <w:sz w:val="18"/>
          <w:szCs w:val="18"/>
        </w:rPr>
        <w:noBreakHyphen/>
        <w:t xml:space="preserve">Organizer </w:t>
      </w:r>
      <w:r w:rsidRPr="00B62E4F">
        <w:rPr>
          <w:rFonts w:ascii="Times New Roman" w:hAnsi="Times New Roman"/>
          <w:i/>
          <w:sz w:val="18"/>
          <w:szCs w:val="18"/>
        </w:rPr>
        <w:t>(San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1979</w:t>
      </w:r>
    </w:p>
    <w:p w14:paraId="1A1774CF" w14:textId="77777777" w:rsidR="002B077F" w:rsidRPr="00B62E4F" w:rsidRDefault="002B077F" w:rsidP="002B077F">
      <w:pPr>
        <w:ind w:left="810" w:firstLine="630"/>
        <w:rPr>
          <w:sz w:val="18"/>
          <w:szCs w:val="18"/>
        </w:rPr>
      </w:pPr>
      <w:r w:rsidRPr="00B62E4F">
        <w:rPr>
          <w:sz w:val="18"/>
          <w:szCs w:val="18"/>
        </w:rPr>
        <w:t xml:space="preserve">"International Herbal Conference" </w:t>
      </w:r>
    </w:p>
    <w:p w14:paraId="10E8E346"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Co</w:t>
      </w:r>
      <w:r w:rsidRPr="00B62E4F">
        <w:rPr>
          <w:rFonts w:ascii="Times New Roman" w:hAnsi="Times New Roman"/>
          <w:sz w:val="18"/>
          <w:szCs w:val="18"/>
        </w:rPr>
        <w:noBreakHyphen/>
        <w:t xml:space="preserve">Organizer </w:t>
      </w:r>
      <w:r w:rsidRPr="00B62E4F">
        <w:rPr>
          <w:rFonts w:ascii="Times New Roman" w:hAnsi="Times New Roman"/>
          <w:i/>
          <w:sz w:val="18"/>
          <w:szCs w:val="18"/>
        </w:rPr>
        <w:t>(San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1979</w:t>
      </w:r>
    </w:p>
    <w:p w14:paraId="51639F23" w14:textId="77777777" w:rsidR="002B077F" w:rsidRPr="00B62E4F" w:rsidRDefault="002B077F" w:rsidP="002B077F">
      <w:pPr>
        <w:ind w:left="810" w:firstLine="630"/>
        <w:rPr>
          <w:sz w:val="18"/>
          <w:szCs w:val="18"/>
        </w:rPr>
      </w:pPr>
      <w:r w:rsidRPr="00B62E4F">
        <w:rPr>
          <w:sz w:val="18"/>
          <w:szCs w:val="18"/>
        </w:rPr>
        <w:t xml:space="preserve">"Holistic Health Festival" </w:t>
      </w:r>
    </w:p>
    <w:p w14:paraId="75DCF015"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Organizer and General Chairman </w:t>
      </w:r>
      <w:r w:rsidRPr="00B62E4F">
        <w:rPr>
          <w:rFonts w:ascii="Times New Roman" w:hAnsi="Times New Roman"/>
          <w:sz w:val="18"/>
          <w:szCs w:val="18"/>
        </w:rPr>
        <w:tab/>
      </w:r>
      <w:r w:rsidRPr="00B62E4F">
        <w:rPr>
          <w:rFonts w:ascii="Times New Roman" w:hAnsi="Times New Roman"/>
          <w:i/>
          <w:sz w:val="18"/>
          <w:szCs w:val="18"/>
        </w:rPr>
        <w:t>(San Antonio, Texas)</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1982</w:t>
      </w:r>
    </w:p>
    <w:p w14:paraId="37F344D3" w14:textId="77777777" w:rsidR="002B077F" w:rsidRPr="00B62E4F" w:rsidRDefault="002B077F" w:rsidP="002B077F">
      <w:pPr>
        <w:ind w:left="720" w:firstLine="630"/>
        <w:rPr>
          <w:sz w:val="18"/>
          <w:szCs w:val="18"/>
        </w:rPr>
      </w:pPr>
      <w:r w:rsidRPr="00B62E4F">
        <w:rPr>
          <w:sz w:val="18"/>
          <w:szCs w:val="18"/>
        </w:rPr>
        <w:t xml:space="preserve">"Biomedical Consequences of Alcohol Use and Abuse" </w:t>
      </w:r>
    </w:p>
    <w:p w14:paraId="0AA41B69" w14:textId="77777777" w:rsidR="002B077F" w:rsidRPr="00B62E4F" w:rsidRDefault="002B077F" w:rsidP="002B077F">
      <w:pPr>
        <w:ind w:left="720" w:firstLine="630"/>
        <w:rPr>
          <w:sz w:val="18"/>
          <w:szCs w:val="18"/>
        </w:rPr>
      </w:pPr>
      <w:r w:rsidRPr="00B62E4F">
        <w:rPr>
          <w:sz w:val="18"/>
          <w:szCs w:val="18"/>
        </w:rPr>
        <w:t>Sponsored by March of Dimes and Texas Commission on Alcoholism</w:t>
      </w:r>
    </w:p>
    <w:p w14:paraId="54BC4CEE" w14:textId="5E636846"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"American Group Psychotherapy Association Annual Meeting" </w:t>
      </w:r>
      <w:r w:rsidRPr="00B62E4F">
        <w:rPr>
          <w:rFonts w:ascii="Times New Roman" w:hAnsi="Times New Roman"/>
          <w:i/>
          <w:sz w:val="18"/>
          <w:szCs w:val="18"/>
        </w:rPr>
        <w:t xml:space="preserve">(San </w:t>
      </w:r>
      <w:r w:rsidR="00382179" w:rsidRPr="00B62E4F">
        <w:rPr>
          <w:rFonts w:ascii="Times New Roman" w:hAnsi="Times New Roman"/>
          <w:i/>
          <w:sz w:val="18"/>
          <w:szCs w:val="18"/>
        </w:rPr>
        <w:t>Antonio, TX</w:t>
      </w:r>
      <w:r w:rsidRPr="00B62E4F">
        <w:rPr>
          <w:rFonts w:ascii="Times New Roman" w:hAnsi="Times New Roman"/>
          <w:i/>
          <w:sz w:val="18"/>
          <w:szCs w:val="18"/>
        </w:rPr>
        <w:t>)</w:t>
      </w:r>
      <w:r w:rsidRPr="00B62E4F">
        <w:rPr>
          <w:rFonts w:ascii="Times New Roman" w:hAnsi="Times New Roman"/>
          <w:i/>
          <w:sz w:val="18"/>
          <w:szCs w:val="18"/>
        </w:rPr>
        <w:tab/>
      </w:r>
      <w:r w:rsidRPr="00B62E4F">
        <w:rPr>
          <w:rFonts w:ascii="Times New Roman" w:hAnsi="Times New Roman"/>
          <w:i/>
          <w:sz w:val="18"/>
          <w:szCs w:val="18"/>
        </w:rPr>
        <w:tab/>
      </w:r>
      <w:r w:rsidR="00382179">
        <w:rPr>
          <w:rFonts w:ascii="Times New Roman" w:hAnsi="Times New Roman"/>
          <w:i/>
          <w:sz w:val="18"/>
          <w:szCs w:val="18"/>
        </w:rPr>
        <w:tab/>
      </w:r>
      <w:r w:rsidRPr="00B62E4F">
        <w:rPr>
          <w:rFonts w:ascii="Times New Roman" w:hAnsi="Times New Roman"/>
          <w:sz w:val="18"/>
          <w:szCs w:val="18"/>
        </w:rPr>
        <w:t>1991</w:t>
      </w:r>
    </w:p>
    <w:p w14:paraId="56E032BB" w14:textId="5C160AE8"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Seminar at Trinity University </w:t>
      </w:r>
      <w:r w:rsidRPr="00B62E4F">
        <w:rPr>
          <w:rFonts w:ascii="Times New Roman" w:hAnsi="Times New Roman"/>
          <w:i/>
          <w:sz w:val="18"/>
          <w:szCs w:val="18"/>
        </w:rPr>
        <w:t>(San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382179">
        <w:rPr>
          <w:rFonts w:ascii="Times New Roman" w:hAnsi="Times New Roman"/>
          <w:sz w:val="18"/>
          <w:szCs w:val="18"/>
        </w:rPr>
        <w:tab/>
      </w:r>
      <w:r w:rsidRPr="00B62E4F">
        <w:rPr>
          <w:rFonts w:ascii="Times New Roman" w:hAnsi="Times New Roman"/>
          <w:sz w:val="18"/>
          <w:szCs w:val="18"/>
        </w:rPr>
        <w:t>1992</w:t>
      </w:r>
    </w:p>
    <w:p w14:paraId="72071BD4" w14:textId="77777777" w:rsidR="002B077F" w:rsidRPr="00B62E4F" w:rsidRDefault="002B077F" w:rsidP="00270CF7">
      <w:pPr>
        <w:pStyle w:val="ListParagraph"/>
        <w:numPr>
          <w:ilvl w:val="0"/>
          <w:numId w:val="32"/>
        </w:numPr>
        <w:ind w:left="810"/>
        <w:rPr>
          <w:rFonts w:ascii="Times New Roman" w:hAnsi="Times New Roman"/>
          <w:sz w:val="18"/>
          <w:szCs w:val="18"/>
        </w:rPr>
      </w:pPr>
      <w:r w:rsidRPr="00B62E4F">
        <w:rPr>
          <w:rFonts w:ascii="Times New Roman" w:hAnsi="Times New Roman"/>
          <w:sz w:val="18"/>
          <w:szCs w:val="18"/>
        </w:rPr>
        <w:t xml:space="preserve">"Scientific Inquiry Class" at Incarnate Word College </w:t>
      </w:r>
      <w:r w:rsidRPr="00B62E4F">
        <w:rPr>
          <w:rFonts w:ascii="Times New Roman" w:hAnsi="Times New Roman"/>
          <w:i/>
          <w:sz w:val="18"/>
          <w:szCs w:val="18"/>
        </w:rPr>
        <w:t>(San Antonio, TX)</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1992</w:t>
      </w:r>
    </w:p>
    <w:p w14:paraId="15C38370" w14:textId="77777777" w:rsidR="002B077F" w:rsidRPr="00B62E4F" w:rsidRDefault="002B077F" w:rsidP="00270CF7">
      <w:pPr>
        <w:pStyle w:val="ListParagraph"/>
        <w:numPr>
          <w:ilvl w:val="0"/>
          <w:numId w:val="32"/>
        </w:numPr>
        <w:spacing w:after="100" w:afterAutospacing="1"/>
        <w:ind w:left="806"/>
        <w:rPr>
          <w:rFonts w:ascii="Times New Roman" w:hAnsi="Times New Roman"/>
          <w:sz w:val="18"/>
          <w:szCs w:val="18"/>
        </w:rPr>
      </w:pPr>
      <w:r w:rsidRPr="00B62E4F">
        <w:rPr>
          <w:rFonts w:ascii="Times New Roman" w:hAnsi="Times New Roman"/>
          <w:sz w:val="18"/>
          <w:szCs w:val="18"/>
        </w:rPr>
        <w:t xml:space="preserve">Seminar  at "Gulf Pines Hospital" </w:t>
      </w:r>
      <w:r w:rsidRPr="00B62E4F">
        <w:rPr>
          <w:rFonts w:ascii="Times New Roman" w:hAnsi="Times New Roman"/>
          <w:i/>
          <w:sz w:val="18"/>
          <w:szCs w:val="18"/>
        </w:rPr>
        <w:t>(Houston, TX)</w:t>
      </w:r>
    </w:p>
    <w:p w14:paraId="08961710" w14:textId="77777777" w:rsidR="002B077F" w:rsidRPr="00B62E4F" w:rsidRDefault="002B077F" w:rsidP="002B077F">
      <w:pPr>
        <w:tabs>
          <w:tab w:val="left" w:pos="360"/>
          <w:tab w:val="left" w:pos="810"/>
        </w:tabs>
        <w:ind w:left="360"/>
        <w:rPr>
          <w:b/>
          <w:sz w:val="18"/>
          <w:szCs w:val="18"/>
        </w:rPr>
      </w:pPr>
      <w:r w:rsidRPr="00B62E4F">
        <w:rPr>
          <w:b/>
          <w:sz w:val="18"/>
          <w:szCs w:val="18"/>
        </w:rPr>
        <w:t xml:space="preserve">Committee memberships </w:t>
      </w:r>
    </w:p>
    <w:p w14:paraId="00FF7D35" w14:textId="77777777" w:rsidR="002B077F" w:rsidRPr="00B62E4F" w:rsidRDefault="002B077F" w:rsidP="002B077F">
      <w:pPr>
        <w:spacing w:after="100" w:afterAutospacing="1"/>
        <w:rPr>
          <w:b/>
          <w:sz w:val="18"/>
          <w:szCs w:val="18"/>
        </w:rPr>
      </w:pPr>
      <w:r w:rsidRPr="00B62E4F">
        <w:rPr>
          <w:i/>
          <w:sz w:val="18"/>
          <w:szCs w:val="18"/>
        </w:rPr>
        <w:tab/>
      </w:r>
      <w:r w:rsidRPr="00B62E4F">
        <w:rPr>
          <w:sz w:val="18"/>
          <w:szCs w:val="18"/>
        </w:rPr>
        <w:t>COMMITTEE EXPERIENCE</w:t>
      </w:r>
      <w:r w:rsidRPr="00B62E4F">
        <w:rPr>
          <w:b/>
          <w:sz w:val="18"/>
          <w:szCs w:val="18"/>
        </w:rPr>
        <w:t>:</w:t>
      </w:r>
    </w:p>
    <w:p w14:paraId="64731D2A" w14:textId="77777777" w:rsidR="002B077F" w:rsidRPr="00B62E4F" w:rsidRDefault="002B077F" w:rsidP="002B077F">
      <w:pPr>
        <w:rPr>
          <w:sz w:val="18"/>
          <w:szCs w:val="18"/>
        </w:rPr>
      </w:pPr>
      <w:r w:rsidRPr="00B62E4F">
        <w:rPr>
          <w:sz w:val="18"/>
          <w:szCs w:val="18"/>
        </w:rPr>
        <w:t>Appointed:</w:t>
      </w:r>
    </w:p>
    <w:p w14:paraId="2F32B5F8" w14:textId="77777777" w:rsidR="002B077F" w:rsidRPr="00B62E4F" w:rsidRDefault="002B077F" w:rsidP="00FB1342">
      <w:pPr>
        <w:pStyle w:val="ListParagraph"/>
        <w:numPr>
          <w:ilvl w:val="0"/>
          <w:numId w:val="1"/>
        </w:numPr>
        <w:ind w:hanging="270"/>
        <w:rPr>
          <w:rFonts w:ascii="Times New Roman" w:hAnsi="Times New Roman"/>
          <w:b/>
          <w:i/>
          <w:sz w:val="18"/>
          <w:szCs w:val="18"/>
        </w:rPr>
      </w:pPr>
      <w:r w:rsidRPr="00B62E4F">
        <w:rPr>
          <w:rFonts w:ascii="Times New Roman" w:hAnsi="Times New Roman"/>
          <w:sz w:val="18"/>
          <w:szCs w:val="18"/>
        </w:rPr>
        <w:t xml:space="preserve">University of Texas Health Science Center at San Antonio </w:t>
      </w:r>
      <w:r w:rsidRPr="00B62E4F">
        <w:rPr>
          <w:rFonts w:ascii="Times New Roman" w:hAnsi="Times New Roman"/>
          <w:i/>
          <w:sz w:val="18"/>
          <w:szCs w:val="18"/>
        </w:rPr>
        <w:t>(San Antonio, TX)</w:t>
      </w:r>
    </w:p>
    <w:p w14:paraId="477BA4A3" w14:textId="77777777" w:rsidR="002B077F" w:rsidRPr="00B62E4F" w:rsidRDefault="002B077F" w:rsidP="002B077F">
      <w:pPr>
        <w:pStyle w:val="ListParagraph"/>
        <w:rPr>
          <w:rFonts w:ascii="Times New Roman" w:hAnsi="Times New Roman"/>
          <w:sz w:val="18"/>
          <w:szCs w:val="18"/>
        </w:rPr>
      </w:pPr>
      <w:r w:rsidRPr="00B62E4F">
        <w:rPr>
          <w:rFonts w:ascii="Times New Roman" w:hAnsi="Times New Roman"/>
          <w:sz w:val="18"/>
          <w:szCs w:val="18"/>
        </w:rPr>
        <w:t>Department of Pharmacology</w:t>
      </w:r>
    </w:p>
    <w:p w14:paraId="6D67EE3C" w14:textId="77777777" w:rsidR="002B077F" w:rsidRPr="00B62E4F" w:rsidRDefault="002B077F" w:rsidP="002B077F">
      <w:pPr>
        <w:pStyle w:val="ListParagraph"/>
        <w:rPr>
          <w:rFonts w:ascii="Times New Roman" w:hAnsi="Times New Roman"/>
          <w:sz w:val="18"/>
          <w:szCs w:val="18"/>
        </w:rPr>
      </w:pPr>
      <w:r w:rsidRPr="00B62E4F">
        <w:rPr>
          <w:rFonts w:ascii="Times New Roman" w:hAnsi="Times New Roman"/>
          <w:sz w:val="18"/>
          <w:szCs w:val="18"/>
        </w:rPr>
        <w:tab/>
        <w:t>Promotions Committee</w:t>
      </w:r>
    </w:p>
    <w:p w14:paraId="472B58A6" w14:textId="77777777" w:rsidR="002B077F" w:rsidRPr="00B62E4F" w:rsidRDefault="002B077F" w:rsidP="002B077F">
      <w:pPr>
        <w:pStyle w:val="ListParagraph"/>
        <w:rPr>
          <w:rFonts w:ascii="Times New Roman" w:hAnsi="Times New Roman"/>
          <w:sz w:val="18"/>
          <w:szCs w:val="18"/>
        </w:rPr>
      </w:pPr>
      <w:r w:rsidRPr="00B62E4F">
        <w:rPr>
          <w:rFonts w:ascii="Times New Roman" w:hAnsi="Times New Roman"/>
          <w:sz w:val="18"/>
          <w:szCs w:val="18"/>
        </w:rPr>
        <w:tab/>
        <w:t>Graduate Executive Committee</w:t>
      </w:r>
    </w:p>
    <w:p w14:paraId="64F4C506" w14:textId="77777777" w:rsidR="002B077F" w:rsidRPr="00B62E4F" w:rsidRDefault="002B077F" w:rsidP="002B077F">
      <w:pPr>
        <w:pStyle w:val="ListParagraph"/>
        <w:rPr>
          <w:rFonts w:ascii="Times New Roman" w:hAnsi="Times New Roman"/>
          <w:sz w:val="18"/>
          <w:szCs w:val="18"/>
        </w:rPr>
      </w:pPr>
      <w:r w:rsidRPr="00B62E4F">
        <w:rPr>
          <w:rFonts w:ascii="Times New Roman" w:hAnsi="Times New Roman"/>
          <w:b/>
          <w:i/>
          <w:sz w:val="18"/>
          <w:szCs w:val="18"/>
        </w:rPr>
        <w:tab/>
      </w:r>
      <w:r w:rsidRPr="00B62E4F">
        <w:rPr>
          <w:rFonts w:ascii="Times New Roman" w:hAnsi="Times New Roman"/>
          <w:sz w:val="18"/>
          <w:szCs w:val="18"/>
        </w:rPr>
        <w:t>Laboratory Animal Care – Utilization Committee</w:t>
      </w:r>
    </w:p>
    <w:p w14:paraId="1D376687" w14:textId="77777777" w:rsidR="002B077F" w:rsidRPr="00B62E4F" w:rsidRDefault="002B077F" w:rsidP="002B077F">
      <w:pPr>
        <w:pStyle w:val="ListParagraph"/>
        <w:rPr>
          <w:rFonts w:ascii="Times New Roman" w:hAnsi="Times New Roman"/>
          <w:sz w:val="18"/>
          <w:szCs w:val="18"/>
        </w:rPr>
      </w:pPr>
      <w:r w:rsidRPr="00B62E4F">
        <w:rPr>
          <w:rFonts w:ascii="Times New Roman" w:hAnsi="Times New Roman"/>
          <w:sz w:val="18"/>
          <w:szCs w:val="18"/>
        </w:rPr>
        <w:tab/>
        <w:t>Ad Hoc Member, Special Committee on Drug and Alcohol Abuse</w:t>
      </w:r>
    </w:p>
    <w:p w14:paraId="7164F95E" w14:textId="77777777" w:rsidR="002B077F" w:rsidRPr="00B62E4F" w:rsidRDefault="002B077F" w:rsidP="002B077F">
      <w:pPr>
        <w:pStyle w:val="ListParagraph"/>
        <w:rPr>
          <w:rFonts w:ascii="Times New Roman" w:hAnsi="Times New Roman"/>
          <w:sz w:val="18"/>
          <w:szCs w:val="18"/>
        </w:rPr>
      </w:pPr>
      <w:r w:rsidRPr="00B62E4F">
        <w:rPr>
          <w:rFonts w:ascii="Times New Roman" w:hAnsi="Times New Roman"/>
          <w:sz w:val="18"/>
          <w:szCs w:val="18"/>
        </w:rPr>
        <w:tab/>
        <w:t>International Relations Committee</w:t>
      </w:r>
    </w:p>
    <w:p w14:paraId="49BF916B" w14:textId="77777777" w:rsidR="002B077F" w:rsidRPr="00B62E4F" w:rsidRDefault="002B077F" w:rsidP="00FB1342">
      <w:pPr>
        <w:pStyle w:val="ListParagraph"/>
        <w:numPr>
          <w:ilvl w:val="0"/>
          <w:numId w:val="1"/>
        </w:numPr>
        <w:ind w:hanging="270"/>
        <w:rPr>
          <w:rFonts w:ascii="Times New Roman" w:hAnsi="Times New Roman"/>
          <w:sz w:val="18"/>
          <w:szCs w:val="18"/>
        </w:rPr>
      </w:pPr>
      <w:r w:rsidRPr="00B62E4F">
        <w:rPr>
          <w:rFonts w:ascii="Times New Roman" w:hAnsi="Times New Roman"/>
          <w:sz w:val="18"/>
          <w:szCs w:val="18"/>
        </w:rPr>
        <w:t xml:space="preserve">Texas Medical Association </w:t>
      </w:r>
      <w:r w:rsidRPr="00B62E4F">
        <w:rPr>
          <w:rFonts w:ascii="Times New Roman" w:hAnsi="Times New Roman"/>
          <w:i/>
          <w:sz w:val="18"/>
          <w:szCs w:val="18"/>
        </w:rPr>
        <w:t>(San Antonio, TX)</w:t>
      </w:r>
    </w:p>
    <w:p w14:paraId="553AA2E4" w14:textId="77777777" w:rsidR="002B077F" w:rsidRPr="00B62E4F" w:rsidRDefault="002B077F" w:rsidP="002B077F">
      <w:pPr>
        <w:ind w:left="1440"/>
        <w:rPr>
          <w:sz w:val="18"/>
          <w:szCs w:val="18"/>
        </w:rPr>
      </w:pPr>
      <w:r w:rsidRPr="00B62E4F">
        <w:rPr>
          <w:sz w:val="18"/>
          <w:szCs w:val="18"/>
        </w:rPr>
        <w:t>Ad Hoc Member – Special Committee on Drug and Alcohol Abuse</w:t>
      </w:r>
    </w:p>
    <w:p w14:paraId="4587E9AE" w14:textId="77777777" w:rsidR="002B077F" w:rsidRPr="00B62E4F" w:rsidRDefault="002B077F" w:rsidP="00FB1342">
      <w:pPr>
        <w:pStyle w:val="ListParagraph"/>
        <w:numPr>
          <w:ilvl w:val="0"/>
          <w:numId w:val="1"/>
        </w:numPr>
        <w:ind w:hanging="270"/>
        <w:rPr>
          <w:rFonts w:ascii="Times New Roman" w:hAnsi="Times New Roman"/>
          <w:sz w:val="18"/>
          <w:szCs w:val="18"/>
        </w:rPr>
      </w:pPr>
      <w:r w:rsidRPr="00B62E4F">
        <w:rPr>
          <w:rFonts w:ascii="Times New Roman" w:hAnsi="Times New Roman"/>
          <w:sz w:val="18"/>
          <w:szCs w:val="18"/>
        </w:rPr>
        <w:t xml:space="preserve">Bexar County Medical Society </w:t>
      </w:r>
      <w:r w:rsidRPr="00B62E4F">
        <w:rPr>
          <w:rFonts w:ascii="Times New Roman" w:hAnsi="Times New Roman"/>
          <w:i/>
          <w:sz w:val="18"/>
          <w:szCs w:val="18"/>
        </w:rPr>
        <w:t>(San Antonio)</w:t>
      </w:r>
    </w:p>
    <w:p w14:paraId="0A1CA4C9" w14:textId="77777777" w:rsidR="002B077F" w:rsidRPr="00B62E4F" w:rsidRDefault="002B077F" w:rsidP="002B077F">
      <w:pPr>
        <w:ind w:left="1440"/>
        <w:rPr>
          <w:sz w:val="18"/>
          <w:szCs w:val="18"/>
        </w:rPr>
      </w:pPr>
      <w:r w:rsidRPr="00B62E4F">
        <w:rPr>
          <w:sz w:val="18"/>
          <w:szCs w:val="18"/>
        </w:rPr>
        <w:t>Ad Hoc Member – Disabled Physician Committee</w:t>
      </w:r>
    </w:p>
    <w:p w14:paraId="07EA6E11" w14:textId="77777777" w:rsidR="002B077F" w:rsidRPr="00B62E4F" w:rsidRDefault="002B077F" w:rsidP="00FB1342">
      <w:pPr>
        <w:pStyle w:val="ListParagraph"/>
        <w:numPr>
          <w:ilvl w:val="0"/>
          <w:numId w:val="1"/>
        </w:numPr>
        <w:ind w:hanging="270"/>
        <w:rPr>
          <w:rFonts w:ascii="Times New Roman" w:hAnsi="Times New Roman"/>
          <w:sz w:val="18"/>
          <w:szCs w:val="18"/>
        </w:rPr>
      </w:pPr>
      <w:r w:rsidRPr="00B62E4F">
        <w:rPr>
          <w:rFonts w:ascii="Times New Roman" w:hAnsi="Times New Roman"/>
          <w:sz w:val="18"/>
          <w:szCs w:val="18"/>
        </w:rPr>
        <w:t xml:space="preserve">Texas Research Society on Alcoholism </w:t>
      </w:r>
      <w:r w:rsidRPr="00B62E4F">
        <w:rPr>
          <w:rFonts w:ascii="Times New Roman" w:hAnsi="Times New Roman"/>
          <w:i/>
          <w:sz w:val="18"/>
          <w:szCs w:val="18"/>
        </w:rPr>
        <w:t>(San Antonio, TX)</w:t>
      </w:r>
    </w:p>
    <w:p w14:paraId="478D3ABF" w14:textId="77777777" w:rsidR="002B077F" w:rsidRPr="00B62E4F" w:rsidRDefault="002B077F" w:rsidP="002B077F">
      <w:pPr>
        <w:ind w:left="1440"/>
        <w:rPr>
          <w:sz w:val="18"/>
          <w:szCs w:val="18"/>
        </w:rPr>
      </w:pPr>
      <w:r w:rsidRPr="00B62E4F">
        <w:rPr>
          <w:sz w:val="18"/>
          <w:szCs w:val="18"/>
        </w:rPr>
        <w:t>Chairman – Hanging Bottle Research Project</w:t>
      </w:r>
    </w:p>
    <w:p w14:paraId="1013908D" w14:textId="77777777" w:rsidR="002B077F" w:rsidRPr="00B62E4F" w:rsidRDefault="002B077F" w:rsidP="00FB1342">
      <w:pPr>
        <w:pStyle w:val="ListParagraph"/>
        <w:numPr>
          <w:ilvl w:val="0"/>
          <w:numId w:val="1"/>
        </w:numPr>
        <w:ind w:hanging="270"/>
        <w:rPr>
          <w:rFonts w:ascii="Times New Roman" w:hAnsi="Times New Roman"/>
          <w:sz w:val="18"/>
          <w:szCs w:val="18"/>
        </w:rPr>
      </w:pPr>
      <w:r w:rsidRPr="00B62E4F">
        <w:rPr>
          <w:rFonts w:ascii="Times New Roman" w:hAnsi="Times New Roman"/>
          <w:sz w:val="18"/>
          <w:szCs w:val="18"/>
        </w:rPr>
        <w:t xml:space="preserve">European Research Society </w:t>
      </w:r>
      <w:r w:rsidRPr="00B62E4F">
        <w:rPr>
          <w:rFonts w:ascii="Times New Roman" w:hAnsi="Times New Roman"/>
          <w:i/>
          <w:sz w:val="18"/>
          <w:szCs w:val="18"/>
        </w:rPr>
        <w:t>(London)</w:t>
      </w:r>
    </w:p>
    <w:p w14:paraId="599D188F" w14:textId="77777777" w:rsidR="002B077F" w:rsidRPr="00B62E4F" w:rsidRDefault="002B077F" w:rsidP="002B077F">
      <w:pPr>
        <w:spacing w:after="100" w:afterAutospacing="1"/>
        <w:ind w:left="1440"/>
        <w:rPr>
          <w:sz w:val="18"/>
          <w:szCs w:val="18"/>
        </w:rPr>
      </w:pPr>
      <w:r w:rsidRPr="00B62E4F">
        <w:rPr>
          <w:sz w:val="18"/>
          <w:szCs w:val="18"/>
        </w:rPr>
        <w:t>Grant Review Board</w:t>
      </w:r>
    </w:p>
    <w:p w14:paraId="7AC40DA6" w14:textId="77777777" w:rsidR="002B077F" w:rsidRPr="00B62E4F" w:rsidRDefault="002B077F" w:rsidP="002B077F">
      <w:pPr>
        <w:rPr>
          <w:sz w:val="18"/>
          <w:szCs w:val="18"/>
        </w:rPr>
      </w:pPr>
      <w:r w:rsidRPr="00B62E4F">
        <w:rPr>
          <w:sz w:val="18"/>
          <w:szCs w:val="18"/>
        </w:rPr>
        <w:t>Elected:</w:t>
      </w:r>
    </w:p>
    <w:p w14:paraId="4E4C8221" w14:textId="77777777" w:rsidR="002B077F" w:rsidRPr="00B62E4F" w:rsidRDefault="002B077F" w:rsidP="00FB1342">
      <w:pPr>
        <w:pStyle w:val="ListParagraph"/>
        <w:numPr>
          <w:ilvl w:val="0"/>
          <w:numId w:val="1"/>
        </w:numPr>
        <w:ind w:hanging="270"/>
        <w:rPr>
          <w:rFonts w:ascii="Times New Roman" w:hAnsi="Times New Roman"/>
          <w:sz w:val="18"/>
          <w:szCs w:val="18"/>
        </w:rPr>
      </w:pPr>
      <w:r w:rsidRPr="00B62E4F">
        <w:rPr>
          <w:rFonts w:ascii="Times New Roman" w:hAnsi="Times New Roman"/>
          <w:sz w:val="18"/>
          <w:szCs w:val="18"/>
        </w:rPr>
        <w:t xml:space="preserve">Publication Committee </w:t>
      </w:r>
    </w:p>
    <w:p w14:paraId="68290A52" w14:textId="77777777" w:rsidR="002B077F" w:rsidRPr="00B62E4F" w:rsidRDefault="002B077F" w:rsidP="002B077F">
      <w:pPr>
        <w:ind w:left="1080" w:firstLine="360"/>
        <w:rPr>
          <w:sz w:val="18"/>
          <w:szCs w:val="18"/>
        </w:rPr>
      </w:pPr>
      <w:r w:rsidRPr="00B62E4F">
        <w:rPr>
          <w:sz w:val="18"/>
          <w:szCs w:val="18"/>
        </w:rPr>
        <w:t>Alcoholism: Clinical and Experimental Research</w:t>
      </w:r>
    </w:p>
    <w:p w14:paraId="097DDFEE" w14:textId="77777777" w:rsidR="002B077F" w:rsidRPr="00B62E4F" w:rsidRDefault="002B077F" w:rsidP="00FB1342">
      <w:pPr>
        <w:pStyle w:val="ListParagraph"/>
        <w:numPr>
          <w:ilvl w:val="0"/>
          <w:numId w:val="1"/>
        </w:numPr>
        <w:ind w:hanging="270"/>
        <w:rPr>
          <w:rFonts w:ascii="Times New Roman" w:hAnsi="Times New Roman"/>
          <w:sz w:val="18"/>
          <w:szCs w:val="18"/>
        </w:rPr>
      </w:pPr>
      <w:r w:rsidRPr="00B62E4F">
        <w:rPr>
          <w:rFonts w:ascii="Times New Roman" w:hAnsi="Times New Roman"/>
          <w:sz w:val="18"/>
          <w:szCs w:val="18"/>
        </w:rPr>
        <w:t xml:space="preserve">Nomination Committee </w:t>
      </w:r>
    </w:p>
    <w:p w14:paraId="3D0475C4" w14:textId="77777777" w:rsidR="002B077F" w:rsidRPr="00B62E4F" w:rsidRDefault="002B077F" w:rsidP="002B077F">
      <w:pPr>
        <w:ind w:left="1080" w:firstLine="360"/>
        <w:rPr>
          <w:sz w:val="18"/>
          <w:szCs w:val="18"/>
        </w:rPr>
      </w:pPr>
      <w:r w:rsidRPr="00B62E4F">
        <w:rPr>
          <w:sz w:val="18"/>
          <w:szCs w:val="18"/>
        </w:rPr>
        <w:t>Research Society on Alcoholism</w:t>
      </w:r>
    </w:p>
    <w:p w14:paraId="6F26C4E7" w14:textId="77777777" w:rsidR="002B077F" w:rsidRPr="00B62E4F" w:rsidRDefault="002B077F" w:rsidP="00FB1342">
      <w:pPr>
        <w:pStyle w:val="ListParagraph"/>
        <w:numPr>
          <w:ilvl w:val="0"/>
          <w:numId w:val="1"/>
        </w:numPr>
        <w:spacing w:line="276" w:lineRule="auto"/>
        <w:ind w:hanging="270"/>
        <w:rPr>
          <w:rFonts w:ascii="Times New Roman" w:hAnsi="Times New Roman"/>
          <w:sz w:val="18"/>
          <w:szCs w:val="18"/>
        </w:rPr>
      </w:pPr>
      <w:r w:rsidRPr="00B62E4F">
        <w:rPr>
          <w:rFonts w:ascii="Times New Roman" w:hAnsi="Times New Roman"/>
          <w:sz w:val="18"/>
          <w:szCs w:val="18"/>
        </w:rPr>
        <w:t xml:space="preserve">Scientific Advisory Committee </w:t>
      </w:r>
    </w:p>
    <w:p w14:paraId="3D5CD6EB" w14:textId="77777777" w:rsidR="002B077F" w:rsidRPr="00B62E4F" w:rsidRDefault="002B077F" w:rsidP="002B077F">
      <w:pPr>
        <w:ind w:left="1080" w:firstLine="360"/>
        <w:rPr>
          <w:sz w:val="18"/>
          <w:szCs w:val="18"/>
        </w:rPr>
      </w:pPr>
      <w:r w:rsidRPr="00B62E4F">
        <w:rPr>
          <w:sz w:val="18"/>
          <w:szCs w:val="18"/>
        </w:rPr>
        <w:t xml:space="preserve">International Neurotoxicology Congress </w:t>
      </w:r>
      <w:r w:rsidRPr="00B62E4F">
        <w:rPr>
          <w:i/>
          <w:sz w:val="18"/>
          <w:szCs w:val="18"/>
        </w:rPr>
        <w:t>(Italy)</w:t>
      </w:r>
    </w:p>
    <w:p w14:paraId="2DADB8BC" w14:textId="77777777" w:rsidR="002B077F" w:rsidRPr="00B62E4F" w:rsidRDefault="002B077F" w:rsidP="00FB1342">
      <w:pPr>
        <w:pStyle w:val="ListParagraph"/>
        <w:numPr>
          <w:ilvl w:val="0"/>
          <w:numId w:val="1"/>
        </w:numPr>
        <w:spacing w:line="276" w:lineRule="auto"/>
        <w:ind w:hanging="270"/>
        <w:rPr>
          <w:rFonts w:ascii="Times New Roman" w:hAnsi="Times New Roman"/>
          <w:sz w:val="18"/>
          <w:szCs w:val="18"/>
        </w:rPr>
      </w:pPr>
      <w:r w:rsidRPr="00B62E4F">
        <w:rPr>
          <w:rFonts w:ascii="Times New Roman" w:hAnsi="Times New Roman"/>
          <w:sz w:val="18"/>
          <w:szCs w:val="18"/>
        </w:rPr>
        <w:t xml:space="preserve">Council Member </w:t>
      </w:r>
    </w:p>
    <w:p w14:paraId="7C94C315" w14:textId="77777777" w:rsidR="002B077F" w:rsidRPr="00B62E4F" w:rsidRDefault="002B077F" w:rsidP="002B077F">
      <w:pPr>
        <w:ind w:left="1080" w:firstLine="360"/>
        <w:rPr>
          <w:sz w:val="18"/>
          <w:szCs w:val="18"/>
        </w:rPr>
      </w:pPr>
      <w:r w:rsidRPr="00B62E4F">
        <w:rPr>
          <w:sz w:val="18"/>
          <w:szCs w:val="18"/>
        </w:rPr>
        <w:t>Gordon Research Conferences</w:t>
      </w:r>
    </w:p>
    <w:p w14:paraId="720D0512" w14:textId="77777777" w:rsidR="002B077F" w:rsidRPr="00B62E4F" w:rsidRDefault="002B077F" w:rsidP="00FB1342">
      <w:pPr>
        <w:pStyle w:val="ListParagraph"/>
        <w:numPr>
          <w:ilvl w:val="0"/>
          <w:numId w:val="1"/>
        </w:numPr>
        <w:spacing w:line="276" w:lineRule="auto"/>
        <w:ind w:hanging="270"/>
        <w:rPr>
          <w:rFonts w:ascii="Times New Roman" w:hAnsi="Times New Roman"/>
          <w:sz w:val="18"/>
          <w:szCs w:val="18"/>
        </w:rPr>
      </w:pPr>
      <w:r w:rsidRPr="00B62E4F">
        <w:rPr>
          <w:rFonts w:ascii="Times New Roman" w:hAnsi="Times New Roman"/>
          <w:sz w:val="18"/>
          <w:szCs w:val="18"/>
        </w:rPr>
        <w:t xml:space="preserve">Chairman </w:t>
      </w:r>
    </w:p>
    <w:p w14:paraId="78887AE6" w14:textId="77777777" w:rsidR="002B077F" w:rsidRPr="00B62E4F" w:rsidRDefault="002B077F" w:rsidP="002B077F">
      <w:pPr>
        <w:ind w:left="1080" w:firstLine="360"/>
        <w:rPr>
          <w:sz w:val="18"/>
          <w:szCs w:val="18"/>
        </w:rPr>
      </w:pPr>
      <w:r w:rsidRPr="00B62E4F">
        <w:rPr>
          <w:sz w:val="18"/>
          <w:szCs w:val="18"/>
        </w:rPr>
        <w:t>Steering Committee for Program on Gordon Research Conferences on Alcohol - 1978 &amp; 1982</w:t>
      </w:r>
    </w:p>
    <w:p w14:paraId="26DFB108" w14:textId="77777777" w:rsidR="002B077F" w:rsidRPr="00B62E4F" w:rsidRDefault="002B077F" w:rsidP="002B077F">
      <w:pPr>
        <w:pStyle w:val="ListParagraph"/>
        <w:ind w:firstLine="720"/>
        <w:rPr>
          <w:rFonts w:ascii="Times New Roman" w:hAnsi="Times New Roman"/>
          <w:sz w:val="18"/>
          <w:szCs w:val="18"/>
        </w:rPr>
      </w:pPr>
      <w:r w:rsidRPr="00B62E4F">
        <w:rPr>
          <w:rFonts w:ascii="Times New Roman" w:hAnsi="Times New Roman"/>
          <w:sz w:val="18"/>
          <w:szCs w:val="18"/>
        </w:rPr>
        <w:t xml:space="preserve"> First International Congress on Neurogenetics of Alcoholism</w:t>
      </w:r>
    </w:p>
    <w:p w14:paraId="6E9753E6" w14:textId="77777777" w:rsidR="002B077F" w:rsidRPr="00B62E4F" w:rsidRDefault="002B077F" w:rsidP="002B077F">
      <w:pPr>
        <w:ind w:left="1080" w:firstLine="360"/>
        <w:rPr>
          <w:sz w:val="18"/>
          <w:szCs w:val="18"/>
        </w:rPr>
      </w:pPr>
      <w:r w:rsidRPr="00B62E4F">
        <w:rPr>
          <w:sz w:val="18"/>
          <w:szCs w:val="18"/>
        </w:rPr>
        <w:t xml:space="preserve">Fifth World Congress on Biological Psychiatry, Alcoholism </w:t>
      </w:r>
      <w:r w:rsidRPr="00B62E4F">
        <w:rPr>
          <w:i/>
          <w:sz w:val="18"/>
          <w:szCs w:val="18"/>
        </w:rPr>
        <w:t>(Florence, Italy)</w:t>
      </w:r>
    </w:p>
    <w:p w14:paraId="3E7A9025" w14:textId="77777777" w:rsidR="002B077F" w:rsidRPr="00B62E4F" w:rsidRDefault="002B077F" w:rsidP="002B077F">
      <w:pPr>
        <w:ind w:left="720" w:firstLine="720"/>
        <w:rPr>
          <w:sz w:val="18"/>
          <w:szCs w:val="18"/>
        </w:rPr>
      </w:pPr>
      <w:r w:rsidRPr="00B62E4F">
        <w:rPr>
          <w:sz w:val="18"/>
          <w:szCs w:val="18"/>
        </w:rPr>
        <w:t>Psychoneurogenetics, Gordon Research Conference</w:t>
      </w:r>
    </w:p>
    <w:p w14:paraId="7EF8C35D" w14:textId="77777777" w:rsidR="002B077F" w:rsidRPr="00B62E4F" w:rsidRDefault="002B077F" w:rsidP="002B077F">
      <w:pPr>
        <w:ind w:left="720" w:firstLine="720"/>
        <w:rPr>
          <w:sz w:val="18"/>
          <w:szCs w:val="18"/>
        </w:rPr>
      </w:pPr>
      <w:r w:rsidRPr="00B62E4F">
        <w:rPr>
          <w:sz w:val="18"/>
          <w:szCs w:val="18"/>
        </w:rPr>
        <w:t xml:space="preserve">Addiction - 2014 </w:t>
      </w:r>
      <w:r w:rsidRPr="00B62E4F">
        <w:rPr>
          <w:i/>
          <w:sz w:val="18"/>
          <w:szCs w:val="18"/>
        </w:rPr>
        <w:t>(Chicago)</w:t>
      </w:r>
      <w:r w:rsidRPr="00B62E4F">
        <w:rPr>
          <w:sz w:val="18"/>
          <w:szCs w:val="18"/>
        </w:rPr>
        <w:t xml:space="preserve"> </w:t>
      </w:r>
    </w:p>
    <w:p w14:paraId="286BC484" w14:textId="77777777" w:rsidR="002B077F" w:rsidRPr="00B62E4F" w:rsidRDefault="002B077F" w:rsidP="002B077F">
      <w:pPr>
        <w:spacing w:after="100" w:afterAutospacing="1"/>
        <w:ind w:left="1080" w:firstLine="360"/>
        <w:rPr>
          <w:sz w:val="18"/>
          <w:szCs w:val="18"/>
        </w:rPr>
      </w:pPr>
      <w:r w:rsidRPr="00B62E4F">
        <w:rPr>
          <w:sz w:val="18"/>
          <w:szCs w:val="18"/>
        </w:rPr>
        <w:t xml:space="preserve"> Reward Deficiency Syndrome: From Bench to Bedside – 2015</w:t>
      </w:r>
    </w:p>
    <w:p w14:paraId="495ECE00" w14:textId="77777777" w:rsidR="002B077F" w:rsidRPr="00B62E4F" w:rsidRDefault="002B077F" w:rsidP="002B077F">
      <w:pPr>
        <w:tabs>
          <w:tab w:val="left" w:pos="360"/>
          <w:tab w:val="left" w:pos="810"/>
        </w:tabs>
        <w:ind w:left="360"/>
        <w:rPr>
          <w:sz w:val="18"/>
          <w:szCs w:val="18"/>
        </w:rPr>
      </w:pPr>
      <w:r w:rsidRPr="00B62E4F">
        <w:rPr>
          <w:b/>
          <w:sz w:val="18"/>
          <w:szCs w:val="18"/>
        </w:rPr>
        <w:t>Public Advocacy</w:t>
      </w:r>
    </w:p>
    <w:p w14:paraId="5511ABDE" w14:textId="77777777" w:rsidR="002B077F" w:rsidRPr="00B62E4F" w:rsidRDefault="002B077F" w:rsidP="002B077F">
      <w:pPr>
        <w:tabs>
          <w:tab w:val="left" w:pos="540"/>
          <w:tab w:val="left" w:pos="810"/>
        </w:tabs>
        <w:spacing w:after="100" w:afterAutospacing="1"/>
        <w:rPr>
          <w:i/>
          <w:sz w:val="18"/>
          <w:szCs w:val="18"/>
        </w:rPr>
      </w:pPr>
      <w:r w:rsidRPr="00B62E4F">
        <w:rPr>
          <w:i/>
          <w:sz w:val="18"/>
          <w:szCs w:val="18"/>
        </w:rPr>
        <w:t>Involvement in government or organizational public policy decisions.</w:t>
      </w:r>
    </w:p>
    <w:p w14:paraId="21FB43A2" w14:textId="77777777" w:rsidR="002B077F" w:rsidRPr="00B62E4F" w:rsidRDefault="002B077F" w:rsidP="002B077F">
      <w:pPr>
        <w:tabs>
          <w:tab w:val="left" w:pos="810"/>
        </w:tabs>
        <w:spacing w:after="100" w:afterAutospacing="1"/>
        <w:rPr>
          <w:b/>
          <w:sz w:val="18"/>
          <w:szCs w:val="18"/>
        </w:rPr>
      </w:pPr>
      <w:r w:rsidRPr="00B62E4F">
        <w:rPr>
          <w:b/>
          <w:sz w:val="18"/>
          <w:szCs w:val="18"/>
        </w:rPr>
        <w:lastRenderedPageBreak/>
        <w:t>Service to the University/Medical School/Department</w:t>
      </w:r>
    </w:p>
    <w:p w14:paraId="3F5E6B7A" w14:textId="77777777" w:rsidR="002B077F" w:rsidRPr="00B62E4F" w:rsidRDefault="002B077F" w:rsidP="002B077F">
      <w:pPr>
        <w:tabs>
          <w:tab w:val="left" w:pos="360"/>
        </w:tabs>
        <w:spacing w:after="100" w:afterAutospacing="1"/>
        <w:ind w:left="360" w:hanging="360"/>
        <w:rPr>
          <w:b/>
          <w:sz w:val="18"/>
          <w:szCs w:val="18"/>
        </w:rPr>
      </w:pPr>
      <w:r w:rsidRPr="00B62E4F">
        <w:rPr>
          <w:b/>
          <w:sz w:val="18"/>
          <w:szCs w:val="18"/>
        </w:rPr>
        <w:t>Community Outreach Activities</w:t>
      </w:r>
    </w:p>
    <w:p w14:paraId="244E080E" w14:textId="55E763BA"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Director and Founder, Bexar County Pharmaceutical Speakers Bureau</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1969 – 1971</w:t>
      </w:r>
    </w:p>
    <w:p w14:paraId="6097C7AB" w14:textId="257F1C25"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Board of Directors, San Antonio Free Clinic</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1971 – 1980</w:t>
      </w:r>
    </w:p>
    <w:p w14:paraId="39D3C902" w14:textId="6EB37CAB"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Vice</w:t>
      </w:r>
      <w:r w:rsidRPr="00B62E4F">
        <w:rPr>
          <w:rFonts w:ascii="Times New Roman" w:hAnsi="Times New Roman"/>
          <w:sz w:val="18"/>
          <w:szCs w:val="18"/>
        </w:rPr>
        <w:noBreakHyphen/>
        <w:t>President, Drug Institute of San Antonio</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52532C" w:rsidRPr="00B62E4F">
        <w:rPr>
          <w:rFonts w:ascii="Times New Roman" w:hAnsi="Times New Roman"/>
          <w:sz w:val="18"/>
          <w:szCs w:val="18"/>
        </w:rPr>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 xml:space="preserve"> 1972 – 1973</w:t>
      </w:r>
    </w:p>
    <w:p w14:paraId="0CD31C0F" w14:textId="37C7F81F"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Board Member, San Antonio Committee on Dangerous Drugs</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1973 – 1974</w:t>
      </w:r>
    </w:p>
    <w:p w14:paraId="19E8261F" w14:textId="63D6ABC9"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Board of Directors, Agudas Achim Synagogue</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1973 – 1974</w:t>
      </w:r>
    </w:p>
    <w:p w14:paraId="7A0B2F5A" w14:textId="58245629"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President, San Antonio Free Clinic</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1973 – 1975</w:t>
      </w:r>
    </w:p>
    <w:p w14:paraId="1A248376" w14:textId="395D3226"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President, Job Power Now, Inc</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D8275B" w:rsidRPr="00B62E4F">
        <w:rPr>
          <w:rFonts w:ascii="Times New Roman" w:hAnsi="Times New Roman"/>
          <w:sz w:val="18"/>
          <w:szCs w:val="18"/>
        </w:rPr>
        <w:t xml:space="preserve">  </w:t>
      </w:r>
      <w:r w:rsidRPr="00B62E4F">
        <w:rPr>
          <w:rFonts w:ascii="Times New Roman" w:hAnsi="Times New Roman"/>
          <w:sz w:val="18"/>
          <w:szCs w:val="18"/>
        </w:rPr>
        <w:t>1978 – 1979</w:t>
      </w:r>
    </w:p>
    <w:p w14:paraId="16AC2354" w14:textId="2F2EC3A0" w:rsidR="002B077F" w:rsidRPr="00B62E4F" w:rsidRDefault="002B077F" w:rsidP="00FB1342">
      <w:pPr>
        <w:pStyle w:val="ListParagraph"/>
        <w:numPr>
          <w:ilvl w:val="0"/>
          <w:numId w:val="2"/>
        </w:numPr>
        <w:ind w:left="720"/>
        <w:rPr>
          <w:rFonts w:ascii="Times New Roman" w:hAnsi="Times New Roman"/>
          <w:sz w:val="18"/>
          <w:szCs w:val="18"/>
        </w:rPr>
      </w:pPr>
      <w:r w:rsidRPr="00B62E4F">
        <w:rPr>
          <w:rFonts w:ascii="Times New Roman" w:hAnsi="Times New Roman"/>
          <w:sz w:val="18"/>
          <w:szCs w:val="18"/>
        </w:rPr>
        <w:t>Member, San Antonio Holistic Health Association</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00A555C9" w:rsidRPr="00B62E4F">
        <w:rPr>
          <w:rFonts w:ascii="Times New Roman" w:hAnsi="Times New Roman"/>
          <w:sz w:val="18"/>
          <w:szCs w:val="18"/>
        </w:rPr>
        <w:t xml:space="preserve">               </w:t>
      </w:r>
      <w:r w:rsidR="00B46170" w:rsidRPr="00B62E4F">
        <w:rPr>
          <w:rFonts w:ascii="Times New Roman" w:hAnsi="Times New Roman"/>
          <w:sz w:val="18"/>
          <w:szCs w:val="18"/>
        </w:rPr>
        <w:t xml:space="preserve"> </w:t>
      </w:r>
      <w:r w:rsidRPr="00B62E4F">
        <w:rPr>
          <w:rFonts w:ascii="Times New Roman" w:hAnsi="Times New Roman"/>
          <w:sz w:val="18"/>
          <w:szCs w:val="18"/>
        </w:rPr>
        <w:t>1979</w:t>
      </w:r>
      <w:r w:rsidR="00A555C9" w:rsidRPr="00B62E4F">
        <w:rPr>
          <w:rFonts w:ascii="Times New Roman" w:hAnsi="Times New Roman"/>
          <w:sz w:val="18"/>
          <w:szCs w:val="18"/>
        </w:rPr>
        <w:t xml:space="preserve"> </w:t>
      </w:r>
      <w:r w:rsidR="001B1A6B" w:rsidRPr="00B62E4F">
        <w:rPr>
          <w:rFonts w:ascii="Times New Roman" w:hAnsi="Times New Roman"/>
          <w:sz w:val="18"/>
          <w:szCs w:val="18"/>
        </w:rPr>
        <w:t>–</w:t>
      </w:r>
      <w:r w:rsidR="00A555C9" w:rsidRPr="00B62E4F">
        <w:rPr>
          <w:rFonts w:ascii="Times New Roman" w:hAnsi="Times New Roman"/>
          <w:sz w:val="18"/>
          <w:szCs w:val="18"/>
        </w:rPr>
        <w:t xml:space="preserve"> </w:t>
      </w:r>
      <w:r w:rsidRPr="00B62E4F">
        <w:rPr>
          <w:rFonts w:ascii="Times New Roman" w:hAnsi="Times New Roman"/>
          <w:sz w:val="18"/>
          <w:szCs w:val="18"/>
        </w:rPr>
        <w:t>Present</w:t>
      </w:r>
      <w:r w:rsidR="001B1A6B" w:rsidRPr="00B62E4F">
        <w:rPr>
          <w:rFonts w:ascii="Times New Roman" w:hAnsi="Times New Roman"/>
          <w:sz w:val="18"/>
          <w:szCs w:val="18"/>
        </w:rPr>
        <w:t xml:space="preserve"> </w:t>
      </w:r>
      <w:r w:rsidRPr="00B62E4F">
        <w:rPr>
          <w:rFonts w:ascii="Times New Roman" w:hAnsi="Times New Roman"/>
          <w:sz w:val="18"/>
          <w:szCs w:val="18"/>
        </w:rPr>
        <w:t xml:space="preserve">Special Host, Cable TV Special on "Chemistry and the Mind" </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B46170" w:rsidRPr="00B62E4F">
        <w:rPr>
          <w:rFonts w:ascii="Times New Roman" w:hAnsi="Times New Roman"/>
          <w:sz w:val="18"/>
          <w:szCs w:val="18"/>
        </w:rPr>
        <w:t xml:space="preserve">  </w:t>
      </w:r>
      <w:r w:rsidRPr="00B62E4F">
        <w:rPr>
          <w:rFonts w:ascii="Times New Roman" w:hAnsi="Times New Roman"/>
          <w:sz w:val="18"/>
          <w:szCs w:val="18"/>
        </w:rPr>
        <w:t>1980 – 1981</w:t>
      </w:r>
      <w:r w:rsidR="00B46170" w:rsidRPr="00B62E4F">
        <w:rPr>
          <w:rFonts w:ascii="Times New Roman" w:hAnsi="Times New Roman"/>
          <w:sz w:val="18"/>
          <w:szCs w:val="18"/>
        </w:rPr>
        <w:t xml:space="preserve"> </w:t>
      </w:r>
      <w:r w:rsidR="0052532C" w:rsidRPr="00B62E4F">
        <w:rPr>
          <w:rFonts w:ascii="Times New Roman" w:hAnsi="Times New Roman"/>
          <w:sz w:val="18"/>
          <w:szCs w:val="18"/>
        </w:rPr>
        <w:t>“</w:t>
      </w:r>
      <w:r w:rsidRPr="00B62E4F">
        <w:rPr>
          <w:rFonts w:ascii="Times New Roman" w:hAnsi="Times New Roman"/>
          <w:sz w:val="18"/>
          <w:szCs w:val="18"/>
        </w:rPr>
        <w:t>Series entitled "Perspectives of Psychology"</w:t>
      </w:r>
    </w:p>
    <w:p w14:paraId="64D3FC6B" w14:textId="27287271" w:rsidR="002B077F" w:rsidRPr="00B62E4F" w:rsidRDefault="002B077F" w:rsidP="00270CF7">
      <w:pPr>
        <w:pStyle w:val="ListParagraph"/>
        <w:numPr>
          <w:ilvl w:val="0"/>
          <w:numId w:val="35"/>
        </w:numPr>
        <w:ind w:left="720"/>
        <w:rPr>
          <w:rFonts w:ascii="Times New Roman" w:hAnsi="Times New Roman"/>
          <w:sz w:val="18"/>
          <w:szCs w:val="18"/>
        </w:rPr>
      </w:pPr>
      <w:r w:rsidRPr="00B62E4F">
        <w:rPr>
          <w:rFonts w:ascii="Times New Roman" w:hAnsi="Times New Roman"/>
          <w:sz w:val="18"/>
          <w:szCs w:val="18"/>
        </w:rPr>
        <w:t>Regular on "Good Morning San Antonio," KSAT TV</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871723" w:rsidRPr="00B62E4F">
        <w:rPr>
          <w:rFonts w:ascii="Times New Roman" w:hAnsi="Times New Roman"/>
          <w:sz w:val="18"/>
          <w:szCs w:val="18"/>
        </w:rPr>
        <w:t xml:space="preserve">  </w:t>
      </w:r>
      <w:r w:rsidRPr="00B62E4F">
        <w:rPr>
          <w:rFonts w:ascii="Times New Roman" w:hAnsi="Times New Roman"/>
          <w:sz w:val="18"/>
          <w:szCs w:val="18"/>
        </w:rPr>
        <w:t>1981 – 1982</w:t>
      </w:r>
    </w:p>
    <w:p w14:paraId="338789D6" w14:textId="42C68E3B" w:rsidR="002B077F" w:rsidRPr="00B62E4F" w:rsidRDefault="002B077F" w:rsidP="00270CF7">
      <w:pPr>
        <w:pStyle w:val="ListParagraph"/>
        <w:numPr>
          <w:ilvl w:val="0"/>
          <w:numId w:val="35"/>
        </w:numPr>
        <w:ind w:left="720"/>
        <w:rPr>
          <w:rFonts w:ascii="Times New Roman" w:hAnsi="Times New Roman"/>
          <w:sz w:val="18"/>
          <w:szCs w:val="18"/>
        </w:rPr>
      </w:pPr>
      <w:r w:rsidRPr="00B62E4F">
        <w:rPr>
          <w:rFonts w:ascii="Times New Roman" w:hAnsi="Times New Roman"/>
          <w:sz w:val="18"/>
          <w:szCs w:val="18"/>
        </w:rPr>
        <w:t>National Foundation for Addictive Diseases (Scientific Consultant Director-Co</w:t>
      </w:r>
      <w:r w:rsidRPr="00B62E4F">
        <w:rPr>
          <w:rFonts w:ascii="Times New Roman" w:hAnsi="Times New Roman"/>
          <w:sz w:val="18"/>
          <w:szCs w:val="18"/>
        </w:rPr>
        <w:noBreakHyphen/>
        <w:t xml:space="preserve">Founder)   </w:t>
      </w:r>
      <w:r w:rsidR="00871723" w:rsidRPr="00B62E4F">
        <w:rPr>
          <w:rFonts w:ascii="Times New Roman" w:hAnsi="Times New Roman"/>
          <w:sz w:val="18"/>
          <w:szCs w:val="18"/>
        </w:rPr>
        <w:t xml:space="preserve">              </w:t>
      </w:r>
      <w:r w:rsidRPr="00B62E4F">
        <w:rPr>
          <w:rFonts w:ascii="Times New Roman" w:hAnsi="Times New Roman"/>
          <w:sz w:val="18"/>
          <w:szCs w:val="18"/>
        </w:rPr>
        <w:t>1983 – Present</w:t>
      </w:r>
    </w:p>
    <w:p w14:paraId="2DB2BD22" w14:textId="32FE8C16" w:rsidR="008D7B15" w:rsidRPr="00B62E4F" w:rsidRDefault="002B077F" w:rsidP="00270CF7">
      <w:pPr>
        <w:pStyle w:val="ListParagraph"/>
        <w:numPr>
          <w:ilvl w:val="0"/>
          <w:numId w:val="35"/>
        </w:numPr>
        <w:ind w:left="720"/>
        <w:rPr>
          <w:rFonts w:ascii="Times New Roman" w:hAnsi="Times New Roman"/>
          <w:sz w:val="18"/>
          <w:szCs w:val="18"/>
        </w:rPr>
      </w:pPr>
      <w:r w:rsidRPr="00B62E4F">
        <w:rPr>
          <w:rFonts w:ascii="Times New Roman" w:hAnsi="Times New Roman"/>
          <w:sz w:val="18"/>
          <w:szCs w:val="18"/>
        </w:rPr>
        <w:t>Consultant, Alamo Area Council of Government</w:t>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r>
      <w:r w:rsidRPr="00B62E4F">
        <w:rPr>
          <w:rFonts w:ascii="Times New Roman" w:hAnsi="Times New Roman"/>
          <w:sz w:val="18"/>
          <w:szCs w:val="18"/>
        </w:rPr>
        <w:tab/>
        <w:t xml:space="preserve">  </w:t>
      </w:r>
      <w:r w:rsidR="00871723" w:rsidRPr="00B62E4F">
        <w:rPr>
          <w:rFonts w:ascii="Times New Roman" w:hAnsi="Times New Roman"/>
          <w:sz w:val="18"/>
          <w:szCs w:val="18"/>
        </w:rPr>
        <w:t xml:space="preserve">              </w:t>
      </w:r>
      <w:r w:rsidR="00382179">
        <w:rPr>
          <w:rFonts w:ascii="Times New Roman" w:hAnsi="Times New Roman"/>
          <w:sz w:val="18"/>
          <w:szCs w:val="18"/>
        </w:rPr>
        <w:t xml:space="preserve">    </w:t>
      </w:r>
      <w:r w:rsidRPr="00B62E4F">
        <w:rPr>
          <w:rFonts w:ascii="Times New Roman" w:hAnsi="Times New Roman"/>
          <w:sz w:val="18"/>
          <w:szCs w:val="18"/>
        </w:rPr>
        <w:t>1986 – 1992</w:t>
      </w:r>
    </w:p>
    <w:p w14:paraId="64E27904" w14:textId="60A3E6E6" w:rsidR="00FE3126" w:rsidRPr="00B62E4F" w:rsidRDefault="00FE3126" w:rsidP="00FE3126">
      <w:pPr>
        <w:rPr>
          <w:sz w:val="18"/>
          <w:szCs w:val="18"/>
        </w:rPr>
      </w:pPr>
    </w:p>
    <w:p w14:paraId="0ADDDECC" w14:textId="7CB8F865" w:rsidR="00FE3126" w:rsidRPr="00B62E4F" w:rsidRDefault="00FE3126" w:rsidP="00FE3126">
      <w:pPr>
        <w:rPr>
          <w:sz w:val="18"/>
          <w:szCs w:val="18"/>
        </w:rPr>
      </w:pPr>
    </w:p>
    <w:p w14:paraId="5F1E350C" w14:textId="24E5FF07" w:rsidR="00FE3126" w:rsidRPr="00B62E4F" w:rsidRDefault="00FE3126" w:rsidP="00FE3126">
      <w:pPr>
        <w:rPr>
          <w:sz w:val="18"/>
          <w:szCs w:val="18"/>
        </w:rPr>
      </w:pPr>
    </w:p>
    <w:p w14:paraId="26757813" w14:textId="038C4427" w:rsidR="00FE3126" w:rsidRPr="00B62E4F" w:rsidRDefault="00FE3126" w:rsidP="00FE3126">
      <w:pPr>
        <w:rPr>
          <w:sz w:val="18"/>
          <w:szCs w:val="18"/>
        </w:rPr>
      </w:pPr>
    </w:p>
    <w:p w14:paraId="371F3814" w14:textId="43B71BAD" w:rsidR="00FE3126" w:rsidRPr="00B62E4F" w:rsidRDefault="00FE3126" w:rsidP="00FE3126">
      <w:pPr>
        <w:rPr>
          <w:sz w:val="18"/>
          <w:szCs w:val="18"/>
        </w:rPr>
      </w:pPr>
    </w:p>
    <w:p w14:paraId="62AD8F77" w14:textId="231F25B7" w:rsidR="00FE3126" w:rsidRPr="00B62E4F" w:rsidRDefault="00FE3126" w:rsidP="00FE3126">
      <w:pPr>
        <w:rPr>
          <w:sz w:val="18"/>
          <w:szCs w:val="18"/>
        </w:rPr>
      </w:pPr>
    </w:p>
    <w:p w14:paraId="42958205" w14:textId="6F2E25F8" w:rsidR="003F62BE" w:rsidRDefault="003F62BE" w:rsidP="00D116E0">
      <w:pPr>
        <w:rPr>
          <w:sz w:val="18"/>
          <w:szCs w:val="18"/>
        </w:rPr>
      </w:pPr>
    </w:p>
    <w:p w14:paraId="6FBCEFAF" w14:textId="375B233B" w:rsidR="004B27A0" w:rsidRPr="008154F7" w:rsidRDefault="004B27A0" w:rsidP="004B27A0">
      <w:pPr>
        <w:spacing w:afterLines="160" w:after="384"/>
        <w:rPr>
          <w:rFonts w:asciiTheme="minorHAnsi" w:hAnsiTheme="minorHAnsi" w:cstheme="minorHAnsi"/>
          <w:sz w:val="18"/>
          <w:szCs w:val="18"/>
        </w:rPr>
      </w:pPr>
    </w:p>
    <w:p w14:paraId="65A8E631" w14:textId="77777777" w:rsidR="00B223C8" w:rsidRPr="00B223C8" w:rsidRDefault="00B223C8" w:rsidP="00B223C8">
      <w:pPr>
        <w:spacing w:afterLines="160" w:after="384"/>
      </w:pPr>
    </w:p>
    <w:sectPr w:rsidR="00B223C8" w:rsidRPr="00B223C8" w:rsidSect="00986649">
      <w:footerReference w:type="default" r:id="rId270"/>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5DCF" w14:textId="77777777" w:rsidR="00151896" w:rsidRDefault="00151896" w:rsidP="005A7565">
      <w:r>
        <w:separator/>
      </w:r>
    </w:p>
  </w:endnote>
  <w:endnote w:type="continuationSeparator" w:id="0">
    <w:p w14:paraId="0218EFBE" w14:textId="77777777" w:rsidR="00151896" w:rsidRDefault="00151896" w:rsidP="005A7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no Pro">
    <w:altName w:val="Cambria"/>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118888"/>
      <w:docPartObj>
        <w:docPartGallery w:val="Page Numbers (Bottom of Page)"/>
        <w:docPartUnique/>
      </w:docPartObj>
    </w:sdtPr>
    <w:sdtEndPr>
      <w:rPr>
        <w:noProof/>
      </w:rPr>
    </w:sdtEndPr>
    <w:sdtContent>
      <w:p w14:paraId="7D139230" w14:textId="5A29D951" w:rsidR="00F93823" w:rsidRDefault="00F938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3461CF" w14:textId="30BB60E6" w:rsidR="00E85944" w:rsidRDefault="00E85944" w:rsidP="004725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D6E55" w14:textId="77777777" w:rsidR="00151896" w:rsidRDefault="00151896" w:rsidP="005A7565">
      <w:r>
        <w:separator/>
      </w:r>
    </w:p>
  </w:footnote>
  <w:footnote w:type="continuationSeparator" w:id="0">
    <w:p w14:paraId="25B7AA46" w14:textId="77777777" w:rsidR="00151896" w:rsidRDefault="00151896" w:rsidP="005A7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15DB"/>
    <w:multiLevelType w:val="hybridMultilevel"/>
    <w:tmpl w:val="3A7AC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12FAD"/>
    <w:multiLevelType w:val="hybridMultilevel"/>
    <w:tmpl w:val="0D9426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250E1E"/>
    <w:multiLevelType w:val="hybridMultilevel"/>
    <w:tmpl w:val="763C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807F8"/>
    <w:multiLevelType w:val="hybridMultilevel"/>
    <w:tmpl w:val="97448CC2"/>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E60AA"/>
    <w:multiLevelType w:val="hybridMultilevel"/>
    <w:tmpl w:val="B39E6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71666C"/>
    <w:multiLevelType w:val="hybridMultilevel"/>
    <w:tmpl w:val="FD0AEB56"/>
    <w:lvl w:ilvl="0" w:tplc="FB42D57E">
      <w:start w:val="1"/>
      <w:numFmt w:val="decimal"/>
      <w:lvlText w:val="%1."/>
      <w:lvlJc w:val="left"/>
      <w:pPr>
        <w:ind w:left="720" w:hanging="360"/>
      </w:pPr>
      <w:rPr>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91F5C"/>
    <w:multiLevelType w:val="hybridMultilevel"/>
    <w:tmpl w:val="18ACD356"/>
    <w:lvl w:ilvl="0" w:tplc="3ACAC464">
      <w:start w:val="1"/>
      <w:numFmt w:val="bullet"/>
      <w:lvlText w:val=""/>
      <w:lvlJc w:val="left"/>
      <w:pPr>
        <w:ind w:left="720" w:hanging="360"/>
      </w:pPr>
      <w:rPr>
        <w:rFonts w:ascii="Symbol" w:hAnsi="Symbol" w:hint="default"/>
        <w:sz w:val="19"/>
        <w:szCs w:val="19"/>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A4BDD"/>
    <w:multiLevelType w:val="hybridMultilevel"/>
    <w:tmpl w:val="1E8C6610"/>
    <w:lvl w:ilvl="0" w:tplc="1C72984C">
      <w:start w:val="1"/>
      <w:numFmt w:val="bullet"/>
      <w:lvlText w:val="▪"/>
      <w:lvlJc w:val="left"/>
      <w:pPr>
        <w:ind w:left="144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C807BC"/>
    <w:multiLevelType w:val="hybridMultilevel"/>
    <w:tmpl w:val="DB72534A"/>
    <w:lvl w:ilvl="0" w:tplc="1C72984C">
      <w:start w:val="1"/>
      <w:numFmt w:val="bullet"/>
      <w:lvlText w:val="▪"/>
      <w:lvlJc w:val="left"/>
      <w:pPr>
        <w:ind w:left="144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7285D"/>
    <w:multiLevelType w:val="hybridMultilevel"/>
    <w:tmpl w:val="C5502782"/>
    <w:lvl w:ilvl="0" w:tplc="D26CFA38">
      <w:start w:val="1"/>
      <w:numFmt w:val="decimal"/>
      <w:lvlText w:val="%1."/>
      <w:lvlJc w:val="left"/>
      <w:pPr>
        <w:ind w:left="1800" w:hanging="360"/>
      </w:pPr>
      <w:rPr>
        <w:rFonts w:ascii="Times New Roman" w:hAnsi="Times New Roman" w:cs="Times New Roman" w:hint="default"/>
        <w:i w:val="0"/>
        <w:color w:val="auto"/>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84461CE"/>
    <w:multiLevelType w:val="hybridMultilevel"/>
    <w:tmpl w:val="D0A0154C"/>
    <w:lvl w:ilvl="0" w:tplc="FB42D57E">
      <w:start w:val="1"/>
      <w:numFmt w:val="decimal"/>
      <w:lvlText w:val="%1."/>
      <w:lvlJc w:val="left"/>
      <w:pPr>
        <w:ind w:left="720" w:hanging="360"/>
      </w:pPr>
      <w:rPr>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E5655B"/>
    <w:multiLevelType w:val="hybridMultilevel"/>
    <w:tmpl w:val="34E20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8463A"/>
    <w:multiLevelType w:val="hybridMultilevel"/>
    <w:tmpl w:val="C7D2683E"/>
    <w:lvl w:ilvl="0" w:tplc="1C72984C">
      <w:start w:val="1"/>
      <w:numFmt w:val="bullet"/>
      <w:lvlText w:val="▪"/>
      <w:lvlJc w:val="left"/>
      <w:pPr>
        <w:ind w:left="108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AA7523"/>
    <w:multiLevelType w:val="hybridMultilevel"/>
    <w:tmpl w:val="36FCEB84"/>
    <w:lvl w:ilvl="0" w:tplc="2128640C">
      <w:start w:val="1"/>
      <w:numFmt w:val="decimal"/>
      <w:lvlText w:val="%1."/>
      <w:lvlJc w:val="left"/>
      <w:pPr>
        <w:ind w:left="900" w:hanging="360"/>
      </w:pPr>
      <w:rPr>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97447B8"/>
    <w:multiLevelType w:val="hybridMultilevel"/>
    <w:tmpl w:val="344EFCC8"/>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A57BEB"/>
    <w:multiLevelType w:val="hybridMultilevel"/>
    <w:tmpl w:val="6AEA1EA2"/>
    <w:lvl w:ilvl="0" w:tplc="1C72984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CA630A"/>
    <w:multiLevelType w:val="hybridMultilevel"/>
    <w:tmpl w:val="61B6F46C"/>
    <w:lvl w:ilvl="0" w:tplc="FB42D57E">
      <w:start w:val="1"/>
      <w:numFmt w:val="decimal"/>
      <w:lvlText w:val="%1."/>
      <w:lvlJc w:val="left"/>
      <w:pPr>
        <w:ind w:left="630" w:hanging="360"/>
      </w:pPr>
      <w:rPr>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2F5795"/>
    <w:multiLevelType w:val="hybridMultilevel"/>
    <w:tmpl w:val="79EE2F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650AC9"/>
    <w:multiLevelType w:val="hybridMultilevel"/>
    <w:tmpl w:val="C9D45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691608"/>
    <w:multiLevelType w:val="hybridMultilevel"/>
    <w:tmpl w:val="CE96F6EC"/>
    <w:lvl w:ilvl="0" w:tplc="060A1034">
      <w:start w:val="1"/>
      <w:numFmt w:val="decimal"/>
      <w:lvlText w:val="%1."/>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6664AC"/>
    <w:multiLevelType w:val="hybridMultilevel"/>
    <w:tmpl w:val="DBEEBF02"/>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E20E9B"/>
    <w:multiLevelType w:val="hybridMultilevel"/>
    <w:tmpl w:val="22AED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E34896"/>
    <w:multiLevelType w:val="hybridMultilevel"/>
    <w:tmpl w:val="B7BAFC16"/>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F0178C"/>
    <w:multiLevelType w:val="hybridMultilevel"/>
    <w:tmpl w:val="3BD82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0D7293"/>
    <w:multiLevelType w:val="hybridMultilevel"/>
    <w:tmpl w:val="5AEC6222"/>
    <w:lvl w:ilvl="0" w:tplc="2128640C">
      <w:start w:val="1"/>
      <w:numFmt w:val="decimal"/>
      <w:lvlText w:val="%1."/>
      <w:lvlJc w:val="left"/>
      <w:pPr>
        <w:ind w:left="54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2072A26"/>
    <w:multiLevelType w:val="hybridMultilevel"/>
    <w:tmpl w:val="B0705C44"/>
    <w:lvl w:ilvl="0" w:tplc="FB42D57E">
      <w:start w:val="1"/>
      <w:numFmt w:val="decimal"/>
      <w:lvlText w:val="%1."/>
      <w:lvlJc w:val="left"/>
      <w:pPr>
        <w:ind w:left="720" w:hanging="360"/>
      </w:pPr>
      <w:rPr>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43B96"/>
    <w:multiLevelType w:val="hybridMultilevel"/>
    <w:tmpl w:val="39B67FD0"/>
    <w:lvl w:ilvl="0" w:tplc="3ACAC464">
      <w:start w:val="1"/>
      <w:numFmt w:val="bullet"/>
      <w:lvlText w:val=""/>
      <w:lvlJc w:val="left"/>
      <w:pPr>
        <w:ind w:left="720" w:hanging="360"/>
      </w:pPr>
      <w:rPr>
        <w:rFonts w:ascii="Symbol" w:hAnsi="Symbol" w:hint="default"/>
        <w:sz w:val="19"/>
        <w:szCs w:val="19"/>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91C85"/>
    <w:multiLevelType w:val="hybridMultilevel"/>
    <w:tmpl w:val="B89E1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C41A60"/>
    <w:multiLevelType w:val="hybridMultilevel"/>
    <w:tmpl w:val="1B6EC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115F0"/>
    <w:multiLevelType w:val="hybridMultilevel"/>
    <w:tmpl w:val="A17476A6"/>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072FB3"/>
    <w:multiLevelType w:val="hybridMultilevel"/>
    <w:tmpl w:val="3FBA2E1A"/>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D52B3"/>
    <w:multiLevelType w:val="hybridMultilevel"/>
    <w:tmpl w:val="93BC09BA"/>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111CAC"/>
    <w:multiLevelType w:val="hybridMultilevel"/>
    <w:tmpl w:val="A13A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D7510D"/>
    <w:multiLevelType w:val="hybridMultilevel"/>
    <w:tmpl w:val="0660CCFE"/>
    <w:lvl w:ilvl="0" w:tplc="2128640C">
      <w:start w:val="1"/>
      <w:numFmt w:val="decimal"/>
      <w:lvlText w:val="%1."/>
      <w:lvlJc w:val="left"/>
      <w:pPr>
        <w:ind w:left="72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AA83F32"/>
    <w:multiLevelType w:val="hybridMultilevel"/>
    <w:tmpl w:val="B7FE2F52"/>
    <w:lvl w:ilvl="0" w:tplc="B998AA00">
      <w:start w:val="1"/>
      <w:numFmt w:val="bullet"/>
      <w:lvlText w:val=""/>
      <w:lvlJc w:val="left"/>
      <w:pPr>
        <w:ind w:left="2160" w:hanging="360"/>
      </w:pPr>
      <w:rPr>
        <w:rFonts w:ascii="Symbol" w:hAnsi="Symbol" w:hint="default"/>
        <w:sz w:val="19"/>
        <w:szCs w:val="19"/>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C785DEA"/>
    <w:multiLevelType w:val="hybridMultilevel"/>
    <w:tmpl w:val="4FD411B4"/>
    <w:lvl w:ilvl="0" w:tplc="1C72984C">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673705">
    <w:abstractNumId w:val="32"/>
  </w:num>
  <w:num w:numId="2" w16cid:durableId="2082092042">
    <w:abstractNumId w:val="17"/>
  </w:num>
  <w:num w:numId="3" w16cid:durableId="183979755">
    <w:abstractNumId w:val="4"/>
  </w:num>
  <w:num w:numId="4" w16cid:durableId="379596907">
    <w:abstractNumId w:val="19"/>
  </w:num>
  <w:num w:numId="5" w16cid:durableId="188377320">
    <w:abstractNumId w:val="11"/>
  </w:num>
  <w:num w:numId="6" w16cid:durableId="166941438">
    <w:abstractNumId w:val="6"/>
  </w:num>
  <w:num w:numId="7" w16cid:durableId="593174653">
    <w:abstractNumId w:val="25"/>
  </w:num>
  <w:num w:numId="8" w16cid:durableId="235019873">
    <w:abstractNumId w:val="10"/>
  </w:num>
  <w:num w:numId="9" w16cid:durableId="1182816178">
    <w:abstractNumId w:val="26"/>
  </w:num>
  <w:num w:numId="10" w16cid:durableId="993488769">
    <w:abstractNumId w:val="34"/>
  </w:num>
  <w:num w:numId="11" w16cid:durableId="210923221">
    <w:abstractNumId w:val="5"/>
  </w:num>
  <w:num w:numId="12" w16cid:durableId="712969696">
    <w:abstractNumId w:val="16"/>
  </w:num>
  <w:num w:numId="13" w16cid:durableId="270746183">
    <w:abstractNumId w:val="15"/>
  </w:num>
  <w:num w:numId="14" w16cid:durableId="70661951">
    <w:abstractNumId w:val="14"/>
  </w:num>
  <w:num w:numId="15" w16cid:durableId="1506746908">
    <w:abstractNumId w:val="30"/>
  </w:num>
  <w:num w:numId="16" w16cid:durableId="1358044733">
    <w:abstractNumId w:val="20"/>
  </w:num>
  <w:num w:numId="17" w16cid:durableId="1780834686">
    <w:abstractNumId w:val="7"/>
  </w:num>
  <w:num w:numId="18" w16cid:durableId="1674989033">
    <w:abstractNumId w:val="22"/>
  </w:num>
  <w:num w:numId="19" w16cid:durableId="850532227">
    <w:abstractNumId w:val="29"/>
  </w:num>
  <w:num w:numId="20" w16cid:durableId="1734154166">
    <w:abstractNumId w:val="35"/>
  </w:num>
  <w:num w:numId="21" w16cid:durableId="1478113398">
    <w:abstractNumId w:val="3"/>
  </w:num>
  <w:num w:numId="22" w16cid:durableId="369382601">
    <w:abstractNumId w:val="31"/>
  </w:num>
  <w:num w:numId="23" w16cid:durableId="1483428136">
    <w:abstractNumId w:val="9"/>
  </w:num>
  <w:num w:numId="24" w16cid:durableId="1950507525">
    <w:abstractNumId w:val="12"/>
  </w:num>
  <w:num w:numId="25" w16cid:durableId="1441876239">
    <w:abstractNumId w:val="33"/>
  </w:num>
  <w:num w:numId="26" w16cid:durableId="1636181277">
    <w:abstractNumId w:val="13"/>
  </w:num>
  <w:num w:numId="27" w16cid:durableId="230311150">
    <w:abstractNumId w:val="24"/>
  </w:num>
  <w:num w:numId="28" w16cid:durableId="1727027374">
    <w:abstractNumId w:val="27"/>
  </w:num>
  <w:num w:numId="29" w16cid:durableId="1148743584">
    <w:abstractNumId w:val="0"/>
  </w:num>
  <w:num w:numId="30" w16cid:durableId="412549514">
    <w:abstractNumId w:val="28"/>
  </w:num>
  <w:num w:numId="31" w16cid:durableId="1156848136">
    <w:abstractNumId w:val="21"/>
  </w:num>
  <w:num w:numId="32" w16cid:durableId="694186038">
    <w:abstractNumId w:val="1"/>
  </w:num>
  <w:num w:numId="33" w16cid:durableId="450169778">
    <w:abstractNumId w:val="23"/>
  </w:num>
  <w:num w:numId="34" w16cid:durableId="400251782">
    <w:abstractNumId w:val="2"/>
  </w:num>
  <w:num w:numId="35" w16cid:durableId="1131636128">
    <w:abstractNumId w:val="18"/>
  </w:num>
  <w:num w:numId="36" w16cid:durableId="185129203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B5B"/>
    <w:rsid w:val="00000FBA"/>
    <w:rsid w:val="000031D6"/>
    <w:rsid w:val="00003F8A"/>
    <w:rsid w:val="0000463F"/>
    <w:rsid w:val="00004D2F"/>
    <w:rsid w:val="000103B8"/>
    <w:rsid w:val="000138CA"/>
    <w:rsid w:val="0001452E"/>
    <w:rsid w:val="000208CD"/>
    <w:rsid w:val="0002236A"/>
    <w:rsid w:val="00022EC4"/>
    <w:rsid w:val="000237D5"/>
    <w:rsid w:val="00024645"/>
    <w:rsid w:val="000260A2"/>
    <w:rsid w:val="00030415"/>
    <w:rsid w:val="00031BEE"/>
    <w:rsid w:val="00036458"/>
    <w:rsid w:val="00037573"/>
    <w:rsid w:val="00043545"/>
    <w:rsid w:val="00044865"/>
    <w:rsid w:val="00051DD9"/>
    <w:rsid w:val="0005308B"/>
    <w:rsid w:val="00056F23"/>
    <w:rsid w:val="00057501"/>
    <w:rsid w:val="0006027F"/>
    <w:rsid w:val="00060568"/>
    <w:rsid w:val="00061401"/>
    <w:rsid w:val="000643B3"/>
    <w:rsid w:val="00064EC7"/>
    <w:rsid w:val="00065465"/>
    <w:rsid w:val="0006622F"/>
    <w:rsid w:val="0006744D"/>
    <w:rsid w:val="00072F15"/>
    <w:rsid w:val="0007365D"/>
    <w:rsid w:val="0008505E"/>
    <w:rsid w:val="00091F2C"/>
    <w:rsid w:val="00093204"/>
    <w:rsid w:val="000A0249"/>
    <w:rsid w:val="000A0EB2"/>
    <w:rsid w:val="000A5295"/>
    <w:rsid w:val="000A5CB2"/>
    <w:rsid w:val="000A6306"/>
    <w:rsid w:val="000A63E6"/>
    <w:rsid w:val="000A7E1F"/>
    <w:rsid w:val="000B015D"/>
    <w:rsid w:val="000B167D"/>
    <w:rsid w:val="000B1931"/>
    <w:rsid w:val="000B2573"/>
    <w:rsid w:val="000B3082"/>
    <w:rsid w:val="000B40C7"/>
    <w:rsid w:val="000B4391"/>
    <w:rsid w:val="000B5230"/>
    <w:rsid w:val="000B77BC"/>
    <w:rsid w:val="000C2302"/>
    <w:rsid w:val="000C3760"/>
    <w:rsid w:val="000C5D30"/>
    <w:rsid w:val="000C5F37"/>
    <w:rsid w:val="000D2E31"/>
    <w:rsid w:val="000D2EF4"/>
    <w:rsid w:val="000D3D0F"/>
    <w:rsid w:val="000D4296"/>
    <w:rsid w:val="000D443C"/>
    <w:rsid w:val="000D5085"/>
    <w:rsid w:val="000D520E"/>
    <w:rsid w:val="000D5BA7"/>
    <w:rsid w:val="000D63B1"/>
    <w:rsid w:val="000D75EC"/>
    <w:rsid w:val="000E160C"/>
    <w:rsid w:val="000E406F"/>
    <w:rsid w:val="000E4154"/>
    <w:rsid w:val="000E42F4"/>
    <w:rsid w:val="000E4EFF"/>
    <w:rsid w:val="000E583A"/>
    <w:rsid w:val="000E6D36"/>
    <w:rsid w:val="000F036B"/>
    <w:rsid w:val="000F4D43"/>
    <w:rsid w:val="000F6D7D"/>
    <w:rsid w:val="000F76BF"/>
    <w:rsid w:val="0010008F"/>
    <w:rsid w:val="00100F92"/>
    <w:rsid w:val="00101184"/>
    <w:rsid w:val="00101D7D"/>
    <w:rsid w:val="00103267"/>
    <w:rsid w:val="001052AF"/>
    <w:rsid w:val="00105EC8"/>
    <w:rsid w:val="00106940"/>
    <w:rsid w:val="00110F45"/>
    <w:rsid w:val="00113EFF"/>
    <w:rsid w:val="00117878"/>
    <w:rsid w:val="00122257"/>
    <w:rsid w:val="00123377"/>
    <w:rsid w:val="00124284"/>
    <w:rsid w:val="00124626"/>
    <w:rsid w:val="0012488A"/>
    <w:rsid w:val="001249E9"/>
    <w:rsid w:val="00126125"/>
    <w:rsid w:val="00127BA1"/>
    <w:rsid w:val="0013255F"/>
    <w:rsid w:val="001334A1"/>
    <w:rsid w:val="0013435F"/>
    <w:rsid w:val="00134842"/>
    <w:rsid w:val="001348D3"/>
    <w:rsid w:val="00137303"/>
    <w:rsid w:val="00141D3C"/>
    <w:rsid w:val="00142377"/>
    <w:rsid w:val="00142608"/>
    <w:rsid w:val="001428BA"/>
    <w:rsid w:val="00142FC6"/>
    <w:rsid w:val="00151253"/>
    <w:rsid w:val="00151896"/>
    <w:rsid w:val="0015271C"/>
    <w:rsid w:val="0015295F"/>
    <w:rsid w:val="00153537"/>
    <w:rsid w:val="00153BEC"/>
    <w:rsid w:val="00154E30"/>
    <w:rsid w:val="0015523B"/>
    <w:rsid w:val="00156221"/>
    <w:rsid w:val="001565A8"/>
    <w:rsid w:val="00161117"/>
    <w:rsid w:val="00162986"/>
    <w:rsid w:val="00164778"/>
    <w:rsid w:val="001652A8"/>
    <w:rsid w:val="0016790F"/>
    <w:rsid w:val="0017238D"/>
    <w:rsid w:val="00172BA7"/>
    <w:rsid w:val="00173A44"/>
    <w:rsid w:val="0017401A"/>
    <w:rsid w:val="00176A82"/>
    <w:rsid w:val="00176F39"/>
    <w:rsid w:val="00182DDF"/>
    <w:rsid w:val="00184863"/>
    <w:rsid w:val="00187B73"/>
    <w:rsid w:val="00191D4A"/>
    <w:rsid w:val="00194518"/>
    <w:rsid w:val="00194B09"/>
    <w:rsid w:val="00195379"/>
    <w:rsid w:val="001A1C8A"/>
    <w:rsid w:val="001A2083"/>
    <w:rsid w:val="001A4FCA"/>
    <w:rsid w:val="001A731D"/>
    <w:rsid w:val="001B0371"/>
    <w:rsid w:val="001B1A6B"/>
    <w:rsid w:val="001B1D06"/>
    <w:rsid w:val="001B33C8"/>
    <w:rsid w:val="001B4CA8"/>
    <w:rsid w:val="001B4D08"/>
    <w:rsid w:val="001B6DC6"/>
    <w:rsid w:val="001B6E5A"/>
    <w:rsid w:val="001B798D"/>
    <w:rsid w:val="001C06AC"/>
    <w:rsid w:val="001C1096"/>
    <w:rsid w:val="001C29E5"/>
    <w:rsid w:val="001C3DCD"/>
    <w:rsid w:val="001C62A0"/>
    <w:rsid w:val="001D0C58"/>
    <w:rsid w:val="001D2725"/>
    <w:rsid w:val="001D2C80"/>
    <w:rsid w:val="001D3A1C"/>
    <w:rsid w:val="001D3D39"/>
    <w:rsid w:val="001E0FD6"/>
    <w:rsid w:val="001E1D61"/>
    <w:rsid w:val="001E2678"/>
    <w:rsid w:val="001E328B"/>
    <w:rsid w:val="001E42A2"/>
    <w:rsid w:val="001E4A78"/>
    <w:rsid w:val="001E4D26"/>
    <w:rsid w:val="001E4E79"/>
    <w:rsid w:val="001E59EE"/>
    <w:rsid w:val="001E6A4B"/>
    <w:rsid w:val="001F0089"/>
    <w:rsid w:val="001F2008"/>
    <w:rsid w:val="001F20DC"/>
    <w:rsid w:val="001F23D7"/>
    <w:rsid w:val="001F416A"/>
    <w:rsid w:val="001F4625"/>
    <w:rsid w:val="001F5072"/>
    <w:rsid w:val="001F7C3E"/>
    <w:rsid w:val="00200842"/>
    <w:rsid w:val="00201A6D"/>
    <w:rsid w:val="0021042E"/>
    <w:rsid w:val="00211167"/>
    <w:rsid w:val="002161BA"/>
    <w:rsid w:val="00216F4A"/>
    <w:rsid w:val="00217365"/>
    <w:rsid w:val="0022151F"/>
    <w:rsid w:val="00222B9F"/>
    <w:rsid w:val="002251C1"/>
    <w:rsid w:val="002301AD"/>
    <w:rsid w:val="00231B86"/>
    <w:rsid w:val="0023380C"/>
    <w:rsid w:val="00236E04"/>
    <w:rsid w:val="00237558"/>
    <w:rsid w:val="00240C31"/>
    <w:rsid w:val="00241560"/>
    <w:rsid w:val="0024250B"/>
    <w:rsid w:val="0024293F"/>
    <w:rsid w:val="00244499"/>
    <w:rsid w:val="0024549D"/>
    <w:rsid w:val="00251FA2"/>
    <w:rsid w:val="002524D7"/>
    <w:rsid w:val="00252F51"/>
    <w:rsid w:val="00253A8F"/>
    <w:rsid w:val="00254172"/>
    <w:rsid w:val="002550D4"/>
    <w:rsid w:val="00255EC3"/>
    <w:rsid w:val="00261551"/>
    <w:rsid w:val="002616AA"/>
    <w:rsid w:val="002622E4"/>
    <w:rsid w:val="00263A11"/>
    <w:rsid w:val="0026793E"/>
    <w:rsid w:val="00270CF7"/>
    <w:rsid w:val="00271138"/>
    <w:rsid w:val="00271382"/>
    <w:rsid w:val="00271F2C"/>
    <w:rsid w:val="00272406"/>
    <w:rsid w:val="002743AD"/>
    <w:rsid w:val="00274484"/>
    <w:rsid w:val="00274822"/>
    <w:rsid w:val="00275D1E"/>
    <w:rsid w:val="00277C15"/>
    <w:rsid w:val="00277E3A"/>
    <w:rsid w:val="002808EA"/>
    <w:rsid w:val="00280927"/>
    <w:rsid w:val="002815DD"/>
    <w:rsid w:val="00281893"/>
    <w:rsid w:val="0028514A"/>
    <w:rsid w:val="002868A2"/>
    <w:rsid w:val="00286E30"/>
    <w:rsid w:val="00287C35"/>
    <w:rsid w:val="00290525"/>
    <w:rsid w:val="00291337"/>
    <w:rsid w:val="002924A7"/>
    <w:rsid w:val="00292655"/>
    <w:rsid w:val="00294001"/>
    <w:rsid w:val="00295471"/>
    <w:rsid w:val="00295C40"/>
    <w:rsid w:val="00295FDF"/>
    <w:rsid w:val="0029714B"/>
    <w:rsid w:val="002A0583"/>
    <w:rsid w:val="002A0F68"/>
    <w:rsid w:val="002A5A6B"/>
    <w:rsid w:val="002B0144"/>
    <w:rsid w:val="002B077F"/>
    <w:rsid w:val="002B0AD8"/>
    <w:rsid w:val="002B37A9"/>
    <w:rsid w:val="002B4A24"/>
    <w:rsid w:val="002B578B"/>
    <w:rsid w:val="002B5839"/>
    <w:rsid w:val="002B636A"/>
    <w:rsid w:val="002B6745"/>
    <w:rsid w:val="002C080E"/>
    <w:rsid w:val="002C1DB6"/>
    <w:rsid w:val="002C1EDC"/>
    <w:rsid w:val="002C2B9E"/>
    <w:rsid w:val="002C372C"/>
    <w:rsid w:val="002C5442"/>
    <w:rsid w:val="002C55C6"/>
    <w:rsid w:val="002C67C5"/>
    <w:rsid w:val="002C7E78"/>
    <w:rsid w:val="002D3767"/>
    <w:rsid w:val="002D7724"/>
    <w:rsid w:val="002D7CD9"/>
    <w:rsid w:val="002D7EEC"/>
    <w:rsid w:val="002E0788"/>
    <w:rsid w:val="002E177A"/>
    <w:rsid w:val="002E1F38"/>
    <w:rsid w:val="002E3BB6"/>
    <w:rsid w:val="002E5FC7"/>
    <w:rsid w:val="002E5FEF"/>
    <w:rsid w:val="002E6322"/>
    <w:rsid w:val="002F3E56"/>
    <w:rsid w:val="002F5992"/>
    <w:rsid w:val="002F605C"/>
    <w:rsid w:val="002F6933"/>
    <w:rsid w:val="003051DF"/>
    <w:rsid w:val="00305BCE"/>
    <w:rsid w:val="00306940"/>
    <w:rsid w:val="00306A02"/>
    <w:rsid w:val="0030765D"/>
    <w:rsid w:val="00307915"/>
    <w:rsid w:val="00307D59"/>
    <w:rsid w:val="003101A8"/>
    <w:rsid w:val="00314F23"/>
    <w:rsid w:val="00320A34"/>
    <w:rsid w:val="00320B4B"/>
    <w:rsid w:val="003215B2"/>
    <w:rsid w:val="0032300D"/>
    <w:rsid w:val="003272E8"/>
    <w:rsid w:val="0032739A"/>
    <w:rsid w:val="0033000F"/>
    <w:rsid w:val="003306E4"/>
    <w:rsid w:val="00333417"/>
    <w:rsid w:val="00334A09"/>
    <w:rsid w:val="0033557D"/>
    <w:rsid w:val="00336B91"/>
    <w:rsid w:val="00342E51"/>
    <w:rsid w:val="003454AD"/>
    <w:rsid w:val="00345AA4"/>
    <w:rsid w:val="00351769"/>
    <w:rsid w:val="00352315"/>
    <w:rsid w:val="0035282D"/>
    <w:rsid w:val="0035482B"/>
    <w:rsid w:val="0035749E"/>
    <w:rsid w:val="003613DD"/>
    <w:rsid w:val="0036363D"/>
    <w:rsid w:val="00363855"/>
    <w:rsid w:val="00363CFD"/>
    <w:rsid w:val="003658A9"/>
    <w:rsid w:val="003665D4"/>
    <w:rsid w:val="00367872"/>
    <w:rsid w:val="0037402E"/>
    <w:rsid w:val="0037414A"/>
    <w:rsid w:val="00381250"/>
    <w:rsid w:val="00381598"/>
    <w:rsid w:val="00381865"/>
    <w:rsid w:val="00382179"/>
    <w:rsid w:val="00384CB1"/>
    <w:rsid w:val="00385629"/>
    <w:rsid w:val="00390C50"/>
    <w:rsid w:val="0039123C"/>
    <w:rsid w:val="0039148D"/>
    <w:rsid w:val="00392AF6"/>
    <w:rsid w:val="00393D2D"/>
    <w:rsid w:val="0039422C"/>
    <w:rsid w:val="00394AA6"/>
    <w:rsid w:val="003977D5"/>
    <w:rsid w:val="003A0075"/>
    <w:rsid w:val="003A060D"/>
    <w:rsid w:val="003A0D27"/>
    <w:rsid w:val="003A1166"/>
    <w:rsid w:val="003A6261"/>
    <w:rsid w:val="003A7E6B"/>
    <w:rsid w:val="003B010B"/>
    <w:rsid w:val="003B19FB"/>
    <w:rsid w:val="003B2473"/>
    <w:rsid w:val="003B5986"/>
    <w:rsid w:val="003B791C"/>
    <w:rsid w:val="003B7F3C"/>
    <w:rsid w:val="003C07FD"/>
    <w:rsid w:val="003C3695"/>
    <w:rsid w:val="003C36BF"/>
    <w:rsid w:val="003C5311"/>
    <w:rsid w:val="003C5A2B"/>
    <w:rsid w:val="003D0DF1"/>
    <w:rsid w:val="003D133F"/>
    <w:rsid w:val="003D17E7"/>
    <w:rsid w:val="003D2340"/>
    <w:rsid w:val="003D270A"/>
    <w:rsid w:val="003D62FB"/>
    <w:rsid w:val="003E0912"/>
    <w:rsid w:val="003E21DE"/>
    <w:rsid w:val="003E5A1B"/>
    <w:rsid w:val="003E62F2"/>
    <w:rsid w:val="003E661B"/>
    <w:rsid w:val="003F0C96"/>
    <w:rsid w:val="003F17B8"/>
    <w:rsid w:val="003F2ED8"/>
    <w:rsid w:val="003F4D1E"/>
    <w:rsid w:val="003F604E"/>
    <w:rsid w:val="003F62BE"/>
    <w:rsid w:val="003F637B"/>
    <w:rsid w:val="00404275"/>
    <w:rsid w:val="004078FB"/>
    <w:rsid w:val="00410E26"/>
    <w:rsid w:val="00411E26"/>
    <w:rsid w:val="00415B7E"/>
    <w:rsid w:val="004162F7"/>
    <w:rsid w:val="00416C97"/>
    <w:rsid w:val="00417BA9"/>
    <w:rsid w:val="004202FF"/>
    <w:rsid w:val="00420D3A"/>
    <w:rsid w:val="00421066"/>
    <w:rsid w:val="004210CF"/>
    <w:rsid w:val="0042188F"/>
    <w:rsid w:val="00422B4F"/>
    <w:rsid w:val="00423268"/>
    <w:rsid w:val="00424448"/>
    <w:rsid w:val="00426272"/>
    <w:rsid w:val="0043038B"/>
    <w:rsid w:val="00432001"/>
    <w:rsid w:val="0043258E"/>
    <w:rsid w:val="00432FCA"/>
    <w:rsid w:val="00441E03"/>
    <w:rsid w:val="0044276A"/>
    <w:rsid w:val="00444D0A"/>
    <w:rsid w:val="00445BCA"/>
    <w:rsid w:val="0044679D"/>
    <w:rsid w:val="00450553"/>
    <w:rsid w:val="004512A6"/>
    <w:rsid w:val="00462BCD"/>
    <w:rsid w:val="00464251"/>
    <w:rsid w:val="00464979"/>
    <w:rsid w:val="004657E4"/>
    <w:rsid w:val="00465D20"/>
    <w:rsid w:val="004679F4"/>
    <w:rsid w:val="0047009E"/>
    <w:rsid w:val="00470E8B"/>
    <w:rsid w:val="004718F7"/>
    <w:rsid w:val="00471AFE"/>
    <w:rsid w:val="004725C4"/>
    <w:rsid w:val="00473132"/>
    <w:rsid w:val="00476429"/>
    <w:rsid w:val="00481D09"/>
    <w:rsid w:val="00482496"/>
    <w:rsid w:val="00482AAB"/>
    <w:rsid w:val="00482CF8"/>
    <w:rsid w:val="00483055"/>
    <w:rsid w:val="004831CB"/>
    <w:rsid w:val="004865C1"/>
    <w:rsid w:val="004873EA"/>
    <w:rsid w:val="00493278"/>
    <w:rsid w:val="00494738"/>
    <w:rsid w:val="00494D49"/>
    <w:rsid w:val="0049561F"/>
    <w:rsid w:val="00495908"/>
    <w:rsid w:val="00495B40"/>
    <w:rsid w:val="00495DEB"/>
    <w:rsid w:val="004A2266"/>
    <w:rsid w:val="004A2423"/>
    <w:rsid w:val="004A48D7"/>
    <w:rsid w:val="004A4D9C"/>
    <w:rsid w:val="004A6A6F"/>
    <w:rsid w:val="004B097D"/>
    <w:rsid w:val="004B27A0"/>
    <w:rsid w:val="004B2C77"/>
    <w:rsid w:val="004B3825"/>
    <w:rsid w:val="004B4C24"/>
    <w:rsid w:val="004B50F2"/>
    <w:rsid w:val="004C00D2"/>
    <w:rsid w:val="004C1FF0"/>
    <w:rsid w:val="004C23E6"/>
    <w:rsid w:val="004C24FC"/>
    <w:rsid w:val="004C3E89"/>
    <w:rsid w:val="004C4A7A"/>
    <w:rsid w:val="004C531E"/>
    <w:rsid w:val="004C7240"/>
    <w:rsid w:val="004D064C"/>
    <w:rsid w:val="004D14EA"/>
    <w:rsid w:val="004D15D9"/>
    <w:rsid w:val="004D1AC3"/>
    <w:rsid w:val="004D2BA3"/>
    <w:rsid w:val="004D3F6E"/>
    <w:rsid w:val="004D4726"/>
    <w:rsid w:val="004D5C80"/>
    <w:rsid w:val="004D7699"/>
    <w:rsid w:val="004D7CA8"/>
    <w:rsid w:val="004E2E9E"/>
    <w:rsid w:val="004E3A39"/>
    <w:rsid w:val="004E489E"/>
    <w:rsid w:val="004E676C"/>
    <w:rsid w:val="004E7EAF"/>
    <w:rsid w:val="004F0379"/>
    <w:rsid w:val="004F096C"/>
    <w:rsid w:val="004F14AF"/>
    <w:rsid w:val="004F409A"/>
    <w:rsid w:val="004F4C20"/>
    <w:rsid w:val="004F708C"/>
    <w:rsid w:val="004F7678"/>
    <w:rsid w:val="00500449"/>
    <w:rsid w:val="00501096"/>
    <w:rsid w:val="0050110C"/>
    <w:rsid w:val="005065FD"/>
    <w:rsid w:val="005127D5"/>
    <w:rsid w:val="00516EDF"/>
    <w:rsid w:val="00520DF0"/>
    <w:rsid w:val="005214D5"/>
    <w:rsid w:val="00524602"/>
    <w:rsid w:val="0052532C"/>
    <w:rsid w:val="00530C56"/>
    <w:rsid w:val="00532F85"/>
    <w:rsid w:val="00533267"/>
    <w:rsid w:val="00537214"/>
    <w:rsid w:val="00537518"/>
    <w:rsid w:val="00540585"/>
    <w:rsid w:val="00540C36"/>
    <w:rsid w:val="00542E65"/>
    <w:rsid w:val="00543CFA"/>
    <w:rsid w:val="00546764"/>
    <w:rsid w:val="005511B1"/>
    <w:rsid w:val="00554A48"/>
    <w:rsid w:val="005561F7"/>
    <w:rsid w:val="005621FD"/>
    <w:rsid w:val="00563165"/>
    <w:rsid w:val="00567758"/>
    <w:rsid w:val="00567B96"/>
    <w:rsid w:val="005709EC"/>
    <w:rsid w:val="00570F8E"/>
    <w:rsid w:val="0057482F"/>
    <w:rsid w:val="00574A11"/>
    <w:rsid w:val="005754F5"/>
    <w:rsid w:val="00576CCA"/>
    <w:rsid w:val="0058137A"/>
    <w:rsid w:val="00581944"/>
    <w:rsid w:val="00581A06"/>
    <w:rsid w:val="0058698A"/>
    <w:rsid w:val="005937AD"/>
    <w:rsid w:val="00593E89"/>
    <w:rsid w:val="00594C01"/>
    <w:rsid w:val="00595CBC"/>
    <w:rsid w:val="00596293"/>
    <w:rsid w:val="00596346"/>
    <w:rsid w:val="005965D6"/>
    <w:rsid w:val="00596912"/>
    <w:rsid w:val="00597197"/>
    <w:rsid w:val="005A11C4"/>
    <w:rsid w:val="005A3321"/>
    <w:rsid w:val="005A3A0B"/>
    <w:rsid w:val="005A3EB3"/>
    <w:rsid w:val="005A67ED"/>
    <w:rsid w:val="005A7565"/>
    <w:rsid w:val="005B2E85"/>
    <w:rsid w:val="005B6BB1"/>
    <w:rsid w:val="005B7BAE"/>
    <w:rsid w:val="005C23C6"/>
    <w:rsid w:val="005C27B7"/>
    <w:rsid w:val="005C56BC"/>
    <w:rsid w:val="005C5FFF"/>
    <w:rsid w:val="005C6D05"/>
    <w:rsid w:val="005D0277"/>
    <w:rsid w:val="005D02E0"/>
    <w:rsid w:val="005D0D18"/>
    <w:rsid w:val="005D12DB"/>
    <w:rsid w:val="005D3CF7"/>
    <w:rsid w:val="005D4C4A"/>
    <w:rsid w:val="005D5175"/>
    <w:rsid w:val="005D543D"/>
    <w:rsid w:val="005D5B75"/>
    <w:rsid w:val="005D6628"/>
    <w:rsid w:val="005E0B60"/>
    <w:rsid w:val="005E0DBB"/>
    <w:rsid w:val="005E1F72"/>
    <w:rsid w:val="005E3A15"/>
    <w:rsid w:val="005E3A37"/>
    <w:rsid w:val="005E3BC9"/>
    <w:rsid w:val="005E515D"/>
    <w:rsid w:val="005F3632"/>
    <w:rsid w:val="005F4FFF"/>
    <w:rsid w:val="005F551E"/>
    <w:rsid w:val="005F64D8"/>
    <w:rsid w:val="005F6D66"/>
    <w:rsid w:val="006036DD"/>
    <w:rsid w:val="006042E1"/>
    <w:rsid w:val="00605767"/>
    <w:rsid w:val="006059EB"/>
    <w:rsid w:val="00612897"/>
    <w:rsid w:val="00612AEC"/>
    <w:rsid w:val="00614245"/>
    <w:rsid w:val="00616498"/>
    <w:rsid w:val="006227F1"/>
    <w:rsid w:val="006239A1"/>
    <w:rsid w:val="00624D59"/>
    <w:rsid w:val="00626314"/>
    <w:rsid w:val="00626871"/>
    <w:rsid w:val="0062730F"/>
    <w:rsid w:val="00631662"/>
    <w:rsid w:val="0063372B"/>
    <w:rsid w:val="00635AE1"/>
    <w:rsid w:val="00635EC6"/>
    <w:rsid w:val="00636AE8"/>
    <w:rsid w:val="00636FF1"/>
    <w:rsid w:val="006378C8"/>
    <w:rsid w:val="00637A01"/>
    <w:rsid w:val="00637B88"/>
    <w:rsid w:val="00637C8E"/>
    <w:rsid w:val="00643772"/>
    <w:rsid w:val="00644F61"/>
    <w:rsid w:val="00644F9A"/>
    <w:rsid w:val="0064548C"/>
    <w:rsid w:val="00645521"/>
    <w:rsid w:val="0064605C"/>
    <w:rsid w:val="00646088"/>
    <w:rsid w:val="006474F5"/>
    <w:rsid w:val="00647A32"/>
    <w:rsid w:val="00647DDD"/>
    <w:rsid w:val="00650007"/>
    <w:rsid w:val="00652782"/>
    <w:rsid w:val="00652EB9"/>
    <w:rsid w:val="006547F1"/>
    <w:rsid w:val="00655606"/>
    <w:rsid w:val="0066057D"/>
    <w:rsid w:val="00660D4F"/>
    <w:rsid w:val="00661CBF"/>
    <w:rsid w:val="00662B4D"/>
    <w:rsid w:val="00662F86"/>
    <w:rsid w:val="006649E9"/>
    <w:rsid w:val="0066711D"/>
    <w:rsid w:val="00667F66"/>
    <w:rsid w:val="00673C0D"/>
    <w:rsid w:val="006757B3"/>
    <w:rsid w:val="0067593F"/>
    <w:rsid w:val="00680880"/>
    <w:rsid w:val="00681D33"/>
    <w:rsid w:val="006847F6"/>
    <w:rsid w:val="00685F74"/>
    <w:rsid w:val="00686198"/>
    <w:rsid w:val="0068627A"/>
    <w:rsid w:val="00687476"/>
    <w:rsid w:val="006874B2"/>
    <w:rsid w:val="0069148B"/>
    <w:rsid w:val="00692950"/>
    <w:rsid w:val="006931AF"/>
    <w:rsid w:val="00694CF3"/>
    <w:rsid w:val="00696037"/>
    <w:rsid w:val="00696D41"/>
    <w:rsid w:val="006979B0"/>
    <w:rsid w:val="006A15DF"/>
    <w:rsid w:val="006A339A"/>
    <w:rsid w:val="006A342A"/>
    <w:rsid w:val="006A3B28"/>
    <w:rsid w:val="006A5319"/>
    <w:rsid w:val="006A64F1"/>
    <w:rsid w:val="006B0836"/>
    <w:rsid w:val="006B0EC4"/>
    <w:rsid w:val="006B1F9B"/>
    <w:rsid w:val="006B4329"/>
    <w:rsid w:val="006B4B9C"/>
    <w:rsid w:val="006B51A3"/>
    <w:rsid w:val="006B51F1"/>
    <w:rsid w:val="006C2941"/>
    <w:rsid w:val="006C4BA0"/>
    <w:rsid w:val="006C53CB"/>
    <w:rsid w:val="006D1625"/>
    <w:rsid w:val="006D230D"/>
    <w:rsid w:val="006D42F2"/>
    <w:rsid w:val="006D4881"/>
    <w:rsid w:val="006D4E6B"/>
    <w:rsid w:val="006D4F94"/>
    <w:rsid w:val="006E01C1"/>
    <w:rsid w:val="006E060E"/>
    <w:rsid w:val="006E2750"/>
    <w:rsid w:val="006E7EFD"/>
    <w:rsid w:val="006F07E8"/>
    <w:rsid w:val="006F133D"/>
    <w:rsid w:val="006F1808"/>
    <w:rsid w:val="006F20B9"/>
    <w:rsid w:val="006F2163"/>
    <w:rsid w:val="006F30E1"/>
    <w:rsid w:val="006F671C"/>
    <w:rsid w:val="007008E4"/>
    <w:rsid w:val="00701898"/>
    <w:rsid w:val="007036E9"/>
    <w:rsid w:val="007062F8"/>
    <w:rsid w:val="0070690A"/>
    <w:rsid w:val="00712908"/>
    <w:rsid w:val="0071484E"/>
    <w:rsid w:val="00715005"/>
    <w:rsid w:val="007162B0"/>
    <w:rsid w:val="00717490"/>
    <w:rsid w:val="007174C9"/>
    <w:rsid w:val="00717E47"/>
    <w:rsid w:val="007206A2"/>
    <w:rsid w:val="00721D5F"/>
    <w:rsid w:val="0072281A"/>
    <w:rsid w:val="00724B6C"/>
    <w:rsid w:val="00724DBE"/>
    <w:rsid w:val="00726F69"/>
    <w:rsid w:val="00727191"/>
    <w:rsid w:val="00735D40"/>
    <w:rsid w:val="00736C88"/>
    <w:rsid w:val="007371F1"/>
    <w:rsid w:val="007374C8"/>
    <w:rsid w:val="00741D56"/>
    <w:rsid w:val="0074258F"/>
    <w:rsid w:val="00743C1C"/>
    <w:rsid w:val="00744E2C"/>
    <w:rsid w:val="007463BF"/>
    <w:rsid w:val="00746943"/>
    <w:rsid w:val="007507BA"/>
    <w:rsid w:val="00752B2A"/>
    <w:rsid w:val="007536FE"/>
    <w:rsid w:val="00757713"/>
    <w:rsid w:val="00757CF8"/>
    <w:rsid w:val="00757DCB"/>
    <w:rsid w:val="007645B4"/>
    <w:rsid w:val="00765056"/>
    <w:rsid w:val="00773584"/>
    <w:rsid w:val="007745C8"/>
    <w:rsid w:val="0078284E"/>
    <w:rsid w:val="00783527"/>
    <w:rsid w:val="00790E6B"/>
    <w:rsid w:val="00792B52"/>
    <w:rsid w:val="00792D0C"/>
    <w:rsid w:val="007946EA"/>
    <w:rsid w:val="00795CEB"/>
    <w:rsid w:val="00795E20"/>
    <w:rsid w:val="007A1816"/>
    <w:rsid w:val="007A239D"/>
    <w:rsid w:val="007A2B8C"/>
    <w:rsid w:val="007A32FD"/>
    <w:rsid w:val="007A6605"/>
    <w:rsid w:val="007B00FD"/>
    <w:rsid w:val="007B0344"/>
    <w:rsid w:val="007B374A"/>
    <w:rsid w:val="007B3CB3"/>
    <w:rsid w:val="007B484F"/>
    <w:rsid w:val="007B5A16"/>
    <w:rsid w:val="007C0ECC"/>
    <w:rsid w:val="007C10FB"/>
    <w:rsid w:val="007C13CB"/>
    <w:rsid w:val="007C56F7"/>
    <w:rsid w:val="007C734D"/>
    <w:rsid w:val="007C7CE9"/>
    <w:rsid w:val="007C7D49"/>
    <w:rsid w:val="007D130B"/>
    <w:rsid w:val="007D355C"/>
    <w:rsid w:val="007D5626"/>
    <w:rsid w:val="007D5D35"/>
    <w:rsid w:val="007D6FE4"/>
    <w:rsid w:val="007D78B0"/>
    <w:rsid w:val="007E055B"/>
    <w:rsid w:val="007E19F1"/>
    <w:rsid w:val="007E1D25"/>
    <w:rsid w:val="007E2EFB"/>
    <w:rsid w:val="007E3EE4"/>
    <w:rsid w:val="007E5036"/>
    <w:rsid w:val="007F463E"/>
    <w:rsid w:val="007F4BF8"/>
    <w:rsid w:val="007F6092"/>
    <w:rsid w:val="007F6760"/>
    <w:rsid w:val="007F73B4"/>
    <w:rsid w:val="007F7BDA"/>
    <w:rsid w:val="008049CB"/>
    <w:rsid w:val="00811488"/>
    <w:rsid w:val="00812156"/>
    <w:rsid w:val="00812E37"/>
    <w:rsid w:val="00814728"/>
    <w:rsid w:val="008154F7"/>
    <w:rsid w:val="00817805"/>
    <w:rsid w:val="0082014A"/>
    <w:rsid w:val="00820786"/>
    <w:rsid w:val="008236E4"/>
    <w:rsid w:val="00824046"/>
    <w:rsid w:val="00825565"/>
    <w:rsid w:val="008256B1"/>
    <w:rsid w:val="00825D26"/>
    <w:rsid w:val="008277F7"/>
    <w:rsid w:val="00827893"/>
    <w:rsid w:val="00836F8C"/>
    <w:rsid w:val="0084372F"/>
    <w:rsid w:val="00845733"/>
    <w:rsid w:val="00845F8D"/>
    <w:rsid w:val="008464F9"/>
    <w:rsid w:val="00851263"/>
    <w:rsid w:val="008524B4"/>
    <w:rsid w:val="00852F14"/>
    <w:rsid w:val="008550A7"/>
    <w:rsid w:val="00857270"/>
    <w:rsid w:val="00857FD0"/>
    <w:rsid w:val="008613E2"/>
    <w:rsid w:val="00861DF5"/>
    <w:rsid w:val="008622D2"/>
    <w:rsid w:val="008633FD"/>
    <w:rsid w:val="00865275"/>
    <w:rsid w:val="008654C9"/>
    <w:rsid w:val="008655D8"/>
    <w:rsid w:val="0086732F"/>
    <w:rsid w:val="0086782D"/>
    <w:rsid w:val="0087000C"/>
    <w:rsid w:val="00871723"/>
    <w:rsid w:val="00876538"/>
    <w:rsid w:val="0088095D"/>
    <w:rsid w:val="0088136F"/>
    <w:rsid w:val="008835D8"/>
    <w:rsid w:val="008846D0"/>
    <w:rsid w:val="00885393"/>
    <w:rsid w:val="00885C78"/>
    <w:rsid w:val="008939C5"/>
    <w:rsid w:val="00893F8C"/>
    <w:rsid w:val="00896260"/>
    <w:rsid w:val="008A2C9E"/>
    <w:rsid w:val="008A3A7A"/>
    <w:rsid w:val="008A510D"/>
    <w:rsid w:val="008A57C6"/>
    <w:rsid w:val="008A60B6"/>
    <w:rsid w:val="008A65D4"/>
    <w:rsid w:val="008A6751"/>
    <w:rsid w:val="008A7751"/>
    <w:rsid w:val="008A7AF2"/>
    <w:rsid w:val="008B1601"/>
    <w:rsid w:val="008B2A78"/>
    <w:rsid w:val="008B5985"/>
    <w:rsid w:val="008B60A1"/>
    <w:rsid w:val="008C1161"/>
    <w:rsid w:val="008C12B0"/>
    <w:rsid w:val="008C1777"/>
    <w:rsid w:val="008C18AA"/>
    <w:rsid w:val="008C20D6"/>
    <w:rsid w:val="008C28EB"/>
    <w:rsid w:val="008C334B"/>
    <w:rsid w:val="008C5429"/>
    <w:rsid w:val="008C7F1C"/>
    <w:rsid w:val="008D1B29"/>
    <w:rsid w:val="008D36BA"/>
    <w:rsid w:val="008D41CD"/>
    <w:rsid w:val="008D7B15"/>
    <w:rsid w:val="008E11D5"/>
    <w:rsid w:val="008E1847"/>
    <w:rsid w:val="008E1B87"/>
    <w:rsid w:val="008E2FFE"/>
    <w:rsid w:val="008E55A6"/>
    <w:rsid w:val="008E6D6C"/>
    <w:rsid w:val="008F0BA3"/>
    <w:rsid w:val="008F1328"/>
    <w:rsid w:val="008F3F52"/>
    <w:rsid w:val="008F47CD"/>
    <w:rsid w:val="008F70E6"/>
    <w:rsid w:val="00900752"/>
    <w:rsid w:val="00901AD6"/>
    <w:rsid w:val="00905D42"/>
    <w:rsid w:val="009063F1"/>
    <w:rsid w:val="00906CB7"/>
    <w:rsid w:val="00910297"/>
    <w:rsid w:val="00911F52"/>
    <w:rsid w:val="00915FE4"/>
    <w:rsid w:val="00916785"/>
    <w:rsid w:val="00917B55"/>
    <w:rsid w:val="00922B09"/>
    <w:rsid w:val="009240AC"/>
    <w:rsid w:val="0092492C"/>
    <w:rsid w:val="00927766"/>
    <w:rsid w:val="009310D2"/>
    <w:rsid w:val="00931116"/>
    <w:rsid w:val="0093293F"/>
    <w:rsid w:val="009351FD"/>
    <w:rsid w:val="00936DEB"/>
    <w:rsid w:val="00937856"/>
    <w:rsid w:val="009406B0"/>
    <w:rsid w:val="00940F57"/>
    <w:rsid w:val="00942344"/>
    <w:rsid w:val="00943013"/>
    <w:rsid w:val="009452D5"/>
    <w:rsid w:val="00947B79"/>
    <w:rsid w:val="00950222"/>
    <w:rsid w:val="0095389C"/>
    <w:rsid w:val="00954607"/>
    <w:rsid w:val="00955AF3"/>
    <w:rsid w:val="0095653E"/>
    <w:rsid w:val="0095741D"/>
    <w:rsid w:val="0096089C"/>
    <w:rsid w:val="00962321"/>
    <w:rsid w:val="00964F90"/>
    <w:rsid w:val="0096650F"/>
    <w:rsid w:val="00967078"/>
    <w:rsid w:val="00967262"/>
    <w:rsid w:val="00971DA6"/>
    <w:rsid w:val="00977DE8"/>
    <w:rsid w:val="00981BA0"/>
    <w:rsid w:val="0098550F"/>
    <w:rsid w:val="009856F8"/>
    <w:rsid w:val="00985F48"/>
    <w:rsid w:val="00986649"/>
    <w:rsid w:val="00986B5B"/>
    <w:rsid w:val="0099125C"/>
    <w:rsid w:val="009945F7"/>
    <w:rsid w:val="0099594E"/>
    <w:rsid w:val="009A0218"/>
    <w:rsid w:val="009A1877"/>
    <w:rsid w:val="009A4187"/>
    <w:rsid w:val="009A52FD"/>
    <w:rsid w:val="009A5B82"/>
    <w:rsid w:val="009B43A5"/>
    <w:rsid w:val="009B5FAB"/>
    <w:rsid w:val="009B76A7"/>
    <w:rsid w:val="009C07F3"/>
    <w:rsid w:val="009C2718"/>
    <w:rsid w:val="009C3BCC"/>
    <w:rsid w:val="009C4FB4"/>
    <w:rsid w:val="009C5241"/>
    <w:rsid w:val="009C6AA9"/>
    <w:rsid w:val="009D1770"/>
    <w:rsid w:val="009D2A94"/>
    <w:rsid w:val="009D2F44"/>
    <w:rsid w:val="009D4032"/>
    <w:rsid w:val="009D47A8"/>
    <w:rsid w:val="009D50BC"/>
    <w:rsid w:val="009E1694"/>
    <w:rsid w:val="009E2F7C"/>
    <w:rsid w:val="009E36D4"/>
    <w:rsid w:val="009E37D3"/>
    <w:rsid w:val="009E6B53"/>
    <w:rsid w:val="009F018A"/>
    <w:rsid w:val="009F15F9"/>
    <w:rsid w:val="009F4455"/>
    <w:rsid w:val="009F6320"/>
    <w:rsid w:val="009F7155"/>
    <w:rsid w:val="00A00EB0"/>
    <w:rsid w:val="00A02460"/>
    <w:rsid w:val="00A02599"/>
    <w:rsid w:val="00A04473"/>
    <w:rsid w:val="00A06113"/>
    <w:rsid w:val="00A06147"/>
    <w:rsid w:val="00A06C86"/>
    <w:rsid w:val="00A075C1"/>
    <w:rsid w:val="00A07613"/>
    <w:rsid w:val="00A07FB5"/>
    <w:rsid w:val="00A11D21"/>
    <w:rsid w:val="00A127FD"/>
    <w:rsid w:val="00A1378F"/>
    <w:rsid w:val="00A14D8C"/>
    <w:rsid w:val="00A154CD"/>
    <w:rsid w:val="00A20C17"/>
    <w:rsid w:val="00A21220"/>
    <w:rsid w:val="00A2189E"/>
    <w:rsid w:val="00A23D2E"/>
    <w:rsid w:val="00A2612C"/>
    <w:rsid w:val="00A26CF7"/>
    <w:rsid w:val="00A32485"/>
    <w:rsid w:val="00A32EE3"/>
    <w:rsid w:val="00A33253"/>
    <w:rsid w:val="00A342D0"/>
    <w:rsid w:val="00A37403"/>
    <w:rsid w:val="00A424DF"/>
    <w:rsid w:val="00A434E6"/>
    <w:rsid w:val="00A43D87"/>
    <w:rsid w:val="00A45B19"/>
    <w:rsid w:val="00A50424"/>
    <w:rsid w:val="00A522CB"/>
    <w:rsid w:val="00A543BA"/>
    <w:rsid w:val="00A555C9"/>
    <w:rsid w:val="00A55ED3"/>
    <w:rsid w:val="00A56465"/>
    <w:rsid w:val="00A5746D"/>
    <w:rsid w:val="00A63CD6"/>
    <w:rsid w:val="00A71060"/>
    <w:rsid w:val="00A71AAD"/>
    <w:rsid w:val="00A71E99"/>
    <w:rsid w:val="00A75037"/>
    <w:rsid w:val="00A80BD3"/>
    <w:rsid w:val="00A81ED1"/>
    <w:rsid w:val="00A8236C"/>
    <w:rsid w:val="00A83840"/>
    <w:rsid w:val="00A83A32"/>
    <w:rsid w:val="00A841BB"/>
    <w:rsid w:val="00A854F4"/>
    <w:rsid w:val="00A85764"/>
    <w:rsid w:val="00A85A81"/>
    <w:rsid w:val="00A90527"/>
    <w:rsid w:val="00A9280A"/>
    <w:rsid w:val="00A92FC1"/>
    <w:rsid w:val="00A93771"/>
    <w:rsid w:val="00A93CD1"/>
    <w:rsid w:val="00A953C5"/>
    <w:rsid w:val="00A9569D"/>
    <w:rsid w:val="00A9759D"/>
    <w:rsid w:val="00A97F62"/>
    <w:rsid w:val="00AA011E"/>
    <w:rsid w:val="00AA0CA0"/>
    <w:rsid w:val="00AB10F6"/>
    <w:rsid w:val="00AB126F"/>
    <w:rsid w:val="00AB6BB0"/>
    <w:rsid w:val="00AB6E88"/>
    <w:rsid w:val="00AC0110"/>
    <w:rsid w:val="00AC0D41"/>
    <w:rsid w:val="00AC31F2"/>
    <w:rsid w:val="00AC38C1"/>
    <w:rsid w:val="00AC4930"/>
    <w:rsid w:val="00AD17E5"/>
    <w:rsid w:val="00AE0D1F"/>
    <w:rsid w:val="00AE3E1C"/>
    <w:rsid w:val="00AF4432"/>
    <w:rsid w:val="00AF60F4"/>
    <w:rsid w:val="00AF61F4"/>
    <w:rsid w:val="00AF6402"/>
    <w:rsid w:val="00AF78D5"/>
    <w:rsid w:val="00B036A6"/>
    <w:rsid w:val="00B03A40"/>
    <w:rsid w:val="00B04186"/>
    <w:rsid w:val="00B053F5"/>
    <w:rsid w:val="00B05CEE"/>
    <w:rsid w:val="00B16E37"/>
    <w:rsid w:val="00B216CA"/>
    <w:rsid w:val="00B223C8"/>
    <w:rsid w:val="00B23D3C"/>
    <w:rsid w:val="00B245B5"/>
    <w:rsid w:val="00B267D0"/>
    <w:rsid w:val="00B27127"/>
    <w:rsid w:val="00B3099A"/>
    <w:rsid w:val="00B30CCA"/>
    <w:rsid w:val="00B37003"/>
    <w:rsid w:val="00B415FC"/>
    <w:rsid w:val="00B44B94"/>
    <w:rsid w:val="00B45104"/>
    <w:rsid w:val="00B46170"/>
    <w:rsid w:val="00B46F7C"/>
    <w:rsid w:val="00B474A4"/>
    <w:rsid w:val="00B474AA"/>
    <w:rsid w:val="00B52ACA"/>
    <w:rsid w:val="00B5483D"/>
    <w:rsid w:val="00B5499A"/>
    <w:rsid w:val="00B54BA1"/>
    <w:rsid w:val="00B62E4F"/>
    <w:rsid w:val="00B703F2"/>
    <w:rsid w:val="00B74EF8"/>
    <w:rsid w:val="00B751B3"/>
    <w:rsid w:val="00B75921"/>
    <w:rsid w:val="00B761B9"/>
    <w:rsid w:val="00B77C69"/>
    <w:rsid w:val="00B80987"/>
    <w:rsid w:val="00B8192E"/>
    <w:rsid w:val="00B84837"/>
    <w:rsid w:val="00B86D47"/>
    <w:rsid w:val="00B905CA"/>
    <w:rsid w:val="00B91590"/>
    <w:rsid w:val="00B91BEE"/>
    <w:rsid w:val="00B93095"/>
    <w:rsid w:val="00B93580"/>
    <w:rsid w:val="00B93FBD"/>
    <w:rsid w:val="00B94D99"/>
    <w:rsid w:val="00B9519A"/>
    <w:rsid w:val="00B96BB6"/>
    <w:rsid w:val="00B96E5E"/>
    <w:rsid w:val="00B97D19"/>
    <w:rsid w:val="00BA03D1"/>
    <w:rsid w:val="00BA4A75"/>
    <w:rsid w:val="00BA71FA"/>
    <w:rsid w:val="00BB0461"/>
    <w:rsid w:val="00BB1019"/>
    <w:rsid w:val="00BB22B8"/>
    <w:rsid w:val="00BB315F"/>
    <w:rsid w:val="00BB4A12"/>
    <w:rsid w:val="00BB4C9B"/>
    <w:rsid w:val="00BB67E5"/>
    <w:rsid w:val="00BB694C"/>
    <w:rsid w:val="00BB765B"/>
    <w:rsid w:val="00BB7F0D"/>
    <w:rsid w:val="00BC1EB2"/>
    <w:rsid w:val="00BC46A7"/>
    <w:rsid w:val="00BC55F0"/>
    <w:rsid w:val="00BC7944"/>
    <w:rsid w:val="00BC7DFE"/>
    <w:rsid w:val="00BD0E45"/>
    <w:rsid w:val="00BD30F7"/>
    <w:rsid w:val="00BD6314"/>
    <w:rsid w:val="00BE12EC"/>
    <w:rsid w:val="00BE1B64"/>
    <w:rsid w:val="00BE3C29"/>
    <w:rsid w:val="00BE429C"/>
    <w:rsid w:val="00BE507C"/>
    <w:rsid w:val="00BE53B5"/>
    <w:rsid w:val="00BE60AF"/>
    <w:rsid w:val="00BE6E94"/>
    <w:rsid w:val="00BF2BDF"/>
    <w:rsid w:val="00BF3F02"/>
    <w:rsid w:val="00BF4AAB"/>
    <w:rsid w:val="00C02E72"/>
    <w:rsid w:val="00C043D8"/>
    <w:rsid w:val="00C04E11"/>
    <w:rsid w:val="00C074D8"/>
    <w:rsid w:val="00C10152"/>
    <w:rsid w:val="00C10314"/>
    <w:rsid w:val="00C12B8C"/>
    <w:rsid w:val="00C13427"/>
    <w:rsid w:val="00C14FB1"/>
    <w:rsid w:val="00C16BC6"/>
    <w:rsid w:val="00C17160"/>
    <w:rsid w:val="00C20BDC"/>
    <w:rsid w:val="00C20ED9"/>
    <w:rsid w:val="00C21DBC"/>
    <w:rsid w:val="00C24345"/>
    <w:rsid w:val="00C3066F"/>
    <w:rsid w:val="00C306A5"/>
    <w:rsid w:val="00C32112"/>
    <w:rsid w:val="00C32FA0"/>
    <w:rsid w:val="00C3336B"/>
    <w:rsid w:val="00C336A9"/>
    <w:rsid w:val="00C344F1"/>
    <w:rsid w:val="00C350C6"/>
    <w:rsid w:val="00C363DC"/>
    <w:rsid w:val="00C3707D"/>
    <w:rsid w:val="00C41352"/>
    <w:rsid w:val="00C41BE1"/>
    <w:rsid w:val="00C43EDD"/>
    <w:rsid w:val="00C4719E"/>
    <w:rsid w:val="00C503E6"/>
    <w:rsid w:val="00C54722"/>
    <w:rsid w:val="00C55138"/>
    <w:rsid w:val="00C55B0B"/>
    <w:rsid w:val="00C56569"/>
    <w:rsid w:val="00C611D6"/>
    <w:rsid w:val="00C626BE"/>
    <w:rsid w:val="00C67680"/>
    <w:rsid w:val="00C676D0"/>
    <w:rsid w:val="00C70C0B"/>
    <w:rsid w:val="00C7107F"/>
    <w:rsid w:val="00C7118F"/>
    <w:rsid w:val="00C7161D"/>
    <w:rsid w:val="00C71C27"/>
    <w:rsid w:val="00C81272"/>
    <w:rsid w:val="00C819AB"/>
    <w:rsid w:val="00C841C3"/>
    <w:rsid w:val="00C8466B"/>
    <w:rsid w:val="00C860E7"/>
    <w:rsid w:val="00C86C10"/>
    <w:rsid w:val="00C873A0"/>
    <w:rsid w:val="00C90190"/>
    <w:rsid w:val="00C912E6"/>
    <w:rsid w:val="00C92E26"/>
    <w:rsid w:val="00C93876"/>
    <w:rsid w:val="00C94DE1"/>
    <w:rsid w:val="00C96D44"/>
    <w:rsid w:val="00C9745B"/>
    <w:rsid w:val="00CA010D"/>
    <w:rsid w:val="00CA0DDC"/>
    <w:rsid w:val="00CA17AB"/>
    <w:rsid w:val="00CA49D9"/>
    <w:rsid w:val="00CB10ED"/>
    <w:rsid w:val="00CB2E77"/>
    <w:rsid w:val="00CB5FEF"/>
    <w:rsid w:val="00CB600A"/>
    <w:rsid w:val="00CB6A95"/>
    <w:rsid w:val="00CB6DB9"/>
    <w:rsid w:val="00CB7BFE"/>
    <w:rsid w:val="00CB7E8A"/>
    <w:rsid w:val="00CC0F8E"/>
    <w:rsid w:val="00CC170F"/>
    <w:rsid w:val="00CC7039"/>
    <w:rsid w:val="00CD5E0A"/>
    <w:rsid w:val="00CD6722"/>
    <w:rsid w:val="00CE532B"/>
    <w:rsid w:val="00CE615F"/>
    <w:rsid w:val="00CE67D9"/>
    <w:rsid w:val="00CF171D"/>
    <w:rsid w:val="00CF4175"/>
    <w:rsid w:val="00D02B0C"/>
    <w:rsid w:val="00D02B8C"/>
    <w:rsid w:val="00D05718"/>
    <w:rsid w:val="00D1082B"/>
    <w:rsid w:val="00D116E0"/>
    <w:rsid w:val="00D12727"/>
    <w:rsid w:val="00D156A4"/>
    <w:rsid w:val="00D172FA"/>
    <w:rsid w:val="00D20C15"/>
    <w:rsid w:val="00D2281F"/>
    <w:rsid w:val="00D23CAA"/>
    <w:rsid w:val="00D265C0"/>
    <w:rsid w:val="00D2711F"/>
    <w:rsid w:val="00D30107"/>
    <w:rsid w:val="00D36354"/>
    <w:rsid w:val="00D41DE1"/>
    <w:rsid w:val="00D43A71"/>
    <w:rsid w:val="00D43CCE"/>
    <w:rsid w:val="00D454F5"/>
    <w:rsid w:val="00D466BA"/>
    <w:rsid w:val="00D473C2"/>
    <w:rsid w:val="00D4778E"/>
    <w:rsid w:val="00D51C79"/>
    <w:rsid w:val="00D53E53"/>
    <w:rsid w:val="00D63CA9"/>
    <w:rsid w:val="00D65394"/>
    <w:rsid w:val="00D65C3B"/>
    <w:rsid w:val="00D6781F"/>
    <w:rsid w:val="00D70B7F"/>
    <w:rsid w:val="00D71B69"/>
    <w:rsid w:val="00D74309"/>
    <w:rsid w:val="00D7562E"/>
    <w:rsid w:val="00D8275B"/>
    <w:rsid w:val="00D82A7B"/>
    <w:rsid w:val="00D83A1D"/>
    <w:rsid w:val="00D8419C"/>
    <w:rsid w:val="00D84396"/>
    <w:rsid w:val="00D85F35"/>
    <w:rsid w:val="00D865BF"/>
    <w:rsid w:val="00D87B33"/>
    <w:rsid w:val="00D87C61"/>
    <w:rsid w:val="00D91C36"/>
    <w:rsid w:val="00D92AD5"/>
    <w:rsid w:val="00D9372F"/>
    <w:rsid w:val="00D965EB"/>
    <w:rsid w:val="00D97DD0"/>
    <w:rsid w:val="00DA1702"/>
    <w:rsid w:val="00DA205F"/>
    <w:rsid w:val="00DA5A11"/>
    <w:rsid w:val="00DA60BC"/>
    <w:rsid w:val="00DA6C61"/>
    <w:rsid w:val="00DA6C88"/>
    <w:rsid w:val="00DA7B93"/>
    <w:rsid w:val="00DB17AF"/>
    <w:rsid w:val="00DB3950"/>
    <w:rsid w:val="00DB4346"/>
    <w:rsid w:val="00DB45D0"/>
    <w:rsid w:val="00DB6EC0"/>
    <w:rsid w:val="00DC07CB"/>
    <w:rsid w:val="00DC0B10"/>
    <w:rsid w:val="00DC22E1"/>
    <w:rsid w:val="00DC2E06"/>
    <w:rsid w:val="00DC49C8"/>
    <w:rsid w:val="00DC5D04"/>
    <w:rsid w:val="00DC61CF"/>
    <w:rsid w:val="00DC7489"/>
    <w:rsid w:val="00DD2089"/>
    <w:rsid w:val="00DD26A2"/>
    <w:rsid w:val="00DD2742"/>
    <w:rsid w:val="00DD71BD"/>
    <w:rsid w:val="00DE0CE4"/>
    <w:rsid w:val="00DE1120"/>
    <w:rsid w:val="00DE1800"/>
    <w:rsid w:val="00DE1B12"/>
    <w:rsid w:val="00DE3EA2"/>
    <w:rsid w:val="00DE4B89"/>
    <w:rsid w:val="00DF0CD8"/>
    <w:rsid w:val="00DF0FC1"/>
    <w:rsid w:val="00DF1E0E"/>
    <w:rsid w:val="00DF37BD"/>
    <w:rsid w:val="00DF4D8B"/>
    <w:rsid w:val="00E0366A"/>
    <w:rsid w:val="00E04C2E"/>
    <w:rsid w:val="00E04E1F"/>
    <w:rsid w:val="00E0571A"/>
    <w:rsid w:val="00E07851"/>
    <w:rsid w:val="00E07EB3"/>
    <w:rsid w:val="00E105CB"/>
    <w:rsid w:val="00E11B02"/>
    <w:rsid w:val="00E12FF7"/>
    <w:rsid w:val="00E144F6"/>
    <w:rsid w:val="00E14AAD"/>
    <w:rsid w:val="00E150D8"/>
    <w:rsid w:val="00E15806"/>
    <w:rsid w:val="00E15EE8"/>
    <w:rsid w:val="00E15EEA"/>
    <w:rsid w:val="00E164CE"/>
    <w:rsid w:val="00E200DA"/>
    <w:rsid w:val="00E2256A"/>
    <w:rsid w:val="00E232BF"/>
    <w:rsid w:val="00E264EC"/>
    <w:rsid w:val="00E27394"/>
    <w:rsid w:val="00E275FF"/>
    <w:rsid w:val="00E27D62"/>
    <w:rsid w:val="00E3078E"/>
    <w:rsid w:val="00E315E1"/>
    <w:rsid w:val="00E32316"/>
    <w:rsid w:val="00E32EC6"/>
    <w:rsid w:val="00E33381"/>
    <w:rsid w:val="00E33A31"/>
    <w:rsid w:val="00E3587C"/>
    <w:rsid w:val="00E37419"/>
    <w:rsid w:val="00E425C1"/>
    <w:rsid w:val="00E42D8B"/>
    <w:rsid w:val="00E44059"/>
    <w:rsid w:val="00E460C7"/>
    <w:rsid w:val="00E530C3"/>
    <w:rsid w:val="00E542FF"/>
    <w:rsid w:val="00E549A5"/>
    <w:rsid w:val="00E5535F"/>
    <w:rsid w:val="00E562C5"/>
    <w:rsid w:val="00E56B4E"/>
    <w:rsid w:val="00E6694A"/>
    <w:rsid w:val="00E71B7C"/>
    <w:rsid w:val="00E74BC9"/>
    <w:rsid w:val="00E8032A"/>
    <w:rsid w:val="00E81311"/>
    <w:rsid w:val="00E81B4C"/>
    <w:rsid w:val="00E81E24"/>
    <w:rsid w:val="00E82970"/>
    <w:rsid w:val="00E8588A"/>
    <w:rsid w:val="00E85944"/>
    <w:rsid w:val="00E9082E"/>
    <w:rsid w:val="00E922A9"/>
    <w:rsid w:val="00E9459E"/>
    <w:rsid w:val="00E9481C"/>
    <w:rsid w:val="00E95119"/>
    <w:rsid w:val="00E969E4"/>
    <w:rsid w:val="00E97FCE"/>
    <w:rsid w:val="00EA16D3"/>
    <w:rsid w:val="00EA2F62"/>
    <w:rsid w:val="00EB1073"/>
    <w:rsid w:val="00EB2A92"/>
    <w:rsid w:val="00EB6F0D"/>
    <w:rsid w:val="00EC00E9"/>
    <w:rsid w:val="00EC204C"/>
    <w:rsid w:val="00EC3331"/>
    <w:rsid w:val="00EC5176"/>
    <w:rsid w:val="00EC7666"/>
    <w:rsid w:val="00ED296E"/>
    <w:rsid w:val="00ED2B98"/>
    <w:rsid w:val="00ED458E"/>
    <w:rsid w:val="00ED4E73"/>
    <w:rsid w:val="00ED6FAC"/>
    <w:rsid w:val="00EE0C20"/>
    <w:rsid w:val="00EE1E65"/>
    <w:rsid w:val="00EE3D20"/>
    <w:rsid w:val="00EE568E"/>
    <w:rsid w:val="00EF256C"/>
    <w:rsid w:val="00EF3D51"/>
    <w:rsid w:val="00EF43AF"/>
    <w:rsid w:val="00EF4487"/>
    <w:rsid w:val="00EF54BD"/>
    <w:rsid w:val="00EF582B"/>
    <w:rsid w:val="00EF7DFD"/>
    <w:rsid w:val="00F02174"/>
    <w:rsid w:val="00F02D0F"/>
    <w:rsid w:val="00F0329E"/>
    <w:rsid w:val="00F047B8"/>
    <w:rsid w:val="00F05500"/>
    <w:rsid w:val="00F07345"/>
    <w:rsid w:val="00F102A2"/>
    <w:rsid w:val="00F10D5E"/>
    <w:rsid w:val="00F10FCC"/>
    <w:rsid w:val="00F113EE"/>
    <w:rsid w:val="00F11C53"/>
    <w:rsid w:val="00F1395B"/>
    <w:rsid w:val="00F13E22"/>
    <w:rsid w:val="00F175E0"/>
    <w:rsid w:val="00F23D0D"/>
    <w:rsid w:val="00F244FF"/>
    <w:rsid w:val="00F245C3"/>
    <w:rsid w:val="00F245DC"/>
    <w:rsid w:val="00F25C79"/>
    <w:rsid w:val="00F26D0C"/>
    <w:rsid w:val="00F279DB"/>
    <w:rsid w:val="00F30DF4"/>
    <w:rsid w:val="00F32618"/>
    <w:rsid w:val="00F335DF"/>
    <w:rsid w:val="00F36C0D"/>
    <w:rsid w:val="00F376E5"/>
    <w:rsid w:val="00F41377"/>
    <w:rsid w:val="00F41E0C"/>
    <w:rsid w:val="00F4729B"/>
    <w:rsid w:val="00F47BFE"/>
    <w:rsid w:val="00F50F9D"/>
    <w:rsid w:val="00F5161D"/>
    <w:rsid w:val="00F51B8B"/>
    <w:rsid w:val="00F54C46"/>
    <w:rsid w:val="00F60DBE"/>
    <w:rsid w:val="00F61864"/>
    <w:rsid w:val="00F61891"/>
    <w:rsid w:val="00F63347"/>
    <w:rsid w:val="00F644C9"/>
    <w:rsid w:val="00F65692"/>
    <w:rsid w:val="00F67D60"/>
    <w:rsid w:val="00F70463"/>
    <w:rsid w:val="00F71A97"/>
    <w:rsid w:val="00F73BED"/>
    <w:rsid w:val="00F771A5"/>
    <w:rsid w:val="00F835C5"/>
    <w:rsid w:val="00F83770"/>
    <w:rsid w:val="00F90CBE"/>
    <w:rsid w:val="00F93823"/>
    <w:rsid w:val="00F94233"/>
    <w:rsid w:val="00F9498C"/>
    <w:rsid w:val="00F950F7"/>
    <w:rsid w:val="00F951FF"/>
    <w:rsid w:val="00F9715D"/>
    <w:rsid w:val="00F97575"/>
    <w:rsid w:val="00FA0209"/>
    <w:rsid w:val="00FA1481"/>
    <w:rsid w:val="00FA1B8A"/>
    <w:rsid w:val="00FA31F5"/>
    <w:rsid w:val="00FA5C15"/>
    <w:rsid w:val="00FA6393"/>
    <w:rsid w:val="00FA6B51"/>
    <w:rsid w:val="00FA7634"/>
    <w:rsid w:val="00FB1342"/>
    <w:rsid w:val="00FB1C0D"/>
    <w:rsid w:val="00FB2BA6"/>
    <w:rsid w:val="00FB5CAD"/>
    <w:rsid w:val="00FC0241"/>
    <w:rsid w:val="00FD02E1"/>
    <w:rsid w:val="00FD0BD0"/>
    <w:rsid w:val="00FD0F17"/>
    <w:rsid w:val="00FD21F0"/>
    <w:rsid w:val="00FD3512"/>
    <w:rsid w:val="00FD4FB9"/>
    <w:rsid w:val="00FD6990"/>
    <w:rsid w:val="00FD7799"/>
    <w:rsid w:val="00FE0367"/>
    <w:rsid w:val="00FE220B"/>
    <w:rsid w:val="00FE3126"/>
    <w:rsid w:val="00FE35AF"/>
    <w:rsid w:val="00FE35C5"/>
    <w:rsid w:val="00FE4624"/>
    <w:rsid w:val="00FE5369"/>
    <w:rsid w:val="00FE5E87"/>
    <w:rsid w:val="00FE607D"/>
    <w:rsid w:val="00FE7416"/>
    <w:rsid w:val="00FF1B73"/>
    <w:rsid w:val="00FF30E6"/>
    <w:rsid w:val="00FF5605"/>
    <w:rsid w:val="00FF7125"/>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A53D0"/>
  <w15:docId w15:val="{AF7573CD-5FF5-40B1-BC3C-B68E1F397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C29E5"/>
    <w:pPr>
      <w:keepNext/>
      <w:pBdr>
        <w:bottom w:val="single" w:sz="4" w:space="1" w:color="auto"/>
      </w:pBdr>
      <w:ind w:left="-360"/>
      <w:outlineLvl w:val="0"/>
    </w:pPr>
    <w:rPr>
      <w:rFonts w:cs="Arial"/>
      <w:b/>
      <w:bCs/>
      <w:smallCaps/>
      <w:kern w:val="32"/>
      <w:szCs w:val="32"/>
    </w:rPr>
  </w:style>
  <w:style w:type="paragraph" w:styleId="Heading2">
    <w:name w:val="heading 2"/>
    <w:basedOn w:val="Normal"/>
    <w:next w:val="Normal"/>
    <w:link w:val="Heading2Char"/>
    <w:uiPriority w:val="9"/>
    <w:qFormat/>
    <w:rsid w:val="004C4A7A"/>
    <w:pPr>
      <w:keepNext/>
      <w:outlineLvl w:val="1"/>
    </w:pPr>
    <w:rPr>
      <w:rFonts w:cs="Arial"/>
      <w:b/>
      <w:bCs/>
      <w:i/>
      <w:iCs/>
      <w:szCs w:val="28"/>
    </w:rPr>
  </w:style>
  <w:style w:type="paragraph" w:styleId="Heading3">
    <w:name w:val="heading 3"/>
    <w:basedOn w:val="Normal"/>
    <w:next w:val="Normal"/>
    <w:link w:val="Heading3Char"/>
    <w:qFormat/>
    <w:rsid w:val="00444D0A"/>
    <w:pPr>
      <w:keepNext/>
      <w:spacing w:before="240" w:after="60"/>
      <w:outlineLvl w:val="2"/>
    </w:pPr>
    <w:rPr>
      <w:rFonts w:cs="Arial"/>
      <w:bCs/>
      <w:szCs w:val="26"/>
    </w:rPr>
  </w:style>
  <w:style w:type="paragraph" w:styleId="Heading4">
    <w:name w:val="heading 4"/>
    <w:basedOn w:val="Normal"/>
    <w:next w:val="Normal"/>
    <w:link w:val="Heading4Char"/>
    <w:semiHidden/>
    <w:unhideWhenUsed/>
    <w:qFormat/>
    <w:rsid w:val="00E425C1"/>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BB0461"/>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rsid w:val="00F9715D"/>
    <w:pPr>
      <w:ind w:left="-360"/>
    </w:pPr>
    <w:rPr>
      <w:b/>
      <w:smallCaps/>
      <w:sz w:val="40"/>
    </w:rPr>
  </w:style>
  <w:style w:type="table" w:styleId="TableGrid">
    <w:name w:val="Table Grid"/>
    <w:basedOn w:val="TableNormal"/>
    <w:uiPriority w:val="39"/>
    <w:rsid w:val="00F3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44D0A"/>
    <w:pPr>
      <w:tabs>
        <w:tab w:val="left" w:pos="360"/>
        <w:tab w:val="left" w:pos="720"/>
      </w:tabs>
      <w:ind w:firstLine="720"/>
    </w:pPr>
    <w:rPr>
      <w:color w:val="000000"/>
    </w:rPr>
  </w:style>
  <w:style w:type="paragraph" w:styleId="Header">
    <w:name w:val="header"/>
    <w:basedOn w:val="Normal"/>
    <w:link w:val="HeaderChar"/>
    <w:rsid w:val="004725C4"/>
    <w:pPr>
      <w:tabs>
        <w:tab w:val="center" w:pos="4320"/>
        <w:tab w:val="right" w:pos="8640"/>
      </w:tabs>
    </w:pPr>
  </w:style>
  <w:style w:type="paragraph" w:styleId="Footer">
    <w:name w:val="footer"/>
    <w:basedOn w:val="Normal"/>
    <w:link w:val="FooterChar"/>
    <w:uiPriority w:val="99"/>
    <w:rsid w:val="004725C4"/>
    <w:pPr>
      <w:tabs>
        <w:tab w:val="center" w:pos="4320"/>
        <w:tab w:val="right" w:pos="8640"/>
      </w:tabs>
    </w:pPr>
  </w:style>
  <w:style w:type="character" w:styleId="PageNumber">
    <w:name w:val="page number"/>
    <w:basedOn w:val="DefaultParagraphFont"/>
    <w:rsid w:val="004725C4"/>
  </w:style>
  <w:style w:type="character" w:styleId="Hyperlink">
    <w:name w:val="Hyperlink"/>
    <w:basedOn w:val="DefaultParagraphFont"/>
    <w:uiPriority w:val="99"/>
    <w:rsid w:val="00292655"/>
    <w:rPr>
      <w:color w:val="0000FF"/>
      <w:u w:val="single"/>
    </w:rPr>
  </w:style>
  <w:style w:type="character" w:styleId="FollowedHyperlink">
    <w:name w:val="FollowedHyperlink"/>
    <w:basedOn w:val="DefaultParagraphFont"/>
    <w:uiPriority w:val="99"/>
    <w:semiHidden/>
    <w:unhideWhenUsed/>
    <w:rsid w:val="00280927"/>
    <w:rPr>
      <w:color w:val="800080" w:themeColor="followedHyperlink"/>
      <w:u w:val="single"/>
    </w:rPr>
  </w:style>
  <w:style w:type="character" w:styleId="UnresolvedMention">
    <w:name w:val="Unresolved Mention"/>
    <w:basedOn w:val="DefaultParagraphFont"/>
    <w:uiPriority w:val="99"/>
    <w:semiHidden/>
    <w:unhideWhenUsed/>
    <w:rsid w:val="006D230D"/>
    <w:rPr>
      <w:color w:val="808080"/>
      <w:shd w:val="clear" w:color="auto" w:fill="E6E6E6"/>
    </w:rPr>
  </w:style>
  <w:style w:type="paragraph" w:styleId="ListParagraph">
    <w:name w:val="List Paragraph"/>
    <w:basedOn w:val="Normal"/>
    <w:uiPriority w:val="34"/>
    <w:qFormat/>
    <w:rsid w:val="003D17E7"/>
    <w:pPr>
      <w:ind w:left="720"/>
      <w:contextualSpacing/>
    </w:pPr>
    <w:rPr>
      <w:rFonts w:ascii="Century Schoolbook" w:hAnsi="Century Schoolbook"/>
      <w14:shadow w14:blurRad="50800" w14:dist="38100" w14:dir="2700000" w14:sx="100000" w14:sy="100000" w14:kx="0" w14:ky="0" w14:algn="tl">
        <w14:srgbClr w14:val="000000">
          <w14:alpha w14:val="60000"/>
        </w14:srgbClr>
      </w14:shadow>
    </w:rPr>
  </w:style>
  <w:style w:type="character" w:styleId="Emphasis">
    <w:name w:val="Emphasis"/>
    <w:basedOn w:val="DefaultParagraphFont"/>
    <w:uiPriority w:val="20"/>
    <w:qFormat/>
    <w:rsid w:val="00D6781F"/>
    <w:rPr>
      <w:i/>
      <w:iCs/>
    </w:rPr>
  </w:style>
  <w:style w:type="character" w:styleId="Strong">
    <w:name w:val="Strong"/>
    <w:basedOn w:val="DefaultParagraphFont"/>
    <w:uiPriority w:val="22"/>
    <w:qFormat/>
    <w:rsid w:val="0022151F"/>
    <w:rPr>
      <w:b/>
      <w:bCs/>
    </w:rPr>
  </w:style>
  <w:style w:type="paragraph" w:styleId="Title">
    <w:name w:val="Title"/>
    <w:basedOn w:val="Normal"/>
    <w:next w:val="Normal"/>
    <w:link w:val="TitleChar"/>
    <w:uiPriority w:val="10"/>
    <w:qFormat/>
    <w:rsid w:val="0022151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2151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22151F"/>
    <w:rPr>
      <w:rFonts w:asciiTheme="minorHAnsi" w:eastAsiaTheme="minorEastAsia" w:hAnsiTheme="minorHAnsi" w:cstheme="minorBidi"/>
      <w:color w:val="5A5A5A" w:themeColor="text1" w:themeTint="A5"/>
      <w:spacing w:val="15"/>
      <w:sz w:val="22"/>
      <w:szCs w:val="22"/>
    </w:rPr>
  </w:style>
  <w:style w:type="paragraph" w:styleId="NoSpacing">
    <w:name w:val="No Spacing"/>
    <w:uiPriority w:val="1"/>
    <w:qFormat/>
    <w:rsid w:val="0022151F"/>
    <w:rPr>
      <w:sz w:val="24"/>
      <w:szCs w:val="24"/>
    </w:rPr>
  </w:style>
  <w:style w:type="paragraph" w:styleId="Quote">
    <w:name w:val="Quote"/>
    <w:basedOn w:val="Normal"/>
    <w:next w:val="Normal"/>
    <w:link w:val="QuoteChar"/>
    <w:uiPriority w:val="29"/>
    <w:qFormat/>
    <w:rsid w:val="0022151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151F"/>
    <w:rPr>
      <w:i/>
      <w:iCs/>
      <w:color w:val="404040" w:themeColor="text1" w:themeTint="BF"/>
      <w:sz w:val="24"/>
      <w:szCs w:val="24"/>
    </w:rPr>
  </w:style>
  <w:style w:type="character" w:styleId="IntenseEmphasis">
    <w:name w:val="Intense Emphasis"/>
    <w:basedOn w:val="DefaultParagraphFont"/>
    <w:uiPriority w:val="21"/>
    <w:qFormat/>
    <w:rsid w:val="0022151F"/>
    <w:rPr>
      <w:i/>
      <w:iCs/>
      <w:color w:val="4F81BD" w:themeColor="accent1"/>
    </w:rPr>
  </w:style>
  <w:style w:type="character" w:styleId="SubtleEmphasis">
    <w:name w:val="Subtle Emphasis"/>
    <w:basedOn w:val="DefaultParagraphFont"/>
    <w:uiPriority w:val="19"/>
    <w:qFormat/>
    <w:rsid w:val="0022151F"/>
    <w:rPr>
      <w:i/>
      <w:iCs/>
      <w:color w:val="404040" w:themeColor="text1" w:themeTint="BF"/>
    </w:rPr>
  </w:style>
  <w:style w:type="character" w:styleId="SubtleReference">
    <w:name w:val="Subtle Reference"/>
    <w:basedOn w:val="DefaultParagraphFont"/>
    <w:uiPriority w:val="31"/>
    <w:qFormat/>
    <w:rsid w:val="0022151F"/>
    <w:rPr>
      <w:smallCaps/>
      <w:color w:val="5A5A5A" w:themeColor="text1" w:themeTint="A5"/>
    </w:rPr>
  </w:style>
  <w:style w:type="paragraph" w:styleId="IntenseQuote">
    <w:name w:val="Intense Quote"/>
    <w:basedOn w:val="Normal"/>
    <w:next w:val="Normal"/>
    <w:link w:val="IntenseQuoteChar"/>
    <w:uiPriority w:val="30"/>
    <w:qFormat/>
    <w:rsid w:val="0022151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2151F"/>
    <w:rPr>
      <w:i/>
      <w:iCs/>
      <w:color w:val="4F81BD" w:themeColor="accent1"/>
      <w:sz w:val="24"/>
      <w:szCs w:val="24"/>
    </w:rPr>
  </w:style>
  <w:style w:type="character" w:styleId="IntenseReference">
    <w:name w:val="Intense Reference"/>
    <w:basedOn w:val="DefaultParagraphFont"/>
    <w:uiPriority w:val="32"/>
    <w:qFormat/>
    <w:rsid w:val="0022151F"/>
    <w:rPr>
      <w:b/>
      <w:bCs/>
      <w:smallCaps/>
      <w:color w:val="4F81BD" w:themeColor="accent1"/>
      <w:spacing w:val="5"/>
    </w:rPr>
  </w:style>
  <w:style w:type="character" w:styleId="BookTitle">
    <w:name w:val="Book Title"/>
    <w:basedOn w:val="DefaultParagraphFont"/>
    <w:uiPriority w:val="33"/>
    <w:qFormat/>
    <w:rsid w:val="0022151F"/>
    <w:rPr>
      <w:b/>
      <w:bCs/>
      <w:i/>
      <w:iCs/>
      <w:spacing w:val="5"/>
    </w:rPr>
  </w:style>
  <w:style w:type="character" w:customStyle="1" w:styleId="Heading4Char">
    <w:name w:val="Heading 4 Char"/>
    <w:basedOn w:val="DefaultParagraphFont"/>
    <w:link w:val="Heading4"/>
    <w:semiHidden/>
    <w:rsid w:val="00E425C1"/>
    <w:rPr>
      <w:rFonts w:ascii="Calibri" w:hAnsi="Calibri"/>
      <w:b/>
      <w:bCs/>
      <w:sz w:val="28"/>
      <w:szCs w:val="28"/>
    </w:rPr>
  </w:style>
  <w:style w:type="character" w:customStyle="1" w:styleId="Heading1Char">
    <w:name w:val="Heading 1 Char"/>
    <w:basedOn w:val="DefaultParagraphFont"/>
    <w:link w:val="Heading1"/>
    <w:uiPriority w:val="9"/>
    <w:rsid w:val="00E425C1"/>
    <w:rPr>
      <w:rFonts w:cs="Arial"/>
      <w:b/>
      <w:bCs/>
      <w:smallCaps/>
      <w:kern w:val="32"/>
      <w:sz w:val="24"/>
      <w:szCs w:val="32"/>
    </w:rPr>
  </w:style>
  <w:style w:type="character" w:customStyle="1" w:styleId="Heading2Char">
    <w:name w:val="Heading 2 Char"/>
    <w:basedOn w:val="DefaultParagraphFont"/>
    <w:link w:val="Heading2"/>
    <w:uiPriority w:val="9"/>
    <w:rsid w:val="00E425C1"/>
    <w:rPr>
      <w:rFonts w:cs="Arial"/>
      <w:b/>
      <w:bCs/>
      <w:i/>
      <w:iCs/>
      <w:sz w:val="24"/>
      <w:szCs w:val="28"/>
    </w:rPr>
  </w:style>
  <w:style w:type="character" w:customStyle="1" w:styleId="Heading3Char">
    <w:name w:val="Heading 3 Char"/>
    <w:basedOn w:val="DefaultParagraphFont"/>
    <w:link w:val="Heading3"/>
    <w:rsid w:val="00E425C1"/>
    <w:rPr>
      <w:rFonts w:cs="Arial"/>
      <w:bCs/>
      <w:sz w:val="24"/>
      <w:szCs w:val="26"/>
    </w:rPr>
  </w:style>
  <w:style w:type="numbering" w:customStyle="1" w:styleId="NoList1">
    <w:name w:val="No List1"/>
    <w:next w:val="NoList"/>
    <w:uiPriority w:val="99"/>
    <w:semiHidden/>
    <w:rsid w:val="00E425C1"/>
  </w:style>
  <w:style w:type="character" w:customStyle="1" w:styleId="FooterChar">
    <w:name w:val="Footer Char"/>
    <w:basedOn w:val="DefaultParagraphFont"/>
    <w:link w:val="Footer"/>
    <w:uiPriority w:val="99"/>
    <w:rsid w:val="00E425C1"/>
    <w:rPr>
      <w:sz w:val="24"/>
      <w:szCs w:val="24"/>
    </w:rPr>
  </w:style>
  <w:style w:type="character" w:customStyle="1" w:styleId="HeaderChar">
    <w:name w:val="Header Char"/>
    <w:basedOn w:val="DefaultParagraphFont"/>
    <w:link w:val="Header"/>
    <w:rsid w:val="00E425C1"/>
    <w:rPr>
      <w:sz w:val="24"/>
      <w:szCs w:val="24"/>
    </w:rPr>
  </w:style>
  <w:style w:type="paragraph" w:styleId="HTMLPreformatted">
    <w:name w:val="HTML Preformatted"/>
    <w:basedOn w:val="Normal"/>
    <w:link w:val="HTMLPreformattedChar"/>
    <w:rsid w:val="00E42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E425C1"/>
    <w:rPr>
      <w:rFonts w:ascii="Courier New" w:hAnsi="Courier New" w:cs="Courier New"/>
      <w:sz w:val="24"/>
      <w:szCs w:val="24"/>
    </w:rPr>
  </w:style>
  <w:style w:type="character" w:customStyle="1" w:styleId="BodyTextIndentChar">
    <w:name w:val="Body Text Indent Char"/>
    <w:basedOn w:val="DefaultParagraphFont"/>
    <w:link w:val="BodyTextIndent"/>
    <w:rsid w:val="00E425C1"/>
    <w:rPr>
      <w:color w:val="000000"/>
      <w:sz w:val="24"/>
      <w:szCs w:val="24"/>
    </w:rPr>
  </w:style>
  <w:style w:type="character" w:styleId="CommentReference">
    <w:name w:val="annotation reference"/>
    <w:uiPriority w:val="99"/>
    <w:rsid w:val="00E425C1"/>
    <w:rPr>
      <w:sz w:val="18"/>
      <w:szCs w:val="18"/>
    </w:rPr>
  </w:style>
  <w:style w:type="paragraph" w:styleId="CommentText">
    <w:name w:val="annotation text"/>
    <w:basedOn w:val="Normal"/>
    <w:link w:val="CommentTextChar"/>
    <w:uiPriority w:val="99"/>
    <w:rsid w:val="00E425C1"/>
    <w:rPr>
      <w:lang w:val="x-none" w:eastAsia="x-none"/>
    </w:rPr>
  </w:style>
  <w:style w:type="character" w:customStyle="1" w:styleId="CommentTextChar">
    <w:name w:val="Comment Text Char"/>
    <w:basedOn w:val="DefaultParagraphFont"/>
    <w:link w:val="CommentText"/>
    <w:uiPriority w:val="99"/>
    <w:rsid w:val="00E425C1"/>
    <w:rPr>
      <w:sz w:val="24"/>
      <w:szCs w:val="24"/>
      <w:lang w:val="x-none" w:eastAsia="x-none"/>
    </w:rPr>
  </w:style>
  <w:style w:type="paragraph" w:styleId="CommentSubject">
    <w:name w:val="annotation subject"/>
    <w:basedOn w:val="CommentText"/>
    <w:next w:val="CommentText"/>
    <w:link w:val="CommentSubjectChar"/>
    <w:rsid w:val="00E425C1"/>
    <w:rPr>
      <w:b/>
      <w:bCs/>
    </w:rPr>
  </w:style>
  <w:style w:type="character" w:customStyle="1" w:styleId="CommentSubjectChar">
    <w:name w:val="Comment Subject Char"/>
    <w:basedOn w:val="CommentTextChar"/>
    <w:link w:val="CommentSubject"/>
    <w:rsid w:val="00E425C1"/>
    <w:rPr>
      <w:b/>
      <w:bCs/>
      <w:sz w:val="24"/>
      <w:szCs w:val="24"/>
      <w:lang w:val="x-none" w:eastAsia="x-none"/>
    </w:rPr>
  </w:style>
  <w:style w:type="paragraph" w:styleId="BalloonText">
    <w:name w:val="Balloon Text"/>
    <w:basedOn w:val="Normal"/>
    <w:link w:val="BalloonTextChar"/>
    <w:uiPriority w:val="99"/>
    <w:rsid w:val="00E425C1"/>
    <w:rPr>
      <w:rFonts w:ascii="Lucida Grande" w:hAnsi="Lucida Grande"/>
      <w:sz w:val="18"/>
      <w:szCs w:val="18"/>
      <w:lang w:val="x-none" w:eastAsia="x-none"/>
    </w:rPr>
  </w:style>
  <w:style w:type="character" w:customStyle="1" w:styleId="BalloonTextChar">
    <w:name w:val="Balloon Text Char"/>
    <w:basedOn w:val="DefaultParagraphFont"/>
    <w:link w:val="BalloonText"/>
    <w:uiPriority w:val="99"/>
    <w:rsid w:val="00E425C1"/>
    <w:rPr>
      <w:rFonts w:ascii="Lucida Grande" w:hAnsi="Lucida Grande"/>
      <w:sz w:val="18"/>
      <w:szCs w:val="18"/>
      <w:lang w:val="x-none" w:eastAsia="x-none"/>
    </w:rPr>
  </w:style>
  <w:style w:type="paragraph" w:styleId="FootnoteText">
    <w:name w:val="footnote text"/>
    <w:basedOn w:val="Normal"/>
    <w:link w:val="FootnoteTextChar"/>
    <w:rsid w:val="00E425C1"/>
    <w:rPr>
      <w:lang w:val="x-none" w:eastAsia="x-none"/>
    </w:rPr>
  </w:style>
  <w:style w:type="character" w:customStyle="1" w:styleId="FootnoteTextChar">
    <w:name w:val="Footnote Text Char"/>
    <w:basedOn w:val="DefaultParagraphFont"/>
    <w:link w:val="FootnoteText"/>
    <w:rsid w:val="00E425C1"/>
    <w:rPr>
      <w:sz w:val="24"/>
      <w:szCs w:val="24"/>
      <w:lang w:val="x-none" w:eastAsia="x-none"/>
    </w:rPr>
  </w:style>
  <w:style w:type="character" w:styleId="FootnoteReference">
    <w:name w:val="footnote reference"/>
    <w:rsid w:val="00E425C1"/>
    <w:rPr>
      <w:vertAlign w:val="superscript"/>
    </w:rPr>
  </w:style>
  <w:style w:type="table" w:styleId="TableGrid5">
    <w:name w:val="Table Grid 5"/>
    <w:basedOn w:val="TableNormal"/>
    <w:rsid w:val="00E425C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odyText">
    <w:name w:val="Body Text"/>
    <w:basedOn w:val="Normal"/>
    <w:link w:val="BodyTextChar1"/>
    <w:uiPriority w:val="99"/>
    <w:unhideWhenUsed/>
    <w:rsid w:val="00E425C1"/>
    <w:pPr>
      <w:spacing w:line="480" w:lineRule="auto"/>
      <w:ind w:right="-720"/>
      <w:jc w:val="center"/>
    </w:pPr>
    <w:rPr>
      <w:rFonts w:ascii="Arial" w:eastAsia="Verdana" w:hAnsi="Arial"/>
      <w:b/>
      <w:sz w:val="22"/>
    </w:rPr>
  </w:style>
  <w:style w:type="character" w:customStyle="1" w:styleId="BodyTextChar">
    <w:name w:val="Body Text Char"/>
    <w:basedOn w:val="DefaultParagraphFont"/>
    <w:rsid w:val="00E425C1"/>
    <w:rPr>
      <w:sz w:val="24"/>
      <w:szCs w:val="24"/>
    </w:rPr>
  </w:style>
  <w:style w:type="character" w:customStyle="1" w:styleId="BodyTextChar1">
    <w:name w:val="Body Text Char1"/>
    <w:link w:val="BodyText"/>
    <w:uiPriority w:val="99"/>
    <w:locked/>
    <w:rsid w:val="00E425C1"/>
    <w:rPr>
      <w:rFonts w:ascii="Arial" w:eastAsia="Verdana" w:hAnsi="Arial"/>
      <w:b/>
      <w:sz w:val="22"/>
      <w:szCs w:val="24"/>
    </w:rPr>
  </w:style>
  <w:style w:type="paragraph" w:styleId="DocumentMap">
    <w:name w:val="Document Map"/>
    <w:basedOn w:val="Normal"/>
    <w:link w:val="DocumentMapChar1"/>
    <w:uiPriority w:val="99"/>
    <w:unhideWhenUsed/>
    <w:rsid w:val="00E425C1"/>
    <w:pPr>
      <w:widowControl w:val="0"/>
      <w:shd w:val="clear" w:color="auto" w:fill="000080"/>
      <w:autoSpaceDE w:val="0"/>
      <w:autoSpaceDN w:val="0"/>
      <w:adjustRightInd w:val="0"/>
    </w:pPr>
    <w:rPr>
      <w:rFonts w:ascii="Tahoma" w:hAnsi="Tahoma" w:cs="Tahoma"/>
    </w:rPr>
  </w:style>
  <w:style w:type="character" w:customStyle="1" w:styleId="DocumentMapChar">
    <w:name w:val="Document Map Char"/>
    <w:basedOn w:val="DefaultParagraphFont"/>
    <w:rsid w:val="00E425C1"/>
    <w:rPr>
      <w:rFonts w:ascii="Segoe UI" w:hAnsi="Segoe UI" w:cs="Segoe UI"/>
      <w:sz w:val="16"/>
      <w:szCs w:val="16"/>
    </w:rPr>
  </w:style>
  <w:style w:type="character" w:customStyle="1" w:styleId="DocumentMapChar1">
    <w:name w:val="Document Map Char1"/>
    <w:link w:val="DocumentMap"/>
    <w:uiPriority w:val="99"/>
    <w:locked/>
    <w:rsid w:val="00E425C1"/>
    <w:rPr>
      <w:rFonts w:ascii="Tahoma" w:hAnsi="Tahoma" w:cs="Tahoma"/>
      <w:sz w:val="24"/>
      <w:szCs w:val="24"/>
      <w:shd w:val="clear" w:color="auto" w:fill="000080"/>
    </w:rPr>
  </w:style>
  <w:style w:type="paragraph" w:customStyle="1" w:styleId="title1">
    <w:name w:val="title1"/>
    <w:basedOn w:val="Normal"/>
    <w:rsid w:val="00E425C1"/>
    <w:pPr>
      <w:spacing w:before="100" w:beforeAutospacing="1"/>
      <w:ind w:left="870"/>
    </w:pPr>
    <w:rPr>
      <w:sz w:val="22"/>
      <w:szCs w:val="22"/>
    </w:rPr>
  </w:style>
  <w:style w:type="paragraph" w:customStyle="1" w:styleId="authors1">
    <w:name w:val="authors1"/>
    <w:basedOn w:val="Normal"/>
    <w:uiPriority w:val="99"/>
    <w:rsid w:val="00E425C1"/>
    <w:pPr>
      <w:spacing w:before="72" w:line="240" w:lineRule="atLeast"/>
      <w:ind w:left="870"/>
    </w:pPr>
    <w:rPr>
      <w:sz w:val="22"/>
      <w:szCs w:val="22"/>
    </w:rPr>
  </w:style>
  <w:style w:type="paragraph" w:customStyle="1" w:styleId="source1">
    <w:name w:val="source1"/>
    <w:basedOn w:val="Normal"/>
    <w:uiPriority w:val="99"/>
    <w:rsid w:val="00E425C1"/>
    <w:pPr>
      <w:spacing w:before="120" w:line="240" w:lineRule="atLeast"/>
      <w:ind w:left="870"/>
    </w:pPr>
    <w:rPr>
      <w:sz w:val="18"/>
      <w:szCs w:val="18"/>
    </w:rPr>
  </w:style>
  <w:style w:type="paragraph" w:customStyle="1" w:styleId="msonormal5">
    <w:name w:val="msonormal5"/>
    <w:uiPriority w:val="99"/>
    <w:rsid w:val="00E425C1"/>
    <w:pPr>
      <w:spacing w:after="200"/>
    </w:pPr>
    <w:rPr>
      <w:rFonts w:ascii="Calibri" w:hAnsi="Calibri"/>
      <w:sz w:val="24"/>
      <w:szCs w:val="24"/>
    </w:rPr>
  </w:style>
  <w:style w:type="paragraph" w:customStyle="1" w:styleId="abstract">
    <w:name w:val="abstract"/>
    <w:basedOn w:val="Normal"/>
    <w:uiPriority w:val="99"/>
    <w:rsid w:val="00E425C1"/>
    <w:pPr>
      <w:spacing w:before="100" w:beforeAutospacing="1" w:after="100" w:afterAutospacing="1"/>
    </w:pPr>
  </w:style>
  <w:style w:type="paragraph" w:customStyle="1" w:styleId="Title10">
    <w:name w:val="Title1"/>
    <w:basedOn w:val="Normal"/>
    <w:uiPriority w:val="99"/>
    <w:rsid w:val="00E425C1"/>
    <w:pPr>
      <w:spacing w:before="100" w:beforeAutospacing="1" w:after="100" w:afterAutospacing="1"/>
    </w:pPr>
  </w:style>
  <w:style w:type="paragraph" w:customStyle="1" w:styleId="rprtbody">
    <w:name w:val="rprtbody"/>
    <w:basedOn w:val="Normal"/>
    <w:uiPriority w:val="99"/>
    <w:rsid w:val="00E425C1"/>
    <w:pPr>
      <w:spacing w:before="100" w:beforeAutospacing="1" w:after="100" w:afterAutospacing="1"/>
    </w:pPr>
  </w:style>
  <w:style w:type="paragraph" w:customStyle="1" w:styleId="aux">
    <w:name w:val="aux"/>
    <w:basedOn w:val="Normal"/>
    <w:uiPriority w:val="99"/>
    <w:rsid w:val="00E425C1"/>
    <w:pPr>
      <w:spacing w:before="100" w:beforeAutospacing="1" w:after="100" w:afterAutospacing="1"/>
    </w:pPr>
  </w:style>
  <w:style w:type="paragraph" w:customStyle="1" w:styleId="rprtbody1">
    <w:name w:val="rprtbody1"/>
    <w:basedOn w:val="Normal"/>
    <w:uiPriority w:val="99"/>
    <w:rsid w:val="00E425C1"/>
    <w:pPr>
      <w:spacing w:before="34" w:after="34"/>
    </w:pPr>
    <w:rPr>
      <w:sz w:val="28"/>
      <w:szCs w:val="28"/>
    </w:rPr>
  </w:style>
  <w:style w:type="paragraph" w:customStyle="1" w:styleId="aux1">
    <w:name w:val="aux1"/>
    <w:basedOn w:val="Normal"/>
    <w:uiPriority w:val="99"/>
    <w:rsid w:val="00E425C1"/>
    <w:pPr>
      <w:spacing w:after="100" w:afterAutospacing="1" w:line="320" w:lineRule="atLeast"/>
    </w:pPr>
  </w:style>
  <w:style w:type="paragraph" w:customStyle="1" w:styleId="Default">
    <w:name w:val="Default"/>
    <w:rsid w:val="00E425C1"/>
    <w:pPr>
      <w:autoSpaceDE w:val="0"/>
      <w:autoSpaceDN w:val="0"/>
      <w:adjustRightInd w:val="0"/>
    </w:pPr>
    <w:rPr>
      <w:rFonts w:ascii="Arial" w:hAnsi="Arial" w:cs="Arial"/>
      <w:color w:val="000000"/>
      <w:sz w:val="24"/>
      <w:szCs w:val="24"/>
    </w:rPr>
  </w:style>
  <w:style w:type="paragraph" w:customStyle="1" w:styleId="details">
    <w:name w:val="details"/>
    <w:basedOn w:val="Normal"/>
    <w:rsid w:val="00E425C1"/>
    <w:pPr>
      <w:spacing w:before="100" w:beforeAutospacing="1" w:after="100" w:afterAutospacing="1"/>
    </w:pPr>
  </w:style>
  <w:style w:type="paragraph" w:customStyle="1" w:styleId="Title2">
    <w:name w:val="Title2"/>
    <w:basedOn w:val="Normal"/>
    <w:uiPriority w:val="99"/>
    <w:rsid w:val="00E425C1"/>
    <w:pPr>
      <w:spacing w:before="100" w:beforeAutospacing="1" w:after="100" w:afterAutospacing="1"/>
    </w:pPr>
  </w:style>
  <w:style w:type="paragraph" w:customStyle="1" w:styleId="desc">
    <w:name w:val="desc"/>
    <w:basedOn w:val="Normal"/>
    <w:rsid w:val="00E425C1"/>
    <w:pPr>
      <w:spacing w:before="100" w:beforeAutospacing="1" w:after="100" w:afterAutospacing="1"/>
    </w:pPr>
  </w:style>
  <w:style w:type="paragraph" w:customStyle="1" w:styleId="Title3">
    <w:name w:val="Title3"/>
    <w:basedOn w:val="Normal"/>
    <w:uiPriority w:val="99"/>
    <w:rsid w:val="00E425C1"/>
    <w:pPr>
      <w:spacing w:before="100" w:beforeAutospacing="1" w:after="100" w:afterAutospacing="1"/>
    </w:pPr>
  </w:style>
  <w:style w:type="paragraph" w:customStyle="1" w:styleId="Pa6">
    <w:name w:val="Pa6"/>
    <w:basedOn w:val="Default"/>
    <w:next w:val="Default"/>
    <w:uiPriority w:val="99"/>
    <w:rsid w:val="00E425C1"/>
    <w:pPr>
      <w:spacing w:line="240" w:lineRule="atLeast"/>
    </w:pPr>
    <w:rPr>
      <w:color w:val="auto"/>
    </w:rPr>
  </w:style>
  <w:style w:type="paragraph" w:customStyle="1" w:styleId="Title4">
    <w:name w:val="Title4"/>
    <w:basedOn w:val="Normal"/>
    <w:uiPriority w:val="99"/>
    <w:rsid w:val="00E425C1"/>
    <w:pPr>
      <w:spacing w:before="100" w:beforeAutospacing="1" w:after="100" w:afterAutospacing="1"/>
    </w:pPr>
  </w:style>
  <w:style w:type="character" w:customStyle="1" w:styleId="journalname">
    <w:name w:val="journalname"/>
    <w:basedOn w:val="DefaultParagraphFont"/>
    <w:rsid w:val="00E425C1"/>
  </w:style>
  <w:style w:type="character" w:customStyle="1" w:styleId="msonormal0">
    <w:name w:val="msonormal"/>
    <w:basedOn w:val="DefaultParagraphFont"/>
    <w:rsid w:val="00E425C1"/>
  </w:style>
  <w:style w:type="character" w:customStyle="1" w:styleId="src">
    <w:name w:val="src"/>
    <w:basedOn w:val="DefaultParagraphFont"/>
    <w:rsid w:val="00E425C1"/>
  </w:style>
  <w:style w:type="character" w:customStyle="1" w:styleId="jrnl">
    <w:name w:val="jrnl"/>
    <w:basedOn w:val="DefaultParagraphFont"/>
    <w:rsid w:val="00E425C1"/>
  </w:style>
  <w:style w:type="character" w:customStyle="1" w:styleId="src1">
    <w:name w:val="src1"/>
    <w:rsid w:val="00E425C1"/>
    <w:rPr>
      <w:vanish w:val="0"/>
      <w:webHidden w:val="0"/>
      <w:specVanish w:val="0"/>
    </w:rPr>
  </w:style>
  <w:style w:type="character" w:customStyle="1" w:styleId="highlight">
    <w:name w:val="highlight"/>
    <w:basedOn w:val="DefaultParagraphFont"/>
    <w:rsid w:val="00E425C1"/>
  </w:style>
  <w:style w:type="character" w:customStyle="1" w:styleId="apple-converted-space">
    <w:name w:val="apple-converted-space"/>
    <w:basedOn w:val="DefaultParagraphFont"/>
    <w:rsid w:val="00E425C1"/>
  </w:style>
  <w:style w:type="character" w:customStyle="1" w:styleId="pseudotab">
    <w:name w:val="pseudotab"/>
    <w:basedOn w:val="DefaultParagraphFont"/>
    <w:rsid w:val="00E425C1"/>
  </w:style>
  <w:style w:type="character" w:customStyle="1" w:styleId="apple-style-span">
    <w:name w:val="apple-style-span"/>
    <w:basedOn w:val="DefaultParagraphFont"/>
    <w:rsid w:val="00E425C1"/>
  </w:style>
  <w:style w:type="character" w:customStyle="1" w:styleId="A7">
    <w:name w:val="A7"/>
    <w:uiPriority w:val="99"/>
    <w:rsid w:val="00E425C1"/>
    <w:rPr>
      <w:color w:val="000000"/>
      <w:sz w:val="14"/>
      <w:szCs w:val="14"/>
    </w:rPr>
  </w:style>
  <w:style w:type="paragraph" w:customStyle="1" w:styleId="Authors">
    <w:name w:val="Authors"/>
    <w:basedOn w:val="Normal"/>
    <w:rsid w:val="00E425C1"/>
    <w:pPr>
      <w:spacing w:before="120" w:after="360"/>
      <w:jc w:val="center"/>
    </w:pPr>
  </w:style>
  <w:style w:type="character" w:customStyle="1" w:styleId="subabstractlabel">
    <w:name w:val="sub_abstract_label"/>
    <w:rsid w:val="00E425C1"/>
    <w:rPr>
      <w:b/>
      <w:bCs/>
      <w:sz w:val="24"/>
      <w:szCs w:val="24"/>
    </w:rPr>
  </w:style>
  <w:style w:type="paragraph" w:customStyle="1" w:styleId="Title5">
    <w:name w:val="Title5"/>
    <w:basedOn w:val="Normal"/>
    <w:rsid w:val="00E425C1"/>
    <w:pPr>
      <w:spacing w:before="100" w:beforeAutospacing="1" w:after="100" w:afterAutospacing="1"/>
    </w:pPr>
  </w:style>
  <w:style w:type="paragraph" w:customStyle="1" w:styleId="Title6">
    <w:name w:val="Title6"/>
    <w:basedOn w:val="Normal"/>
    <w:rsid w:val="00E425C1"/>
    <w:pPr>
      <w:spacing w:before="100" w:beforeAutospacing="1" w:after="100" w:afterAutospacing="1"/>
    </w:pPr>
  </w:style>
  <w:style w:type="paragraph" w:customStyle="1" w:styleId="Pa0">
    <w:name w:val="Pa0"/>
    <w:basedOn w:val="Default"/>
    <w:next w:val="Default"/>
    <w:uiPriority w:val="99"/>
    <w:rsid w:val="00E425C1"/>
    <w:pPr>
      <w:spacing w:line="241" w:lineRule="atLeast"/>
    </w:pPr>
    <w:rPr>
      <w:rFonts w:ascii="Cambria" w:hAnsi="Cambria" w:cs="Times New Roman"/>
      <w:color w:val="auto"/>
    </w:rPr>
  </w:style>
  <w:style w:type="character" w:customStyle="1" w:styleId="A2">
    <w:name w:val="A2"/>
    <w:uiPriority w:val="99"/>
    <w:rsid w:val="00E425C1"/>
    <w:rPr>
      <w:rFonts w:cs="Cambria"/>
      <w:b/>
      <w:bCs/>
      <w:color w:val="000000"/>
      <w:sz w:val="28"/>
      <w:szCs w:val="28"/>
    </w:rPr>
  </w:style>
  <w:style w:type="character" w:customStyle="1" w:styleId="A3">
    <w:name w:val="A3"/>
    <w:uiPriority w:val="99"/>
    <w:rsid w:val="00E425C1"/>
    <w:rPr>
      <w:rFonts w:ascii="Arno Pro" w:hAnsi="Arno Pro" w:cs="Arno Pro"/>
      <w:color w:val="000000"/>
      <w:sz w:val="22"/>
      <w:szCs w:val="22"/>
    </w:rPr>
  </w:style>
  <w:style w:type="character" w:customStyle="1" w:styleId="A4">
    <w:name w:val="A4"/>
    <w:uiPriority w:val="99"/>
    <w:rsid w:val="00E425C1"/>
    <w:rPr>
      <w:rFonts w:ascii="Arno Pro" w:hAnsi="Arno Pro" w:cs="Arno Pro"/>
      <w:color w:val="000000"/>
      <w:sz w:val="12"/>
      <w:szCs w:val="12"/>
    </w:rPr>
  </w:style>
  <w:style w:type="character" w:customStyle="1" w:styleId="A6">
    <w:name w:val="A6"/>
    <w:uiPriority w:val="99"/>
    <w:rsid w:val="00E425C1"/>
    <w:rPr>
      <w:rFonts w:cs="Cambria"/>
      <w:i/>
      <w:iCs/>
      <w:color w:val="000000"/>
      <w:sz w:val="16"/>
      <w:szCs w:val="16"/>
    </w:rPr>
  </w:style>
  <w:style w:type="paragraph" w:customStyle="1" w:styleId="desc2">
    <w:name w:val="desc2"/>
    <w:basedOn w:val="Normal"/>
    <w:rsid w:val="00E425C1"/>
    <w:rPr>
      <w:sz w:val="26"/>
      <w:szCs w:val="26"/>
    </w:rPr>
  </w:style>
  <w:style w:type="paragraph" w:customStyle="1" w:styleId="details1">
    <w:name w:val="details1"/>
    <w:basedOn w:val="Normal"/>
    <w:rsid w:val="00E425C1"/>
    <w:rPr>
      <w:sz w:val="22"/>
      <w:szCs w:val="22"/>
    </w:rPr>
  </w:style>
  <w:style w:type="table" w:styleId="Table3Deffects3">
    <w:name w:val="Table 3D effects 3"/>
    <w:basedOn w:val="TableNormal"/>
    <w:rsid w:val="00E425C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E425C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Classic1">
    <w:name w:val="Table Classic 1"/>
    <w:basedOn w:val="TableNormal"/>
    <w:rsid w:val="00E425C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ecxdesc2">
    <w:name w:val="ecxdesc2"/>
    <w:basedOn w:val="Normal"/>
    <w:rsid w:val="00E425C1"/>
    <w:pPr>
      <w:spacing w:after="324"/>
    </w:pPr>
  </w:style>
  <w:style w:type="paragraph" w:customStyle="1" w:styleId="Title7">
    <w:name w:val="Title7"/>
    <w:basedOn w:val="Normal"/>
    <w:rsid w:val="00E425C1"/>
    <w:pPr>
      <w:spacing w:before="100" w:beforeAutospacing="1" w:after="100" w:afterAutospacing="1"/>
    </w:pPr>
  </w:style>
  <w:style w:type="paragraph" w:styleId="NormalWeb">
    <w:name w:val="Normal (Web)"/>
    <w:basedOn w:val="Normal"/>
    <w:uiPriority w:val="99"/>
    <w:unhideWhenUsed/>
    <w:rsid w:val="00E425C1"/>
    <w:pPr>
      <w:spacing w:before="100" w:beforeAutospacing="1" w:after="100" w:afterAutospacing="1"/>
    </w:pPr>
  </w:style>
  <w:style w:type="paragraph" w:customStyle="1" w:styleId="Title8">
    <w:name w:val="Title8"/>
    <w:basedOn w:val="Normal"/>
    <w:rsid w:val="00E425C1"/>
    <w:pPr>
      <w:spacing w:before="100" w:beforeAutospacing="1" w:after="100" w:afterAutospacing="1"/>
    </w:pPr>
  </w:style>
  <w:style w:type="paragraph" w:customStyle="1" w:styleId="Head">
    <w:name w:val="Head"/>
    <w:basedOn w:val="Normal"/>
    <w:rsid w:val="00E425C1"/>
    <w:pPr>
      <w:keepNext/>
      <w:spacing w:before="120" w:after="120"/>
      <w:jc w:val="center"/>
      <w:outlineLvl w:val="0"/>
    </w:pPr>
    <w:rPr>
      <w:b/>
      <w:bCs/>
      <w:kern w:val="28"/>
      <w:sz w:val="28"/>
      <w:szCs w:val="28"/>
    </w:rPr>
  </w:style>
  <w:style w:type="paragraph" w:customStyle="1" w:styleId="links">
    <w:name w:val="links"/>
    <w:basedOn w:val="Normal"/>
    <w:rsid w:val="00E425C1"/>
    <w:pPr>
      <w:spacing w:before="100" w:beforeAutospacing="1" w:after="100" w:afterAutospacing="1"/>
    </w:pPr>
  </w:style>
  <w:style w:type="character" w:customStyle="1" w:styleId="label">
    <w:name w:val="label"/>
    <w:rsid w:val="00E425C1"/>
  </w:style>
  <w:style w:type="character" w:customStyle="1" w:styleId="separator">
    <w:name w:val="separator"/>
    <w:rsid w:val="00E425C1"/>
  </w:style>
  <w:style w:type="character" w:customStyle="1" w:styleId="value">
    <w:name w:val="value"/>
    <w:rsid w:val="00E425C1"/>
  </w:style>
  <w:style w:type="character" w:customStyle="1" w:styleId="ui-ncbitoggler-master-text">
    <w:name w:val="ui-ncbitoggler-master-text"/>
    <w:rsid w:val="00E425C1"/>
  </w:style>
  <w:style w:type="character" w:customStyle="1" w:styleId="docsum-authors">
    <w:name w:val="docsum-authors"/>
    <w:basedOn w:val="DefaultParagraphFont"/>
    <w:rsid w:val="00E425C1"/>
  </w:style>
  <w:style w:type="character" w:customStyle="1" w:styleId="docsum-journal-citation">
    <w:name w:val="docsum-journal-citation"/>
    <w:basedOn w:val="DefaultParagraphFont"/>
    <w:rsid w:val="00E425C1"/>
  </w:style>
  <w:style w:type="character" w:customStyle="1" w:styleId="citation-part">
    <w:name w:val="citation-part"/>
    <w:basedOn w:val="DefaultParagraphFont"/>
    <w:rsid w:val="00E425C1"/>
  </w:style>
  <w:style w:type="character" w:customStyle="1" w:styleId="docsum-pmid">
    <w:name w:val="docsum-pmid"/>
    <w:basedOn w:val="DefaultParagraphFont"/>
    <w:rsid w:val="00E425C1"/>
  </w:style>
  <w:style w:type="character" w:customStyle="1" w:styleId="publication-type">
    <w:name w:val="publication-type"/>
    <w:basedOn w:val="DefaultParagraphFont"/>
    <w:rsid w:val="00E425C1"/>
  </w:style>
  <w:style w:type="character" w:customStyle="1" w:styleId="position-number">
    <w:name w:val="position-number"/>
    <w:basedOn w:val="DefaultParagraphFont"/>
    <w:rsid w:val="00E425C1"/>
  </w:style>
  <w:style w:type="character" w:customStyle="1" w:styleId="free-resources">
    <w:name w:val="free-resources"/>
    <w:basedOn w:val="DefaultParagraphFont"/>
    <w:rsid w:val="00E425C1"/>
  </w:style>
  <w:style w:type="paragraph" w:styleId="z-TopofForm">
    <w:name w:val="HTML Top of Form"/>
    <w:basedOn w:val="Normal"/>
    <w:next w:val="Normal"/>
    <w:link w:val="z-TopofFormChar"/>
    <w:hidden/>
    <w:uiPriority w:val="99"/>
    <w:unhideWhenUsed/>
    <w:rsid w:val="00E425C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E425C1"/>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E425C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E425C1"/>
    <w:rPr>
      <w:rFonts w:ascii="Arial" w:hAnsi="Arial" w:cs="Arial"/>
      <w:vanish/>
      <w:sz w:val="16"/>
      <w:szCs w:val="16"/>
    </w:rPr>
  </w:style>
  <w:style w:type="character" w:customStyle="1" w:styleId="text">
    <w:name w:val="text"/>
    <w:basedOn w:val="DefaultParagraphFont"/>
    <w:rsid w:val="00E425C1"/>
  </w:style>
  <w:style w:type="character" w:customStyle="1" w:styleId="no-abstract">
    <w:name w:val="no-abstract"/>
    <w:basedOn w:val="DefaultParagraphFont"/>
    <w:rsid w:val="00E425C1"/>
  </w:style>
  <w:style w:type="paragraph" w:customStyle="1" w:styleId="MDPI12title">
    <w:name w:val="MDPI_1.2_title"/>
    <w:next w:val="Normal"/>
    <w:qFormat/>
    <w:rsid w:val="00043545"/>
    <w:pPr>
      <w:adjustRightInd w:val="0"/>
      <w:snapToGrid w:val="0"/>
      <w:spacing w:after="240" w:line="240" w:lineRule="atLeast"/>
    </w:pPr>
    <w:rPr>
      <w:rFonts w:ascii="Palatino Linotype" w:hAnsi="Palatino Linotype"/>
      <w:b/>
      <w:snapToGrid w:val="0"/>
      <w:color w:val="000000"/>
      <w:sz w:val="36"/>
      <w:lang w:eastAsia="de-DE" w:bidi="en-US"/>
    </w:rPr>
  </w:style>
  <w:style w:type="paragraph" w:customStyle="1" w:styleId="MDPI13authornames">
    <w:name w:val="MDPI_1.3_authornames"/>
    <w:next w:val="Normal"/>
    <w:qFormat/>
    <w:rsid w:val="00043545"/>
    <w:pPr>
      <w:adjustRightInd w:val="0"/>
      <w:snapToGrid w:val="0"/>
      <w:spacing w:after="360" w:line="260" w:lineRule="atLeast"/>
    </w:pPr>
    <w:rPr>
      <w:rFonts w:ascii="Palatino Linotype" w:hAnsi="Palatino Linotype"/>
      <w:b/>
      <w:color w:val="000000"/>
      <w:szCs w:val="22"/>
      <w:lang w:eastAsia="de-DE" w:bidi="en-US"/>
    </w:rPr>
  </w:style>
  <w:style w:type="character" w:customStyle="1" w:styleId="authors0">
    <w:name w:val="authors"/>
    <w:basedOn w:val="DefaultParagraphFont"/>
    <w:rsid w:val="005C27B7"/>
  </w:style>
  <w:style w:type="character" w:customStyle="1" w:styleId="Date1">
    <w:name w:val="Date1"/>
    <w:basedOn w:val="DefaultParagraphFont"/>
    <w:rsid w:val="005C27B7"/>
  </w:style>
  <w:style w:type="character" w:customStyle="1" w:styleId="arttitle">
    <w:name w:val="art_title"/>
    <w:basedOn w:val="DefaultParagraphFont"/>
    <w:rsid w:val="005C27B7"/>
  </w:style>
  <w:style w:type="character" w:customStyle="1" w:styleId="serialtitle">
    <w:name w:val="serial_title"/>
    <w:basedOn w:val="DefaultParagraphFont"/>
    <w:rsid w:val="005C27B7"/>
  </w:style>
  <w:style w:type="character" w:customStyle="1" w:styleId="doilink">
    <w:name w:val="doi_link"/>
    <w:basedOn w:val="DefaultParagraphFont"/>
    <w:rsid w:val="005C27B7"/>
  </w:style>
  <w:style w:type="paragraph" w:customStyle="1" w:styleId="teaser-authors">
    <w:name w:val="teaser-authors"/>
    <w:basedOn w:val="Normal"/>
    <w:rsid w:val="00E562C5"/>
    <w:pPr>
      <w:spacing w:before="100" w:beforeAutospacing="1" w:after="100" w:afterAutospacing="1"/>
    </w:pPr>
  </w:style>
  <w:style w:type="character" w:customStyle="1" w:styleId="Heading5Char">
    <w:name w:val="Heading 5 Char"/>
    <w:basedOn w:val="DefaultParagraphFont"/>
    <w:link w:val="Heading5"/>
    <w:semiHidden/>
    <w:rsid w:val="00BB0461"/>
    <w:rPr>
      <w:rFonts w:asciiTheme="majorHAnsi" w:eastAsiaTheme="majorEastAsia" w:hAnsiTheme="majorHAnsi" w:cstheme="majorBidi"/>
      <w:color w:val="365F91" w:themeColor="accent1" w:themeShade="BF"/>
      <w:sz w:val="24"/>
      <w:szCs w:val="24"/>
    </w:rPr>
  </w:style>
  <w:style w:type="character" w:customStyle="1" w:styleId="volumeinfo">
    <w:name w:val="volumeinfo"/>
    <w:basedOn w:val="DefaultParagraphFont"/>
    <w:rsid w:val="00BB0461"/>
  </w:style>
  <w:style w:type="paragraph" w:customStyle="1" w:styleId="Normal4">
    <w:name w:val="Normal4"/>
    <w:qFormat/>
    <w:rsid w:val="00334A09"/>
    <w:pPr>
      <w:spacing w:after="160" w:line="259" w:lineRule="auto"/>
    </w:pPr>
    <w:rPr>
      <w:rFonts w:ascii="Calibri" w:eastAsia="Calibri" w:hAnsi="Calibri" w:cs="Calibri"/>
      <w:sz w:val="22"/>
      <w:szCs w:val="22"/>
    </w:rPr>
  </w:style>
  <w:style w:type="character" w:customStyle="1" w:styleId="authors-list-item">
    <w:name w:val="authors-list-item"/>
    <w:basedOn w:val="DefaultParagraphFont"/>
    <w:rsid w:val="00334A09"/>
  </w:style>
  <w:style w:type="paragraph" w:customStyle="1" w:styleId="yiv5951993851msonormal">
    <w:name w:val="yiv5951993851msonormal"/>
    <w:basedOn w:val="Normal"/>
    <w:rsid w:val="00141D3C"/>
    <w:pPr>
      <w:spacing w:before="100" w:beforeAutospacing="1" w:after="100" w:afterAutospacing="1"/>
    </w:pPr>
  </w:style>
  <w:style w:type="paragraph" w:styleId="EndnoteText">
    <w:name w:val="endnote text"/>
    <w:basedOn w:val="Normal"/>
    <w:link w:val="EndnoteTextChar"/>
    <w:unhideWhenUsed/>
    <w:rsid w:val="00DB3950"/>
    <w:pPr>
      <w:jc w:val="both"/>
    </w:pPr>
    <w:rPr>
      <w:rFonts w:ascii="Palatino Linotype" w:eastAsia="SimSun" w:hAnsi="Palatino Linotype"/>
      <w:noProof/>
      <w:color w:val="000000"/>
      <w:sz w:val="20"/>
      <w:szCs w:val="20"/>
      <w:lang w:eastAsia="zh-CN"/>
    </w:rPr>
  </w:style>
  <w:style w:type="character" w:customStyle="1" w:styleId="EndnoteTextChar">
    <w:name w:val="Endnote Text Char"/>
    <w:basedOn w:val="DefaultParagraphFont"/>
    <w:link w:val="EndnoteText"/>
    <w:rsid w:val="00DB3950"/>
    <w:rPr>
      <w:rFonts w:ascii="Palatino Linotype" w:eastAsia="SimSun" w:hAnsi="Palatino Linotype"/>
      <w:noProof/>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4957">
      <w:bodyDiv w:val="1"/>
      <w:marLeft w:val="0"/>
      <w:marRight w:val="0"/>
      <w:marTop w:val="0"/>
      <w:marBottom w:val="0"/>
      <w:divBdr>
        <w:top w:val="none" w:sz="0" w:space="0" w:color="auto"/>
        <w:left w:val="none" w:sz="0" w:space="0" w:color="auto"/>
        <w:bottom w:val="none" w:sz="0" w:space="0" w:color="auto"/>
        <w:right w:val="none" w:sz="0" w:space="0" w:color="auto"/>
      </w:divBdr>
      <w:divsChild>
        <w:div w:id="1720324495">
          <w:marLeft w:val="0"/>
          <w:marRight w:val="0"/>
          <w:marTop w:val="0"/>
          <w:marBottom w:val="0"/>
          <w:divBdr>
            <w:top w:val="single" w:sz="6" w:space="4" w:color="777777"/>
            <w:left w:val="single" w:sz="6" w:space="8" w:color="777777"/>
            <w:bottom w:val="single" w:sz="6" w:space="4" w:color="777777"/>
            <w:right w:val="single" w:sz="6" w:space="8" w:color="777777"/>
          </w:divBdr>
          <w:divsChild>
            <w:div w:id="11689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29912">
      <w:bodyDiv w:val="1"/>
      <w:marLeft w:val="0"/>
      <w:marRight w:val="0"/>
      <w:marTop w:val="0"/>
      <w:marBottom w:val="0"/>
      <w:divBdr>
        <w:top w:val="none" w:sz="0" w:space="0" w:color="auto"/>
        <w:left w:val="none" w:sz="0" w:space="0" w:color="auto"/>
        <w:bottom w:val="none" w:sz="0" w:space="0" w:color="auto"/>
        <w:right w:val="none" w:sz="0" w:space="0" w:color="auto"/>
      </w:divBdr>
    </w:div>
    <w:div w:id="964774654">
      <w:bodyDiv w:val="1"/>
      <w:marLeft w:val="0"/>
      <w:marRight w:val="0"/>
      <w:marTop w:val="0"/>
      <w:marBottom w:val="0"/>
      <w:divBdr>
        <w:top w:val="none" w:sz="0" w:space="0" w:color="auto"/>
        <w:left w:val="none" w:sz="0" w:space="0" w:color="auto"/>
        <w:bottom w:val="none" w:sz="0" w:space="0" w:color="auto"/>
        <w:right w:val="none" w:sz="0" w:space="0" w:color="auto"/>
      </w:divBdr>
    </w:div>
    <w:div w:id="1042482365">
      <w:bodyDiv w:val="1"/>
      <w:marLeft w:val="0"/>
      <w:marRight w:val="0"/>
      <w:marTop w:val="0"/>
      <w:marBottom w:val="0"/>
      <w:divBdr>
        <w:top w:val="none" w:sz="0" w:space="0" w:color="auto"/>
        <w:left w:val="none" w:sz="0" w:space="0" w:color="auto"/>
        <w:bottom w:val="none" w:sz="0" w:space="0" w:color="auto"/>
        <w:right w:val="none" w:sz="0" w:space="0" w:color="auto"/>
      </w:divBdr>
      <w:divsChild>
        <w:div w:id="1032657605">
          <w:marLeft w:val="0"/>
          <w:marRight w:val="0"/>
          <w:marTop w:val="0"/>
          <w:marBottom w:val="0"/>
          <w:divBdr>
            <w:top w:val="single" w:sz="6" w:space="0" w:color="5B616B"/>
            <w:left w:val="single" w:sz="6" w:space="0" w:color="5B616B"/>
            <w:bottom w:val="single" w:sz="6" w:space="0" w:color="5B616B"/>
            <w:right w:val="single" w:sz="6" w:space="0" w:color="5B616B"/>
          </w:divBdr>
        </w:div>
        <w:div w:id="2122144582">
          <w:marLeft w:val="0"/>
          <w:marRight w:val="0"/>
          <w:marTop w:val="0"/>
          <w:marBottom w:val="0"/>
          <w:divBdr>
            <w:top w:val="none" w:sz="0" w:space="0" w:color="auto"/>
            <w:left w:val="none" w:sz="0" w:space="0" w:color="auto"/>
            <w:bottom w:val="none" w:sz="0" w:space="0" w:color="auto"/>
            <w:right w:val="none" w:sz="0" w:space="0" w:color="auto"/>
          </w:divBdr>
        </w:div>
      </w:divsChild>
    </w:div>
    <w:div w:id="1123881742">
      <w:bodyDiv w:val="1"/>
      <w:marLeft w:val="0"/>
      <w:marRight w:val="0"/>
      <w:marTop w:val="0"/>
      <w:marBottom w:val="0"/>
      <w:divBdr>
        <w:top w:val="none" w:sz="0" w:space="0" w:color="auto"/>
        <w:left w:val="none" w:sz="0" w:space="0" w:color="auto"/>
        <w:bottom w:val="none" w:sz="0" w:space="0" w:color="auto"/>
        <w:right w:val="none" w:sz="0" w:space="0" w:color="auto"/>
      </w:divBdr>
    </w:div>
    <w:div w:id="1154100639">
      <w:bodyDiv w:val="1"/>
      <w:marLeft w:val="0"/>
      <w:marRight w:val="0"/>
      <w:marTop w:val="0"/>
      <w:marBottom w:val="0"/>
      <w:divBdr>
        <w:top w:val="none" w:sz="0" w:space="0" w:color="auto"/>
        <w:left w:val="none" w:sz="0" w:space="0" w:color="auto"/>
        <w:bottom w:val="none" w:sz="0" w:space="0" w:color="auto"/>
        <w:right w:val="none" w:sz="0" w:space="0" w:color="auto"/>
      </w:divBdr>
      <w:divsChild>
        <w:div w:id="45951476">
          <w:marLeft w:val="0"/>
          <w:marRight w:val="0"/>
          <w:marTop w:val="0"/>
          <w:marBottom w:val="0"/>
          <w:divBdr>
            <w:top w:val="none" w:sz="0" w:space="0" w:color="auto"/>
            <w:left w:val="none" w:sz="0" w:space="0" w:color="auto"/>
            <w:bottom w:val="none" w:sz="0" w:space="0" w:color="auto"/>
            <w:right w:val="none" w:sz="0" w:space="0" w:color="auto"/>
          </w:divBdr>
          <w:divsChild>
            <w:div w:id="1289511476">
              <w:marLeft w:val="0"/>
              <w:marRight w:val="0"/>
              <w:marTop w:val="0"/>
              <w:marBottom w:val="0"/>
              <w:divBdr>
                <w:top w:val="none" w:sz="0" w:space="0" w:color="auto"/>
                <w:left w:val="none" w:sz="0" w:space="0" w:color="auto"/>
                <w:bottom w:val="none" w:sz="0" w:space="0" w:color="auto"/>
                <w:right w:val="none" w:sz="0" w:space="0" w:color="auto"/>
              </w:divBdr>
              <w:divsChild>
                <w:div w:id="1202548322">
                  <w:marLeft w:val="0"/>
                  <w:marRight w:val="0"/>
                  <w:marTop w:val="0"/>
                  <w:marBottom w:val="0"/>
                  <w:divBdr>
                    <w:top w:val="none" w:sz="0" w:space="0" w:color="auto"/>
                    <w:left w:val="single" w:sz="6" w:space="18" w:color="D5D5D5"/>
                    <w:bottom w:val="none" w:sz="0" w:space="0" w:color="auto"/>
                    <w:right w:val="none" w:sz="0" w:space="0" w:color="auto"/>
                  </w:divBdr>
                  <w:divsChild>
                    <w:div w:id="517891448">
                      <w:marLeft w:val="0"/>
                      <w:marRight w:val="0"/>
                      <w:marTop w:val="0"/>
                      <w:marBottom w:val="0"/>
                      <w:divBdr>
                        <w:top w:val="none" w:sz="0" w:space="0" w:color="auto"/>
                        <w:left w:val="none" w:sz="0" w:space="0" w:color="auto"/>
                        <w:bottom w:val="none" w:sz="0" w:space="0" w:color="auto"/>
                        <w:right w:val="none" w:sz="0" w:space="0" w:color="auto"/>
                      </w:divBdr>
                      <w:divsChild>
                        <w:div w:id="3933539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8718219">
          <w:marLeft w:val="0"/>
          <w:marRight w:val="0"/>
          <w:marTop w:val="0"/>
          <w:marBottom w:val="0"/>
          <w:divBdr>
            <w:top w:val="none" w:sz="0" w:space="0" w:color="auto"/>
            <w:left w:val="none" w:sz="0" w:space="0" w:color="auto"/>
            <w:bottom w:val="none" w:sz="0" w:space="0" w:color="auto"/>
            <w:right w:val="none" w:sz="0" w:space="0" w:color="auto"/>
          </w:divBdr>
        </w:div>
      </w:divsChild>
    </w:div>
    <w:div w:id="1194346966">
      <w:bodyDiv w:val="1"/>
      <w:marLeft w:val="0"/>
      <w:marRight w:val="0"/>
      <w:marTop w:val="0"/>
      <w:marBottom w:val="0"/>
      <w:divBdr>
        <w:top w:val="none" w:sz="0" w:space="0" w:color="auto"/>
        <w:left w:val="none" w:sz="0" w:space="0" w:color="auto"/>
        <w:bottom w:val="none" w:sz="0" w:space="0" w:color="auto"/>
        <w:right w:val="none" w:sz="0" w:space="0" w:color="auto"/>
      </w:divBdr>
    </w:div>
    <w:div w:id="1245336768">
      <w:bodyDiv w:val="1"/>
      <w:marLeft w:val="0"/>
      <w:marRight w:val="0"/>
      <w:marTop w:val="0"/>
      <w:marBottom w:val="0"/>
      <w:divBdr>
        <w:top w:val="none" w:sz="0" w:space="0" w:color="auto"/>
        <w:left w:val="none" w:sz="0" w:space="0" w:color="auto"/>
        <w:bottom w:val="none" w:sz="0" w:space="0" w:color="auto"/>
        <w:right w:val="none" w:sz="0" w:space="0" w:color="auto"/>
      </w:divBdr>
      <w:divsChild>
        <w:div w:id="1525289236">
          <w:marLeft w:val="0"/>
          <w:marRight w:val="0"/>
          <w:marTop w:val="0"/>
          <w:marBottom w:val="0"/>
          <w:divBdr>
            <w:top w:val="none" w:sz="0" w:space="0" w:color="auto"/>
            <w:left w:val="none" w:sz="0" w:space="0" w:color="auto"/>
            <w:bottom w:val="none" w:sz="0" w:space="0" w:color="auto"/>
            <w:right w:val="none" w:sz="0" w:space="0" w:color="auto"/>
          </w:divBdr>
        </w:div>
      </w:divsChild>
    </w:div>
    <w:div w:id="1270308190">
      <w:bodyDiv w:val="1"/>
      <w:marLeft w:val="0"/>
      <w:marRight w:val="0"/>
      <w:marTop w:val="0"/>
      <w:marBottom w:val="0"/>
      <w:divBdr>
        <w:top w:val="none" w:sz="0" w:space="0" w:color="auto"/>
        <w:left w:val="none" w:sz="0" w:space="0" w:color="auto"/>
        <w:bottom w:val="none" w:sz="0" w:space="0" w:color="auto"/>
        <w:right w:val="none" w:sz="0" w:space="0" w:color="auto"/>
      </w:divBdr>
    </w:div>
    <w:div w:id="1386679387">
      <w:bodyDiv w:val="1"/>
      <w:marLeft w:val="0"/>
      <w:marRight w:val="0"/>
      <w:marTop w:val="0"/>
      <w:marBottom w:val="0"/>
      <w:divBdr>
        <w:top w:val="none" w:sz="0" w:space="0" w:color="auto"/>
        <w:left w:val="none" w:sz="0" w:space="0" w:color="auto"/>
        <w:bottom w:val="none" w:sz="0" w:space="0" w:color="auto"/>
        <w:right w:val="none" w:sz="0" w:space="0" w:color="auto"/>
      </w:divBdr>
    </w:div>
    <w:div w:id="1405180969">
      <w:bodyDiv w:val="1"/>
      <w:marLeft w:val="0"/>
      <w:marRight w:val="0"/>
      <w:marTop w:val="0"/>
      <w:marBottom w:val="0"/>
      <w:divBdr>
        <w:top w:val="none" w:sz="0" w:space="0" w:color="auto"/>
        <w:left w:val="none" w:sz="0" w:space="0" w:color="auto"/>
        <w:bottom w:val="none" w:sz="0" w:space="0" w:color="auto"/>
        <w:right w:val="none" w:sz="0" w:space="0" w:color="auto"/>
      </w:divBdr>
    </w:div>
    <w:div w:id="1481338369">
      <w:bodyDiv w:val="1"/>
      <w:marLeft w:val="0"/>
      <w:marRight w:val="0"/>
      <w:marTop w:val="0"/>
      <w:marBottom w:val="0"/>
      <w:divBdr>
        <w:top w:val="none" w:sz="0" w:space="0" w:color="auto"/>
        <w:left w:val="none" w:sz="0" w:space="0" w:color="auto"/>
        <w:bottom w:val="none" w:sz="0" w:space="0" w:color="auto"/>
        <w:right w:val="none" w:sz="0" w:space="0" w:color="auto"/>
      </w:divBdr>
    </w:div>
    <w:div w:id="17964375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ubmed?term=Oscar-Berman%20M%5BAuthor%5D&amp;cauthor=true&amp;cauthor_uid=22224195" TargetMode="External"/><Relationship Id="rId21" Type="http://schemas.openxmlformats.org/officeDocument/2006/relationships/hyperlink" Target="http://www.ncbi.nlm.nih.gov/pubmed/19424831" TargetMode="External"/><Relationship Id="rId63" Type="http://schemas.openxmlformats.org/officeDocument/2006/relationships/hyperlink" Target="http://www.ncbi.nlm.nih.gov/pubmed?term=Chen%20AL%5BAuthor%5D&amp;cauthor=true&amp;cauthor_uid=22408582" TargetMode="External"/><Relationship Id="rId159" Type="http://schemas.openxmlformats.org/officeDocument/2006/relationships/hyperlink" Target="http://www.ncbi.nlm.nih.gov/pubmed?term=Kumar%20A%5BAuthor%5D&amp;cauthor=true&amp;cauthor_uid=24564251" TargetMode="External"/><Relationship Id="rId170" Type="http://schemas.openxmlformats.org/officeDocument/2006/relationships/hyperlink" Target="http://www.ncbi.nlm.nih.gov/pubmed/25664200" TargetMode="External"/><Relationship Id="rId226" Type="http://schemas.openxmlformats.org/officeDocument/2006/relationships/hyperlink" Target="https://www.ncbi.nlm.nih.gov/pubmed/28410131" TargetMode="External"/><Relationship Id="rId268" Type="http://schemas.openxmlformats.org/officeDocument/2006/relationships/hyperlink" Target="https://doi.org/10.3390/ijerph19010552" TargetMode="External"/><Relationship Id="rId11" Type="http://schemas.openxmlformats.org/officeDocument/2006/relationships/hyperlink" Target="http://www.ncbi.nlm.nih.gov/pubmed/11105655?ordinalpos=77&amp;itool=EntrezSystem2.PEntrez.Pubmed.Pubmed_ResultsPanel.Pubmed_DefaultReportPanel.Pubmed_RVDocSum" TargetMode="External"/><Relationship Id="rId32" Type="http://schemas.openxmlformats.org/officeDocument/2006/relationships/hyperlink" Target="http://www.ncbi.nlm.nih.gov/pubmed/19014517?itool=EntrezSystem2.PEntrez.Pubmed.Pubmed_ResultsPanel.Pubmed_RVDocSum&amp;ordinalpos=31" TargetMode="External"/><Relationship Id="rId53" Type="http://schemas.openxmlformats.org/officeDocument/2006/relationships/hyperlink" Target="http://www.ncbi.nlm.nih.gov/pubmed/20843352" TargetMode="External"/><Relationship Id="rId74" Type="http://schemas.openxmlformats.org/officeDocument/2006/relationships/hyperlink" Target="http://www.ncbi.nlm.nih.gov/pubmed?term=Madigan%20M%5BAuthor%5D&amp;cauthor=true&amp;cauthor_uid=22408582" TargetMode="External"/><Relationship Id="rId128" Type="http://schemas.openxmlformats.org/officeDocument/2006/relationships/hyperlink" Target="http://www.ncbi.nlm.nih.gov/pubmed/22880541" TargetMode="External"/><Relationship Id="rId149" Type="http://schemas.openxmlformats.org/officeDocument/2006/relationships/hyperlink" Target="http://www.ncbi.nlm.nih.gov/pubmed?term=Field%20JK%5BAuthor%5D&amp;cauthor=true&amp;cauthor_uid=24564251" TargetMode="External"/><Relationship Id="rId5" Type="http://schemas.openxmlformats.org/officeDocument/2006/relationships/webSettings" Target="webSettings.xml"/><Relationship Id="rId95" Type="http://schemas.openxmlformats.org/officeDocument/2006/relationships/hyperlink" Target="http://www.ncbi.nlm.nih.gov/pubmed?term=Simpatico%20T%5BAuthor%5D&amp;cauthor=true&amp;cauthor_uid=21948099" TargetMode="External"/><Relationship Id="rId160" Type="http://schemas.openxmlformats.org/officeDocument/2006/relationships/hyperlink" Target="http://www.ncbi.nlm.nih.gov/pubmed?term=Blum%20K%5BAuthor%5D&amp;cauthor=true&amp;cauthor_uid=24564251" TargetMode="External"/><Relationship Id="rId181" Type="http://schemas.openxmlformats.org/officeDocument/2006/relationships/hyperlink" Target="http://www.ncbi.nlm.nih.gov/pubmed/27174576" TargetMode="External"/><Relationship Id="rId216" Type="http://schemas.openxmlformats.org/officeDocument/2006/relationships/hyperlink" Target="https://www.ncbi.nlm.nih.gov/pubmed/?term=Febo%20M%5BAuthor%5D&amp;cauthor=true&amp;cauthor_uid=29293435" TargetMode="External"/><Relationship Id="rId237" Type="http://schemas.openxmlformats.org/officeDocument/2006/relationships/hyperlink" Target="https://pubmed.ncbi.nlm.nih.gov/32305746/" TargetMode="External"/><Relationship Id="rId258" Type="http://schemas.openxmlformats.org/officeDocument/2006/relationships/hyperlink" Target="https://pubmed.ncbi.nlm.nih.gov/?term=Pinhasov+A&amp;cauthor_id=40137419" TargetMode="External"/><Relationship Id="rId22" Type="http://schemas.openxmlformats.org/officeDocument/2006/relationships/hyperlink" Target="http://www.ncbi.nlm.nih.gov/pubmed/17467918" TargetMode="External"/><Relationship Id="rId43" Type="http://schemas.openxmlformats.org/officeDocument/2006/relationships/hyperlink" Target="http://www.ncbi.nlm.nih.gov/pubmed?term=Carbajal%20J%5BAuthor%5D&amp;cauthor=true&amp;cauthor_uid=19825157" TargetMode="External"/><Relationship Id="rId64" Type="http://schemas.openxmlformats.org/officeDocument/2006/relationships/hyperlink" Target="http://www.ncbi.nlm.nih.gov/pubmed?term=Oscar-Berman%20M%5BAuthor%5D&amp;cauthor=true&amp;cauthor_uid=22408582" TargetMode="External"/><Relationship Id="rId118" Type="http://schemas.openxmlformats.org/officeDocument/2006/relationships/hyperlink" Target="http://www.ncbi.nlm.nih.gov/pubmed?term=Blum%20K%5BAuthor%5D&amp;cauthor=true&amp;cauthor_uid=22224195" TargetMode="External"/><Relationship Id="rId139" Type="http://schemas.openxmlformats.org/officeDocument/2006/relationships/hyperlink" Target="http://www.ncbi.nlm.nih.gov/pubmed/23565345" TargetMode="External"/><Relationship Id="rId85" Type="http://schemas.openxmlformats.org/officeDocument/2006/relationships/hyperlink" Target="http://www.ncbi.nlm.nih.gov/pubmed?term=Bailey%20JA%5BAuthor%5D&amp;cauthor=true&amp;cauthor_uid=22408582" TargetMode="External"/><Relationship Id="rId150" Type="http://schemas.openxmlformats.org/officeDocument/2006/relationships/hyperlink" Target="http://www.ncbi.nlm.nih.gov/pubmed?term=Padin-Iruegas%20E%5BAuthor%5D&amp;cauthor=true&amp;cauthor_uid=24564251" TargetMode="External"/><Relationship Id="rId171" Type="http://schemas.openxmlformats.org/officeDocument/2006/relationships/hyperlink" Target="http://www.ncbi.nlm.nih.gov/pubmed/25657892" TargetMode="External"/><Relationship Id="rId192" Type="http://schemas.openxmlformats.org/officeDocument/2006/relationships/hyperlink" Target="https://www.ncbi.nlm.nih.gov/pubmed/27840857" TargetMode="External"/><Relationship Id="rId206" Type="http://schemas.openxmlformats.org/officeDocument/2006/relationships/hyperlink" Target="https://www.ncbi.nlm.nih.gov/pubmed/?term=Badgaiyan%20RD%5BAuthor%5D&amp;cauthor=true&amp;cauthor_uid=29379966" TargetMode="External"/><Relationship Id="rId227" Type="http://schemas.openxmlformats.org/officeDocument/2006/relationships/hyperlink" Target="https://www.ncbi.nlm.nih.gov/pubmed/28199203" TargetMode="External"/><Relationship Id="rId248" Type="http://schemas.openxmlformats.org/officeDocument/2006/relationships/hyperlink" Target="https://dx.doi.org/10.2174/2211556009666210108112737" TargetMode="External"/><Relationship Id="rId269" Type="http://schemas.openxmlformats.org/officeDocument/2006/relationships/hyperlink" Target="https://psycnet.apa.org/doi/10.1017/9781108632591.031" TargetMode="External"/><Relationship Id="rId12" Type="http://schemas.openxmlformats.org/officeDocument/2006/relationships/hyperlink" Target="http://www.ncbi.nlm.nih.gov/pubmed/14521274?ordinalpos=64&amp;itool=EntrezSystem2.PEntrez.Pubmed.Pubmed_ResultsPanel.Pubmed_DefaultReportPanel.Pubmed_RVDocSum" TargetMode="External"/><Relationship Id="rId33" Type="http://schemas.openxmlformats.org/officeDocument/2006/relationships/hyperlink" Target="http://www.ncbi.nlm.nih.gov/pubmed/19014506?itool=EntrezSystem2.PEntrez.Pubmed.Pubmed_ResultsPanel.Pubmed_RVDocSum&amp;ordinalpos=32" TargetMode="External"/><Relationship Id="rId108" Type="http://schemas.openxmlformats.org/officeDocument/2006/relationships/hyperlink" Target="http://www.ncbi.nlm.nih.gov/pubmed?term=Bailey%20J%5BAuthor%5D&amp;cauthor=true&amp;cauthor_uid=23483116" TargetMode="External"/><Relationship Id="rId129" Type="http://schemas.openxmlformats.org/officeDocument/2006/relationships/hyperlink" Target="http://www.ncbi.nlm.nih.gov/pubmed/22641964" TargetMode="External"/><Relationship Id="rId54" Type="http://schemas.openxmlformats.org/officeDocument/2006/relationships/hyperlink" Target="http://www.ncbi.nlm.nih.gov/pubmed/21084795" TargetMode="External"/><Relationship Id="rId75" Type="http://schemas.openxmlformats.org/officeDocument/2006/relationships/hyperlink" Target="http://www.ncbi.nlm.nih.gov/pubmed?term=Comings%20DE%5BAuthor%5D&amp;cauthor=true&amp;cauthor_uid=22408582" TargetMode="External"/><Relationship Id="rId96" Type="http://schemas.openxmlformats.org/officeDocument/2006/relationships/hyperlink" Target="http://www.ncbi.nlm.nih.gov/pubmed?term=Morse%20S%5BAuthor%5D&amp;cauthor=true&amp;cauthor_uid=21948099" TargetMode="External"/><Relationship Id="rId140" Type="http://schemas.openxmlformats.org/officeDocument/2006/relationships/hyperlink" Target="http://www.ncbi.nlm.nih.gov/pubmed/23543775" TargetMode="External"/><Relationship Id="rId161" Type="http://schemas.openxmlformats.org/officeDocument/2006/relationships/hyperlink" Target="http://www.ncbi.nlm.nih.gov/pubmed?term=Azevedo%20V%5BAuthor%5D&amp;cauthor=true&amp;cauthor_uid=24564251" TargetMode="External"/><Relationship Id="rId182" Type="http://schemas.openxmlformats.org/officeDocument/2006/relationships/hyperlink" Target="http://www.ncbi.nlm.nih.gov/pubmed/26900600" TargetMode="External"/><Relationship Id="rId217" Type="http://schemas.openxmlformats.org/officeDocument/2006/relationships/hyperlink" Target="https://www.ncbi.nlm.nih.gov/pubmed/?term=Baron%20D%5BAuthor%5D&amp;cauthor=true&amp;cauthor_uid=29293435" TargetMode="External"/><Relationship Id="rId6" Type="http://schemas.openxmlformats.org/officeDocument/2006/relationships/footnotes" Target="footnotes.xml"/><Relationship Id="rId238" Type="http://schemas.openxmlformats.org/officeDocument/2006/relationships/hyperlink" Target="https://pubmed.ncbi.nlm.nih.gov/32360413/" TargetMode="External"/><Relationship Id="rId259" Type="http://schemas.openxmlformats.org/officeDocument/2006/relationships/hyperlink" Target="https://pubmed.ncbi.nlm.nih.gov/?term=%22Gold%20MS%22%5BAuthor%5D" TargetMode="External"/><Relationship Id="rId23" Type="http://schemas.openxmlformats.org/officeDocument/2006/relationships/hyperlink" Target="http://www.ncbi.nlm.nih.gov/pubmed/17071010" TargetMode="External"/><Relationship Id="rId119" Type="http://schemas.openxmlformats.org/officeDocument/2006/relationships/hyperlink" Target="http://www.ncbi.nlm.nih.gov/pubmed?term=%22Blum%20K%22%5BAuthor%5D" TargetMode="External"/><Relationship Id="rId270" Type="http://schemas.openxmlformats.org/officeDocument/2006/relationships/footer" Target="footer1.xml"/><Relationship Id="rId44" Type="http://schemas.openxmlformats.org/officeDocument/2006/relationships/hyperlink" Target="http://www.ncbi.nlm.nih.gov/pubmed?term=Braverman%20D%5BAuthor%5D&amp;cauthor=true&amp;cauthor_uid=19825157" TargetMode="External"/><Relationship Id="rId65" Type="http://schemas.openxmlformats.org/officeDocument/2006/relationships/hyperlink" Target="http://www.ncbi.nlm.nih.gov/pubmed?term=Chen%20TJ%5BAuthor%5D&amp;cauthor=true&amp;cauthor_uid=22408582" TargetMode="External"/><Relationship Id="rId86" Type="http://schemas.openxmlformats.org/officeDocument/2006/relationships/hyperlink" Target="http://www.ncbi.nlm.nih.gov/pubmed/?term=blum+k+and+generational" TargetMode="External"/><Relationship Id="rId130" Type="http://schemas.openxmlformats.org/officeDocument/2006/relationships/hyperlink" Target="http://www.ncbi.nlm.nih.gov/pubmed/23264885" TargetMode="External"/><Relationship Id="rId151" Type="http://schemas.openxmlformats.org/officeDocument/2006/relationships/hyperlink" Target="http://www.ncbi.nlm.nih.gov/pubmed?term=Ruibal%20A%5BAuthor%5D&amp;cauthor=true&amp;cauthor_uid=24564251" TargetMode="External"/><Relationship Id="rId172" Type="http://schemas.openxmlformats.org/officeDocument/2006/relationships/hyperlink" Target="http://www.omicsonline.org/open-access/quantitative-electroencephalography-analysis-qeeg-of-neuroelectro-adaptive-therapy-neat-upregulates-cortical-potentials-2155-6105-1000171.php?aid=23527" TargetMode="External"/><Relationship Id="rId193" Type="http://schemas.openxmlformats.org/officeDocument/2006/relationships/hyperlink" Target="https://www.ncbi.nlm.nih.gov/pubmed/?term=Blum%20K%5BAuthor%5D&amp;cauthor=true&amp;cauthor_uid=30542299" TargetMode="External"/><Relationship Id="rId207" Type="http://schemas.openxmlformats.org/officeDocument/2006/relationships/hyperlink" Target="https://www.ncbi.nlm.nih.gov/pubmed/29379966" TargetMode="External"/><Relationship Id="rId228" Type="http://schemas.openxmlformats.org/officeDocument/2006/relationships/hyperlink" Target="https://www.ncbi.nlm.nih.gov/pubmed/27814639" TargetMode="External"/><Relationship Id="rId249" Type="http://schemas.openxmlformats.org/officeDocument/2006/relationships/hyperlink" Target="https://doi.org/10.1007/978-3-030-67928-6_3-1" TargetMode="External"/><Relationship Id="rId13" Type="http://schemas.openxmlformats.org/officeDocument/2006/relationships/hyperlink" Target="http://www.ncbi.nlm.nih.gov/pubmed/16375770?ordinalpos=47&amp;itool=EntrezSystem2.PEntrez.Pubmed.Pubmed_ResultsPanel.Pubmed_DefaultReportPanel.Pubmed_RVDocSum" TargetMode="External"/><Relationship Id="rId109" Type="http://schemas.openxmlformats.org/officeDocument/2006/relationships/hyperlink" Target="http://www.ncbi.nlm.nih.gov/pubmed?term=Gonzalez%20AM%5BAuthor%5D&amp;cauthor=true&amp;cauthor_uid=23483116" TargetMode="External"/><Relationship Id="rId260" Type="http://schemas.openxmlformats.org/officeDocument/2006/relationships/hyperlink" Target="https://pubmed.ncbi.nlm.nih.gov/?term=%22Badgaiyan%20RD%22%5BAuthor%5D" TargetMode="External"/><Relationship Id="rId34" Type="http://schemas.openxmlformats.org/officeDocument/2006/relationships/hyperlink" Target="http://www.ncbi.nlm.nih.gov/pubmed/19004418?itool=EntrezSystem2.PEntrez.Pubmed.Pubmed_ResultsPanel.Pubmed_RVDocSum&amp;ordinalpos=33" TargetMode="External"/><Relationship Id="rId55" Type="http://schemas.openxmlformats.org/officeDocument/2006/relationships/hyperlink" Target="http://www.ncbi.nlm.nih.gov/pubmed/21084796" TargetMode="External"/><Relationship Id="rId76" Type="http://schemas.openxmlformats.org/officeDocument/2006/relationships/hyperlink" Target="http://www.ncbi.nlm.nih.gov/pubmed?term=Davis%20C%5BAuthor%5D&amp;cauthor=true&amp;cauthor_uid=22408582" TargetMode="External"/><Relationship Id="rId97" Type="http://schemas.openxmlformats.org/officeDocument/2006/relationships/hyperlink" Target="http://www.ncbi.nlm.nih.gov/pubmed?term=Giordano%20J%5BAuthor%5D&amp;cauthor=true&amp;cauthor_uid=21948099" TargetMode="External"/><Relationship Id="rId120" Type="http://schemas.openxmlformats.org/officeDocument/2006/relationships/hyperlink" Target="http://www.ncbi.nlm.nih.gov/pubmed?term=%22Liu%20Y%22%5BAuthor%5D" TargetMode="External"/><Relationship Id="rId141" Type="http://schemas.openxmlformats.org/officeDocument/2006/relationships/hyperlink" Target="http://www.ncbi.nlm.nih.gov/pubmed/23382822" TargetMode="External"/><Relationship Id="rId7" Type="http://schemas.openxmlformats.org/officeDocument/2006/relationships/endnotes" Target="endnotes.xml"/><Relationship Id="rId162" Type="http://schemas.openxmlformats.org/officeDocument/2006/relationships/hyperlink" Target="http://www.ncbi.nlm.nih.gov/pubmed?term=Ghosh%20P%5BAuthor%5D&amp;cauthor=true&amp;cauthor_uid=24564251" TargetMode="External"/><Relationship Id="rId183" Type="http://schemas.openxmlformats.org/officeDocument/2006/relationships/hyperlink" Target="http://www.ncbi.nlm.nih.gov/pubmed/27510492" TargetMode="External"/><Relationship Id="rId218" Type="http://schemas.openxmlformats.org/officeDocument/2006/relationships/hyperlink" Target="https://www.ncbi.nlm.nih.gov/pubmed/?term=Modestino%20EJ%5BAuthor%5D&amp;cauthor=true&amp;cauthor_uid=29293435" TargetMode="External"/><Relationship Id="rId239" Type="http://schemas.openxmlformats.org/officeDocument/2006/relationships/hyperlink" Target="https://pubmed.ncbi.nlm.nih.gov/32934824/" TargetMode="External"/><Relationship Id="rId250" Type="http://schemas.openxmlformats.org/officeDocument/2006/relationships/hyperlink" Target="https://doi.org/10.3389/fpubh.2023.1274719" TargetMode="External"/><Relationship Id="rId271" Type="http://schemas.openxmlformats.org/officeDocument/2006/relationships/fontTable" Target="fontTable.xml"/><Relationship Id="rId24" Type="http://schemas.openxmlformats.org/officeDocument/2006/relationships/hyperlink" Target="http://www.ncbi.nlm.nih.gov/pubmed/19183781?ordinalpos=7&amp;itool=EntrezSystem2.PEntrez.Pubmed.Pubmed_ResultsPanel.Pubmed_DefaultReportPanel.Pubmed_RVDocSum" TargetMode="External"/><Relationship Id="rId45" Type="http://schemas.openxmlformats.org/officeDocument/2006/relationships/hyperlink" Target="http://www.ncbi.nlm.nih.gov/pubmed?term=Downs%20BW%5BAuthor%5D&amp;cauthor=true&amp;cauthor_uid=19825157" TargetMode="External"/><Relationship Id="rId66" Type="http://schemas.openxmlformats.org/officeDocument/2006/relationships/hyperlink" Target="http://www.ncbi.nlm.nih.gov/pubmed?term=Lubar%20J%5BAuthor%5D&amp;cauthor=true&amp;cauthor_uid=22408582" TargetMode="External"/><Relationship Id="rId87" Type="http://schemas.openxmlformats.org/officeDocument/2006/relationships/hyperlink" Target="http://www.ncbi.nlm.nih.gov/pubmed/21858957" TargetMode="External"/><Relationship Id="rId110" Type="http://schemas.openxmlformats.org/officeDocument/2006/relationships/hyperlink" Target="http://www.ncbi.nlm.nih.gov/pubmed?term=Oscar-Berman%20M%5BAuthor%5D&amp;cauthor=true&amp;cauthor_uid=23483116" TargetMode="External"/><Relationship Id="rId131" Type="http://schemas.openxmlformats.org/officeDocument/2006/relationships/hyperlink" Target="http://www.ncbi.nlm.nih.gov/pubmed/22880541" TargetMode="External"/><Relationship Id="rId152" Type="http://schemas.openxmlformats.org/officeDocument/2006/relationships/hyperlink" Target="http://www.ncbi.nlm.nih.gov/pubmed?term=L%C3%B3pez%20R%5BAuthor%5D&amp;cauthor=true&amp;cauthor_uid=24564251" TargetMode="External"/><Relationship Id="rId173" Type="http://schemas.openxmlformats.org/officeDocument/2006/relationships/hyperlink" Target="http://www.ncbi.nlm.nih.gov/pubmed/26132915" TargetMode="External"/><Relationship Id="rId194" Type="http://schemas.openxmlformats.org/officeDocument/2006/relationships/hyperlink" Target="https://www.ncbi.nlm.nih.gov/pubmed/?term=Gondr%C3%A9-Lewis%20MC%5BAuthor%5D&amp;cauthor=true&amp;cauthor_uid=30542299" TargetMode="External"/><Relationship Id="rId208" Type="http://schemas.openxmlformats.org/officeDocument/2006/relationships/hyperlink" Target="https://www.ncbi.nlm.nih.gov/pubmed/?term=Modestino%20EJ%5BAuthor%5D&amp;cauthor=true&amp;cauthor_uid=29293439" TargetMode="External"/><Relationship Id="rId229" Type="http://schemas.openxmlformats.org/officeDocument/2006/relationships/hyperlink" Target="https://www.ncbi.nlm.nih.gov/pubmed/27510492" TargetMode="External"/><Relationship Id="rId240" Type="http://schemas.openxmlformats.org/officeDocument/2006/relationships/hyperlink" Target="https://pubmed.ncbi.nlm.nih.gov/32934823/" TargetMode="External"/><Relationship Id="rId261" Type="http://schemas.openxmlformats.org/officeDocument/2006/relationships/hyperlink" Target="https://pubmed.ncbi.nlm.nih.gov/?term=Sharafshah+A&amp;cauthor_id=42266507" TargetMode="External"/><Relationship Id="rId14" Type="http://schemas.openxmlformats.org/officeDocument/2006/relationships/hyperlink" Target="http://www.ncbi.nlm.nih.gov/pubmed/15780518?ordinalpos=50&amp;itool=EntrezSystem2.PEntrez.Pubmed.Pubmed_ResultsPanel.Pubmed_DefaultReportPanel.Pubmed_RVDocSum" TargetMode="External"/><Relationship Id="rId35" Type="http://schemas.openxmlformats.org/officeDocument/2006/relationships/hyperlink" Target="http://www.ncbi.nlm.nih.gov/pubmed/19204915?ordinalpos=6&amp;itool=EntrezSystem2.PEntrez.Pubmed.Pubmed_ResultsPanel.Pubmed_DefaultReportPanel.Pubmed_RVDocSum" TargetMode="External"/><Relationship Id="rId56" Type="http://schemas.openxmlformats.org/officeDocument/2006/relationships/hyperlink" Target="http://www.ncbi.nlm.nih.gov/pubmed/21629442" TargetMode="External"/><Relationship Id="rId77" Type="http://schemas.openxmlformats.org/officeDocument/2006/relationships/hyperlink" Target="http://www.ncbi.nlm.nih.gov/pubmed?term=Kerner%20MM%5BAuthor%5D&amp;cauthor=true&amp;cauthor_uid=22408582" TargetMode="External"/><Relationship Id="rId100" Type="http://schemas.openxmlformats.org/officeDocument/2006/relationships/hyperlink" Target="http://www.ncbi.nlm.nih.gov/pubmed?term=Braverman%20ER%5BAuthor%5D&amp;cauthor=true&amp;cauthor_uid=21948099" TargetMode="External"/><Relationship Id="rId8" Type="http://schemas.openxmlformats.org/officeDocument/2006/relationships/image" Target="media/image1.jpeg"/><Relationship Id="rId98" Type="http://schemas.openxmlformats.org/officeDocument/2006/relationships/hyperlink" Target="http://www.ncbi.nlm.nih.gov/pubmed?term=Damle%20U%5BAuthor%5D&amp;cauthor=true&amp;cauthor_uid=21948099" TargetMode="External"/><Relationship Id="rId121" Type="http://schemas.openxmlformats.org/officeDocument/2006/relationships/hyperlink" Target="http://www.ncbi.nlm.nih.gov/pubmed?term=%22Shriner%20R%22%5BAuthor%5D" TargetMode="External"/><Relationship Id="rId142" Type="http://schemas.openxmlformats.org/officeDocument/2006/relationships/hyperlink" Target="http://www.ncbi.nlm.nih.gov/pubmed/23288366" TargetMode="External"/><Relationship Id="rId163" Type="http://schemas.openxmlformats.org/officeDocument/2006/relationships/hyperlink" Target="http://www.ncbi.nlm.nih.gov/pubmed?term=Liloglou%20T%5BAuthor%5D&amp;cauthor=true&amp;cauthor_uid=24564251" TargetMode="External"/><Relationship Id="rId184" Type="http://schemas.openxmlformats.org/officeDocument/2006/relationships/hyperlink" Target="http://www.ncbi.nlm.nih.gov/pubmed/?term=Steinberg%20B%5BAuthor%5D&amp;cauthor=true&amp;cauthor_uid=27610420" TargetMode="External"/><Relationship Id="rId219" Type="http://schemas.openxmlformats.org/officeDocument/2006/relationships/hyperlink" Target="https://www.ncbi.nlm.nih.gov/pubmed/?term=Elman%20I%5BAuthor%5D&amp;cauthor=true&amp;cauthor_uid=29293435" TargetMode="External"/><Relationship Id="rId230" Type="http://schemas.openxmlformats.org/officeDocument/2006/relationships/hyperlink" Target="https://www.ncbi.nlm.nih.gov/pubmed/31124077" TargetMode="External"/><Relationship Id="rId251" Type="http://schemas.openxmlformats.org/officeDocument/2006/relationships/hyperlink" Target="https://doi.org/10.1016/j.hsr.2024.100169" TargetMode="External"/><Relationship Id="rId25" Type="http://schemas.openxmlformats.org/officeDocument/2006/relationships/hyperlink" Target="http://www.ncbi.nlm.nih.gov/pubmed/18636234" TargetMode="External"/><Relationship Id="rId46" Type="http://schemas.openxmlformats.org/officeDocument/2006/relationships/hyperlink" Target="http://www.ncbi.nlm.nih.gov/pubmed?term=Blum%20K%5BAuthor%5D&amp;cauthor=true&amp;cauthor_uid=19825157" TargetMode="External"/><Relationship Id="rId67" Type="http://schemas.openxmlformats.org/officeDocument/2006/relationships/hyperlink" Target="http://www.ncbi.nlm.nih.gov/pubmed?term=White%20N%5BAuthor%5D&amp;cauthor=true&amp;cauthor_uid=22408582" TargetMode="External"/><Relationship Id="rId272" Type="http://schemas.openxmlformats.org/officeDocument/2006/relationships/theme" Target="theme/theme1.xml"/><Relationship Id="rId88" Type="http://schemas.openxmlformats.org/officeDocument/2006/relationships/hyperlink" Target="http://iioablett.pitt.edu/ojs/index.php/iioablett/issue/view/1" TargetMode="External"/><Relationship Id="rId111" Type="http://schemas.openxmlformats.org/officeDocument/2006/relationships/hyperlink" Target="http://www.ncbi.nlm.nih.gov/pubmed?term=Liu%20Y%5BAuthor%5D&amp;cauthor=true&amp;cauthor_uid=23483116" TargetMode="External"/><Relationship Id="rId132" Type="http://schemas.openxmlformats.org/officeDocument/2006/relationships/hyperlink" Target="http://www.ncbi.nlm.nih.gov/pubmed/23565345" TargetMode="External"/><Relationship Id="rId153" Type="http://schemas.openxmlformats.org/officeDocument/2006/relationships/hyperlink" Target="http://www.ncbi.nlm.nih.gov/pubmed?term=Herranz%20M%5BAuthor%5D&amp;cauthor=true&amp;cauthor_uid=24564251" TargetMode="External"/><Relationship Id="rId174" Type="http://schemas.openxmlformats.org/officeDocument/2006/relationships/hyperlink" Target="http://www.ncbi.nlm.nih.gov/pubmed/26900600" TargetMode="External"/><Relationship Id="rId195" Type="http://schemas.openxmlformats.org/officeDocument/2006/relationships/hyperlink" Target="https://www.ncbi.nlm.nih.gov/pubmed/?term=Baron%20D%5BAuthor%5D&amp;cauthor=true&amp;cauthor_uid=30542299" TargetMode="External"/><Relationship Id="rId209" Type="http://schemas.openxmlformats.org/officeDocument/2006/relationships/hyperlink" Target="https://www.ncbi.nlm.nih.gov/pubmed/?term=Reinhofer%20A%5BAuthor%5D&amp;cauthor=true&amp;cauthor_uid=29293439" TargetMode="External"/><Relationship Id="rId220" Type="http://schemas.openxmlformats.org/officeDocument/2006/relationships/hyperlink" Target="https://www.ncbi.nlm.nih.gov/pubmed/?term=Badgaiyan%20RD%5BAuthor%5D&amp;cauthor=true&amp;cauthor_uid=29293435" TargetMode="External"/><Relationship Id="rId241" Type="http://schemas.openxmlformats.org/officeDocument/2006/relationships/hyperlink" Target="https://pubmed.ncbi.nlm.nih.gov/32957037/" TargetMode="External"/><Relationship Id="rId15" Type="http://schemas.openxmlformats.org/officeDocument/2006/relationships/hyperlink" Target="http://www.ncbi.nlm.nih.gov/pubmed/17050501?ordinalpos=40&amp;itool=EntrezSystem2.PEntrez.Pubmed.Pubmed_ResultsPanel.Pubmed_DefaultReportPanel.Pubmed_RVDocSum" TargetMode="External"/><Relationship Id="rId36" Type="http://schemas.openxmlformats.org/officeDocument/2006/relationships/hyperlink" Target="http://www.ncbi.nlm.nih.gov/pubmed/18951726?ordinalpos=14&amp;itool=EntrezSystem2.PEntrez.Pubmed.Pubmed_ResultsPanel.Pubmed_DefaultReportPanel.Pubmed_RVDocSum" TargetMode="External"/><Relationship Id="rId57" Type="http://schemas.openxmlformats.org/officeDocument/2006/relationships/hyperlink" Target="http://www.ncbi.nlm.nih.gov/pubmed/21127685" TargetMode="External"/><Relationship Id="rId262" Type="http://schemas.openxmlformats.org/officeDocument/2006/relationships/hyperlink" Target="https://pubmed.ncbi.nlm.nih.gov/?term=Thanos+K&amp;cauthor_id=42266507" TargetMode="External"/><Relationship Id="rId78" Type="http://schemas.openxmlformats.org/officeDocument/2006/relationships/hyperlink" Target="http://www.ncbi.nlm.nih.gov/pubmed?term=Knopf%20J%5BAuthor%5D&amp;cauthor=true&amp;cauthor_uid=22408582" TargetMode="External"/><Relationship Id="rId99" Type="http://schemas.openxmlformats.org/officeDocument/2006/relationships/hyperlink" Target="http://www.ncbi.nlm.nih.gov/pubmed?term=Kerner%20M%5BAuthor%5D&amp;cauthor=true&amp;cauthor_uid=21948099" TargetMode="External"/><Relationship Id="rId101" Type="http://schemas.openxmlformats.org/officeDocument/2006/relationships/hyperlink" Target="http://www.ncbi.nlm.nih.gov/pubmed?term=Fornari%20F%5BAuthor%5D&amp;cauthor=true&amp;cauthor_uid=21948099" TargetMode="External"/><Relationship Id="rId122" Type="http://schemas.openxmlformats.org/officeDocument/2006/relationships/hyperlink" Target="http://www.ncbi.nlm.nih.gov/pubmed?term=%22Gold%20MS%22%5BAuthor%5D" TargetMode="External"/><Relationship Id="rId143" Type="http://schemas.openxmlformats.org/officeDocument/2006/relationships/hyperlink" Target="http://www.ncbi.nlm.nih.gov/pubmed/23288366" TargetMode="External"/><Relationship Id="rId164" Type="http://schemas.openxmlformats.org/officeDocument/2006/relationships/hyperlink" Target="http://www.ncbi.nlm.nih.gov/pubmed/24564251" TargetMode="External"/><Relationship Id="rId185" Type="http://schemas.openxmlformats.org/officeDocument/2006/relationships/hyperlink" Target="http://www.ncbi.nlm.nih.gov/pubmed/?term=Blum%20K%5BAuthor%5D&amp;cauthor=true&amp;cauthor_uid=27610420" TargetMode="External"/><Relationship Id="rId9" Type="http://schemas.openxmlformats.org/officeDocument/2006/relationships/hyperlink" Target="mailto:DRD2@gene@gmail.com" TargetMode="External"/><Relationship Id="rId210" Type="http://schemas.openxmlformats.org/officeDocument/2006/relationships/hyperlink" Target="https://www.ncbi.nlm.nih.gov/pubmed/?term=Blum%20K%5BAuthor%5D&amp;cauthor=true&amp;cauthor_uid=29293439" TargetMode="External"/><Relationship Id="rId26" Type="http://schemas.openxmlformats.org/officeDocument/2006/relationships/hyperlink" Target="http://www.ncbi.nlm.nih.gov/pubmed/19014517?ordinalpos=9&amp;itool=EntrezSystem2.PEntrez.Pubmed.Pubmed_ResultsPanel.Pubmed_DefaultReportPanel.Pubmed_RVDocSum" TargetMode="External"/><Relationship Id="rId231" Type="http://schemas.openxmlformats.org/officeDocument/2006/relationships/hyperlink" Target="https://www.ncbi.nlm.nih.gov/pubmed/30956812" TargetMode="External"/><Relationship Id="rId252" Type="http://schemas.openxmlformats.org/officeDocument/2006/relationships/hyperlink" Target="https://esmed.org/MRA/mra/article/view/6294" TargetMode="External"/><Relationship Id="rId47" Type="http://schemas.openxmlformats.org/officeDocument/2006/relationships/hyperlink" Target="http://www.ncbi.nlm.nih.gov/pubmed/?term=Eric+R+Braverman%2C+Thomas+JH+Chen%2C+Amanda+LC+Chen%2C+Thomas+J+Prihoda%2C+Vanessa+Arcuri%2C+Mallory+Kerner%2C+Anish+Bajaj%2C+Javier+Carbajal%2C+Daha+Braverman%2C+B.+William+Downs%2C+Kenneth+Blum%2C+Age-related+increases+in+parathyroid+hormone+may+be+antecedent+to+both+osteoporosis+and+dementia.+BMC-Endocrine+Disorders" TargetMode="External"/><Relationship Id="rId68" Type="http://schemas.openxmlformats.org/officeDocument/2006/relationships/hyperlink" Target="http://www.ncbi.nlm.nih.gov/pubmed?term=Lubar%20J%5BAuthor%5D&amp;cauthor=true&amp;cauthor_uid=22408582" TargetMode="External"/><Relationship Id="rId89" Type="http://schemas.openxmlformats.org/officeDocument/2006/relationships/hyperlink" Target="http://www.ncbi.nlm.nih.gov/pubmed?term=Blum%20K%5BAuthor%5D&amp;cauthor=true&amp;cauthor_uid=21948099" TargetMode="External"/><Relationship Id="rId112" Type="http://schemas.openxmlformats.org/officeDocument/2006/relationships/hyperlink" Target="http://www.ncbi.nlm.nih.gov/pubmed?term=Giordano%20J%5BAuthor%5D&amp;cauthor=true&amp;cauthor_uid=23483116" TargetMode="External"/><Relationship Id="rId133" Type="http://schemas.openxmlformats.org/officeDocument/2006/relationships/hyperlink" Target="http://www.ncbi.nlm.nih.gov/pubmed/23543775" TargetMode="External"/><Relationship Id="rId154" Type="http://schemas.openxmlformats.org/officeDocument/2006/relationships/hyperlink" Target="http://www.ncbi.nlm.nih.gov/pubmed?term=Bhattacharya%20A%5BAuthor%5D&amp;cauthor=true&amp;cauthor_uid=24564251" TargetMode="External"/><Relationship Id="rId175" Type="http://schemas.openxmlformats.org/officeDocument/2006/relationships/hyperlink" Target="http://www.ncbi.nlm.nih.gov/pubmed/26835513" TargetMode="External"/><Relationship Id="rId196" Type="http://schemas.openxmlformats.org/officeDocument/2006/relationships/hyperlink" Target="https://www.ncbi.nlm.nih.gov/pubmed/?term=Thanos%20PK%5BAuthor%5D&amp;cauthor=true&amp;cauthor_uid=30542299" TargetMode="External"/><Relationship Id="rId200" Type="http://schemas.openxmlformats.org/officeDocument/2006/relationships/hyperlink" Target="https://www.ncbi.nlm.nih.gov/pubmed/?term=Badgaiyan%20RD%5BAuthor%5D&amp;cauthor=true&amp;cauthor_uid=30542299" TargetMode="External"/><Relationship Id="rId16" Type="http://schemas.openxmlformats.org/officeDocument/2006/relationships/hyperlink" Target="http://www.ncbi.nlm.nih.gov/pubmed/17142209?ordinalpos=35&amp;itool=EntrezSystem2.PEntrez.Pubmed.Pubmed_ResultsPanel.Pubmed_DefaultReportPanel.Pubmed_RVDocSum" TargetMode="External"/><Relationship Id="rId221" Type="http://schemas.openxmlformats.org/officeDocument/2006/relationships/hyperlink" Target="https://www.ncbi.nlm.nih.gov/pubmed/29293435" TargetMode="External"/><Relationship Id="rId242" Type="http://schemas.openxmlformats.org/officeDocument/2006/relationships/hyperlink" Target="https://doi.org/10.2174/2211556010666210215155509" TargetMode="External"/><Relationship Id="rId263" Type="http://schemas.openxmlformats.org/officeDocument/2006/relationships/hyperlink" Target="https://pubmed.ncbi.nlm.nih.gov/?term=Pinhasov+A&amp;cauthor_id=42266507" TargetMode="External"/><Relationship Id="rId37" Type="http://schemas.openxmlformats.org/officeDocument/2006/relationships/hyperlink" Target="http://www.ncbi.nlm.nih.gov/pubmed?term=Braverman%20ER%5BAuthor%5D&amp;cauthor=true&amp;cauthor_uid=19825157" TargetMode="External"/><Relationship Id="rId58" Type="http://schemas.openxmlformats.org/officeDocument/2006/relationships/hyperlink" Target="http://www.ncbi.nlm.nih.gov/pubmed/20181141" TargetMode="External"/><Relationship Id="rId79" Type="http://schemas.openxmlformats.org/officeDocument/2006/relationships/hyperlink" Target="http://www.ncbi.nlm.nih.gov/pubmed?term=Palomo%20T%5BAuthor%5D&amp;cauthor=true&amp;cauthor_uid=22408582" TargetMode="External"/><Relationship Id="rId102" Type="http://schemas.openxmlformats.org/officeDocument/2006/relationships/hyperlink" Target="http://www.ncbi.nlm.nih.gov/pubmed?term=Downs%20BW%5BAuthor%5D&amp;cauthor=true&amp;cauthor_uid=21948099" TargetMode="External"/><Relationship Id="rId123" Type="http://schemas.openxmlformats.org/officeDocument/2006/relationships/hyperlink" Target="http://www.ncbi.nlm.nih.gov/pubmed/21492092" TargetMode="External"/><Relationship Id="rId144" Type="http://schemas.openxmlformats.org/officeDocument/2006/relationships/hyperlink" Target="http://www.scirp.org/journal/PaperInformation.aspx?PaperID=49876" TargetMode="External"/><Relationship Id="rId90" Type="http://schemas.openxmlformats.org/officeDocument/2006/relationships/hyperlink" Target="http://www.ncbi.nlm.nih.gov/pubmed?term=Chen%20TJ%5BAuthor%5D&amp;cauthor=true&amp;cauthor_uid=21948099" TargetMode="External"/><Relationship Id="rId165" Type="http://schemas.openxmlformats.org/officeDocument/2006/relationships/hyperlink" Target="http://www.ncbi.nlm.nih.gov/pubmed/25309816" TargetMode="External"/><Relationship Id="rId186" Type="http://schemas.openxmlformats.org/officeDocument/2006/relationships/hyperlink" Target="http://www.ncbi.nlm.nih.gov/pubmed/?term=McLaughlin%20T%5BAuthor%5D&amp;cauthor=true&amp;cauthor_uid=27610420" TargetMode="External"/><Relationship Id="rId211" Type="http://schemas.openxmlformats.org/officeDocument/2006/relationships/hyperlink" Target="https://www.ncbi.nlm.nih.gov/pubmed/?term=Amenechi%20C%5BAuthor%5D&amp;cauthor=true&amp;cauthor_uid=29293439" TargetMode="External"/><Relationship Id="rId232" Type="http://schemas.openxmlformats.org/officeDocument/2006/relationships/hyperlink" Target="https://www.ncbi.nlm.nih.gov/pubmed/31276118" TargetMode="External"/><Relationship Id="rId253" Type="http://schemas.openxmlformats.org/officeDocument/2006/relationships/hyperlink" Target="https://doi.org/10.18103/mra.v13i3.6294" TargetMode="External"/><Relationship Id="rId27" Type="http://schemas.openxmlformats.org/officeDocument/2006/relationships/hyperlink" Target="http://www.ncbi.nlm.nih.gov/pubmed/19014506?ordinalpos=10&amp;itool=EntrezSystem2.PEntrez.Pubmed.Pubmed_ResultsPanel.Pubmed_DefaultReportPanel.Pubmed_RVDocSum" TargetMode="External"/><Relationship Id="rId48" Type="http://schemas.openxmlformats.org/officeDocument/2006/relationships/hyperlink" Target="http://www.ncbi.nlm.nih.gov/pubmed/19583872?itool=EntrezSystem2.PEntrez.Pubmed.Pubmed_ResultsPanel.Pubmed_RVDocSum&amp;ordinalpos=17" TargetMode="External"/><Relationship Id="rId69" Type="http://schemas.openxmlformats.org/officeDocument/2006/relationships/hyperlink" Target="http://www.ncbi.nlm.nih.gov/pubmed?term=Bowirrat%20A%5BAuthor%5D&amp;cauthor=true&amp;cauthor_uid=22408582" TargetMode="External"/><Relationship Id="rId113" Type="http://schemas.openxmlformats.org/officeDocument/2006/relationships/hyperlink" Target="http://www.ncbi.nlm.nih.gov/pubmed?term=Braverman%20E%5BAuthor%5D&amp;cauthor=true&amp;cauthor_uid=23483116" TargetMode="External"/><Relationship Id="rId134" Type="http://schemas.openxmlformats.org/officeDocument/2006/relationships/hyperlink" Target="http://www.ncbi.nlm.nih.gov/pubmed/23543232" TargetMode="External"/><Relationship Id="rId80" Type="http://schemas.openxmlformats.org/officeDocument/2006/relationships/hyperlink" Target="http://www.ncbi.nlm.nih.gov/pubmed?term=Giordano%20JJ%5BAuthor%5D&amp;cauthor=true&amp;cauthor_uid=22408582" TargetMode="External"/><Relationship Id="rId155" Type="http://schemas.openxmlformats.org/officeDocument/2006/relationships/hyperlink" Target="http://www.ncbi.nlm.nih.gov/pubmed?term=Juneja%20L%5BAuthor%5D&amp;cauthor=true&amp;cauthor_uid=24564251" TargetMode="External"/><Relationship Id="rId176" Type="http://schemas.openxmlformats.org/officeDocument/2006/relationships/hyperlink" Target="http://www.ncbi.nlm.nih.gov/pubmed/26807291" TargetMode="External"/><Relationship Id="rId197" Type="http://schemas.openxmlformats.org/officeDocument/2006/relationships/hyperlink" Target="https://www.ncbi.nlm.nih.gov/pubmed/?term=Braverman%20ER%5BAuthor%5D&amp;cauthor=true&amp;cauthor_uid=30542299" TargetMode="External"/><Relationship Id="rId201" Type="http://schemas.openxmlformats.org/officeDocument/2006/relationships/hyperlink" Target="https://www.ncbi.nlm.nih.gov/pubmed/30542299" TargetMode="External"/><Relationship Id="rId222" Type="http://schemas.openxmlformats.org/officeDocument/2006/relationships/hyperlink" Target="https://www.ncbi.nlm.nih.gov/pubmed/29257919" TargetMode="External"/><Relationship Id="rId243" Type="http://schemas.openxmlformats.org/officeDocument/2006/relationships/hyperlink" Target="https://doi.org/10.2174/2211556010666210215153513" TargetMode="External"/><Relationship Id="rId264" Type="http://schemas.openxmlformats.org/officeDocument/2006/relationships/hyperlink" Target="https://pubmed.ncbi.nlm.nih.gov/?term=Fiorelli+RKA&amp;cauthor_id=42266507" TargetMode="External"/><Relationship Id="rId17" Type="http://schemas.openxmlformats.org/officeDocument/2006/relationships/hyperlink" Target="http://www.ncbi.nlm.nih.gov/pubmed/17276971" TargetMode="External"/><Relationship Id="rId38" Type="http://schemas.openxmlformats.org/officeDocument/2006/relationships/hyperlink" Target="http://www.ncbi.nlm.nih.gov/pubmed?term=Chen%20TJ%5BAuthor%5D&amp;cauthor=true&amp;cauthor_uid=19825157" TargetMode="External"/><Relationship Id="rId59" Type="http://schemas.openxmlformats.org/officeDocument/2006/relationships/hyperlink" Target="http://www.ncbi.nlm.nih.gov/pubmed/20881128" TargetMode="External"/><Relationship Id="rId103" Type="http://schemas.openxmlformats.org/officeDocument/2006/relationships/hyperlink" Target="http://www.ncbi.nlm.nih.gov/pubmed?term=Rector%20C%5BAuthor%5D&amp;cauthor=true&amp;cauthor_uid=21948099" TargetMode="External"/><Relationship Id="rId124" Type="http://schemas.openxmlformats.org/officeDocument/2006/relationships/hyperlink" Target="http://www.ncbi.nlm.nih.gov/pubmed/21306831" TargetMode="External"/><Relationship Id="rId70" Type="http://schemas.openxmlformats.org/officeDocument/2006/relationships/hyperlink" Target="http://www.ncbi.nlm.nih.gov/pubmed?term=Braverman%20E%5BAuthor%5D&amp;cauthor=true&amp;cauthor_uid=22408582" TargetMode="External"/><Relationship Id="rId91" Type="http://schemas.openxmlformats.org/officeDocument/2006/relationships/hyperlink" Target="http://www.ncbi.nlm.nih.gov/pubmed?term=Bailey%20J%5BAuthor%5D&amp;cauthor=true&amp;cauthor_uid=21948099" TargetMode="External"/><Relationship Id="rId145" Type="http://schemas.openxmlformats.org/officeDocument/2006/relationships/hyperlink" Target="http://dx.doi.org/10.4236/health.o" TargetMode="External"/><Relationship Id="rId166" Type="http://schemas.openxmlformats.org/officeDocument/2006/relationships/hyperlink" Target="http://www.ncbi.nlm.nih.gov/pubmed/25251414" TargetMode="External"/><Relationship Id="rId187" Type="http://schemas.openxmlformats.org/officeDocument/2006/relationships/hyperlink" Target="http://www.ncbi.nlm.nih.gov/pubmed/?term=Lubar%20J%5BAuthor%5D&amp;cauthor=true&amp;cauthor_uid=27610420" TargetMode="External"/><Relationship Id="rId1" Type="http://schemas.openxmlformats.org/officeDocument/2006/relationships/customXml" Target="../customXml/item1.xml"/><Relationship Id="rId212" Type="http://schemas.openxmlformats.org/officeDocument/2006/relationships/hyperlink" Target="https://www.ncbi.nlm.nih.gov/pubmed/?term=O%27Toole%20P%5BAuthor%5D&amp;cauthor=true&amp;cauthor_uid=29293439" TargetMode="External"/><Relationship Id="rId233" Type="http://schemas.openxmlformats.org/officeDocument/2006/relationships/hyperlink" Target="https://www.ncbi.nlm.nih.gov/pubmed/31744450" TargetMode="External"/><Relationship Id="rId254" Type="http://schemas.openxmlformats.org/officeDocument/2006/relationships/hyperlink" Target="https://doi.org/10.36922/gpd.8090" TargetMode="External"/><Relationship Id="rId28" Type="http://schemas.openxmlformats.org/officeDocument/2006/relationships/hyperlink" Target="http://www.ncbi.nlm.nih.gov/pubmed/19004418?ordinalpos=11&amp;itool=EntrezSystem2.PEntrez.Pubmed.Pubmed_ResultsPanel.Pubmed_DefaultReportPanel.Pubmed_RVDocSum" TargetMode="External"/><Relationship Id="rId49" Type="http://schemas.openxmlformats.org/officeDocument/2006/relationships/hyperlink" Target="http://www.ncbi.nlm.nih.gov/pubmed/19450935?itool=EntrezSystem2.PEntrez.Pubmed.Pubmed_ResultsPanel.Pubmed_RVDocSum&amp;ordinalpos=22" TargetMode="External"/><Relationship Id="rId114" Type="http://schemas.openxmlformats.org/officeDocument/2006/relationships/hyperlink" Target="http://www.ncbi.nlm.nih.gov/pubmed?term=Gold%20M%5BAuthor%5D&amp;cauthor=true&amp;cauthor_uid=23483116" TargetMode="External"/><Relationship Id="rId60" Type="http://schemas.openxmlformats.org/officeDocument/2006/relationships/hyperlink" Target="http://www.ncbi.nlm.nih.gov/pubmed/19914781" TargetMode="External"/><Relationship Id="rId81" Type="http://schemas.openxmlformats.org/officeDocument/2006/relationships/hyperlink" Target="http://www.ncbi.nlm.nih.gov/pubmed?term=Morse%20SA%5BAuthor%5D&amp;cauthor=true&amp;cauthor_uid=22408582" TargetMode="External"/><Relationship Id="rId135" Type="http://schemas.openxmlformats.org/officeDocument/2006/relationships/hyperlink" Target="http://www.ncbi.nlm.nih.gov/pubmed/23526928" TargetMode="External"/><Relationship Id="rId156" Type="http://schemas.openxmlformats.org/officeDocument/2006/relationships/hyperlink" Target="http://www.ncbi.nlm.nih.gov/pubmed?term=Viero%20C%5BAuthor%5D&amp;cauthor=true&amp;cauthor_uid=24564251" TargetMode="External"/><Relationship Id="rId177" Type="http://schemas.openxmlformats.org/officeDocument/2006/relationships/hyperlink" Target="http://www.ncbi.nlm.nih.gov/pubmed/26992232" TargetMode="External"/><Relationship Id="rId198" Type="http://schemas.openxmlformats.org/officeDocument/2006/relationships/hyperlink" Target="https://www.ncbi.nlm.nih.gov/pubmed/?term=Neary%20J%5BAuthor%5D&amp;cauthor=true&amp;cauthor_uid=30542299" TargetMode="External"/><Relationship Id="rId202" Type="http://schemas.openxmlformats.org/officeDocument/2006/relationships/hyperlink" Target="https://www.ncbi.nlm.nih.gov/pubmed/?term=Baron%20D%5BAuthor%5D&amp;cauthor=true&amp;cauthor_uid=29379966" TargetMode="External"/><Relationship Id="rId223" Type="http://schemas.openxmlformats.org/officeDocument/2006/relationships/hyperlink" Target="https://www.ncbi.nlm.nih.gov/pubmed/28965318" TargetMode="External"/><Relationship Id="rId244" Type="http://schemas.openxmlformats.org/officeDocument/2006/relationships/hyperlink" Target="https://doi.org/10.1080/23808993.2021.1994186" TargetMode="External"/><Relationship Id="rId18" Type="http://schemas.openxmlformats.org/officeDocument/2006/relationships/hyperlink" Target="http://www.ncbi.nlm.nih.gov/pubmed/16912027" TargetMode="External"/><Relationship Id="rId39" Type="http://schemas.openxmlformats.org/officeDocument/2006/relationships/hyperlink" Target="http://www.ncbi.nlm.nih.gov/pubmed?term=Chen%20AL%5BAuthor%5D&amp;cauthor=true&amp;cauthor_uid=19825157" TargetMode="External"/><Relationship Id="rId265" Type="http://schemas.openxmlformats.org/officeDocument/2006/relationships/hyperlink" Target="https://pubmed.ncbi.nlm.nih.gov/?term=Schmidt+S&amp;cauthor_id=42266507" TargetMode="External"/><Relationship Id="rId50" Type="http://schemas.openxmlformats.org/officeDocument/2006/relationships/hyperlink" Target="http://www.ncbi.nlm.nih.gov/pubmed/21127685" TargetMode="External"/><Relationship Id="rId104" Type="http://schemas.openxmlformats.org/officeDocument/2006/relationships/hyperlink" Target="http://www.ncbi.nlm.nih.gov/pubmed?term=Barh%20D%5BAuthor%5D&amp;cauthor=true&amp;cauthor_uid=21948099" TargetMode="External"/><Relationship Id="rId125" Type="http://schemas.openxmlformats.org/officeDocument/2006/relationships/hyperlink" Target="http://www.ncbi.nlm.nih.gov/pubmed/22408582" TargetMode="External"/><Relationship Id="rId146" Type="http://schemas.openxmlformats.org/officeDocument/2006/relationships/hyperlink" Target="http://www.ncbi.nlm.nih.gov/pubmed?term=Barh%20D%5BAuthor%5D&amp;cauthor=true&amp;cauthor_uid=24564251" TargetMode="External"/><Relationship Id="rId167" Type="http://schemas.openxmlformats.org/officeDocument/2006/relationships/hyperlink" Target="http://www.ncbi.nlm.nih.gov/pubmed/25247439" TargetMode="External"/><Relationship Id="rId188" Type="http://schemas.openxmlformats.org/officeDocument/2006/relationships/hyperlink" Target="http://www.ncbi.nlm.nih.gov/pubmed/?term=Febo%20M%5BAuthor%5D&amp;cauthor=true&amp;cauthor_uid=27610420" TargetMode="External"/><Relationship Id="rId71" Type="http://schemas.openxmlformats.org/officeDocument/2006/relationships/hyperlink" Target="http://www.ncbi.nlm.nih.gov/pubmed?term=Schoolfield%20J%5BAuthor%5D&amp;cauthor=true&amp;cauthor_uid=22408582" TargetMode="External"/><Relationship Id="rId92" Type="http://schemas.openxmlformats.org/officeDocument/2006/relationships/hyperlink" Target="http://www.ncbi.nlm.nih.gov/pubmed?term=Bowirrat%20A%5BAuthor%5D&amp;cauthor=true&amp;cauthor_uid=21948099" TargetMode="External"/><Relationship Id="rId213" Type="http://schemas.openxmlformats.org/officeDocument/2006/relationships/hyperlink" Target="https://www.ncbi.nlm.nih.gov/pubmed/29293439" TargetMode="External"/><Relationship Id="rId234" Type="http://schemas.openxmlformats.org/officeDocument/2006/relationships/hyperlink" Target="https://pubmed.ncbi.nlm.nih.gov/31744450/" TargetMode="External"/><Relationship Id="rId2" Type="http://schemas.openxmlformats.org/officeDocument/2006/relationships/numbering" Target="numbering.xml"/><Relationship Id="rId29" Type="http://schemas.openxmlformats.org/officeDocument/2006/relationships/hyperlink" Target="http://www.ncbi.nlm.nih.gov/pubmed/18636234?ordinalpos=19&amp;itool=EntrezSystem2.PEntrez.Pubmed.Pubmed_ResultsPanel.Pubmed_DefaultReportPanel.Pubmed_RVDocSum" TargetMode="External"/><Relationship Id="rId255" Type="http://schemas.openxmlformats.org/officeDocument/2006/relationships/hyperlink" Target="https://doi.org/10.36922/gpd.6557" TargetMode="External"/><Relationship Id="rId40" Type="http://schemas.openxmlformats.org/officeDocument/2006/relationships/hyperlink" Target="http://www.ncbi.nlm.nih.gov/pubmed?term=Arcuri%20V%5BAuthor%5D&amp;cauthor=true&amp;cauthor_uid=19825157" TargetMode="External"/><Relationship Id="rId115" Type="http://schemas.openxmlformats.org/officeDocument/2006/relationships/hyperlink" Target="http://www.ncbi.nlm.nih.gov/pubmed/?term=Blum+K%2C+Transfer+of+addiction" TargetMode="External"/><Relationship Id="rId136" Type="http://schemas.openxmlformats.org/officeDocument/2006/relationships/hyperlink" Target="http://www.ncbi.nlm.nih.gov/pubmed/23382822" TargetMode="External"/><Relationship Id="rId157" Type="http://schemas.openxmlformats.org/officeDocument/2006/relationships/hyperlink" Target="http://www.ncbi.nlm.nih.gov/pubmed?term=Silva%20A%5BAuthor%5D&amp;cauthor=true&amp;cauthor_uid=24564251" TargetMode="External"/><Relationship Id="rId178" Type="http://schemas.openxmlformats.org/officeDocument/2006/relationships/hyperlink" Target="http://www.ncbi.nlm.nih.gov/pubmed/27510492" TargetMode="External"/><Relationship Id="rId61" Type="http://schemas.openxmlformats.org/officeDocument/2006/relationships/hyperlink" Target="http://www.ncbi.nlm.nih.gov/pubmed/22381420" TargetMode="External"/><Relationship Id="rId82" Type="http://schemas.openxmlformats.org/officeDocument/2006/relationships/hyperlink" Target="http://www.ncbi.nlm.nih.gov/pubmed?term=Fornari%20F%5BAuthor%5D&amp;cauthor=true&amp;cauthor_uid=22408582" TargetMode="External"/><Relationship Id="rId199" Type="http://schemas.openxmlformats.org/officeDocument/2006/relationships/hyperlink" Target="https://www.ncbi.nlm.nih.gov/pubmed/?term=Elman%20I%5BAuthor%5D&amp;cauthor=true&amp;cauthor_uid=30542299" TargetMode="External"/><Relationship Id="rId203" Type="http://schemas.openxmlformats.org/officeDocument/2006/relationships/hyperlink" Target="https://www.ncbi.nlm.nih.gov/pubmed/?term=Blum%20K%5BAuthor%5D&amp;cauthor=true&amp;cauthor_uid=29379966" TargetMode="External"/><Relationship Id="rId19" Type="http://schemas.openxmlformats.org/officeDocument/2006/relationships/hyperlink" Target="http://www.ncbi.nlm.nih.gov/pubmed/16912027?ordinalpos=43&amp;itool=EntrezSystem2.PEntrez.Pubmed.Pubmed_ResultsPanel.Pubmed_DefaultReportPanel.Pubmed_RVDocSum" TargetMode="External"/><Relationship Id="rId224" Type="http://schemas.openxmlformats.org/officeDocument/2006/relationships/hyperlink" Target="https://www.ncbi.nlm.nih.gov/pubmed/28930612" TargetMode="External"/><Relationship Id="rId245" Type="http://schemas.openxmlformats.org/officeDocument/2006/relationships/hyperlink" Target="https://doi.org/10.1007/978-3-030-67928-6_3-1" TargetMode="External"/><Relationship Id="rId266" Type="http://schemas.openxmlformats.org/officeDocument/2006/relationships/hyperlink" Target="https://pubmed.ncbi.nlm.nih.gov/?term=Dowling+%C3%81&amp;cauthor_id=42266507" TargetMode="External"/><Relationship Id="rId30" Type="http://schemas.openxmlformats.org/officeDocument/2006/relationships/hyperlink" Target="http://www.ncbi.nlm.nih.gov/pubmed/20048478?itool=EntrezSystem2.PEntrez.Pubmed.Pubmed_ResultsPanel.Pubmed_RVDocSum&amp;ordinalpos=2" TargetMode="External"/><Relationship Id="rId105" Type="http://schemas.openxmlformats.org/officeDocument/2006/relationships/hyperlink" Target="http://www.ncbi.nlm.nih.gov/pubmed?term=Oscar-Berman%20M%5BAuthor%5D&amp;cauthor=true&amp;cauthor_uid=21948099" TargetMode="External"/><Relationship Id="rId126" Type="http://schemas.openxmlformats.org/officeDocument/2006/relationships/hyperlink" Target="http://www.ncbi.nlm.nih.gov/pubmed/23264886" TargetMode="External"/><Relationship Id="rId147" Type="http://schemas.openxmlformats.org/officeDocument/2006/relationships/hyperlink" Target="http://www.ncbi.nlm.nih.gov/pubmed?term=Jain%20N%5BAuthor%5D&amp;cauthor=true&amp;cauthor_uid=24564251" TargetMode="External"/><Relationship Id="rId168" Type="http://schemas.openxmlformats.org/officeDocument/2006/relationships/hyperlink" Target="http://www.ncbi.nlm.nih.gov/pubmed/25009759" TargetMode="External"/><Relationship Id="rId51" Type="http://schemas.openxmlformats.org/officeDocument/2006/relationships/hyperlink" Target="http://www.ncbi.nlm.nih.gov/pubmed/21127685" TargetMode="External"/><Relationship Id="rId72" Type="http://schemas.openxmlformats.org/officeDocument/2006/relationships/hyperlink" Target="http://www.ncbi.nlm.nih.gov/pubmed?term=Waite%20RL%5BAuthor%5D&amp;cauthor=true&amp;cauthor_uid=22408582" TargetMode="External"/><Relationship Id="rId93" Type="http://schemas.openxmlformats.org/officeDocument/2006/relationships/hyperlink" Target="http://www.ncbi.nlm.nih.gov/pubmed?term=Femino%20J%5BAuthor%5D&amp;cauthor=true&amp;cauthor_uid=21948099" TargetMode="External"/><Relationship Id="rId189" Type="http://schemas.openxmlformats.org/officeDocument/2006/relationships/hyperlink" Target="http://www.ncbi.nlm.nih.gov/pubmed/?term=Braverman%20ER%5BAuthor%5D&amp;cauthor=true&amp;cauthor_uid=27610420" TargetMode="External"/><Relationship Id="rId3" Type="http://schemas.openxmlformats.org/officeDocument/2006/relationships/styles" Target="styles.xml"/><Relationship Id="rId214" Type="http://schemas.openxmlformats.org/officeDocument/2006/relationships/hyperlink" Target="https://www.ncbi.nlm.nih.gov/pubmed/?term=Gold%20MS%5BAuthor%5D&amp;cauthor=true&amp;cauthor_uid=29293435" TargetMode="External"/><Relationship Id="rId235" Type="http://schemas.openxmlformats.org/officeDocument/2006/relationships/hyperlink" Target="https://pubmed.ncbi.nlm.nih.gov/31820688/" TargetMode="External"/><Relationship Id="rId256" Type="http://schemas.openxmlformats.org/officeDocument/2006/relationships/hyperlink" Target="https://www.preprints.org/manuscript/202507.0381/v1" TargetMode="External"/><Relationship Id="rId116" Type="http://schemas.openxmlformats.org/officeDocument/2006/relationships/hyperlink" Target="http://www.ncbi.nlm.nih.gov/pubmed?term=Archer%20T%5BAuthor%5D&amp;cauthor=true&amp;cauthor_uid=22224195" TargetMode="External"/><Relationship Id="rId137" Type="http://schemas.openxmlformats.org/officeDocument/2006/relationships/hyperlink" Target="http://www.ncbi.nlm.nih.gov/pubmed/23826512" TargetMode="External"/><Relationship Id="rId158" Type="http://schemas.openxmlformats.org/officeDocument/2006/relationships/hyperlink" Target="http://www.ncbi.nlm.nih.gov/pubmed?term=Miyoshi%20A%5BAuthor%5D&amp;cauthor=true&amp;cauthor_uid=24564251" TargetMode="External"/><Relationship Id="rId20" Type="http://schemas.openxmlformats.org/officeDocument/2006/relationships/hyperlink" Target="http://www.ncbi.nlm.nih.gov/pubmed/16403602?ordinalpos=46&amp;itool=EntrezSystem2.PEntrez.Pubmed.Pubmed_ResultsPanel.Pubmed_DefaultReportPanel.Pubmed_RVDocSum" TargetMode="External"/><Relationship Id="rId41" Type="http://schemas.openxmlformats.org/officeDocument/2006/relationships/hyperlink" Target="http://www.ncbi.nlm.nih.gov/pubmed?term=Kerner%20MM%5BAuthor%5D&amp;cauthor=true&amp;cauthor_uid=19825157" TargetMode="External"/><Relationship Id="rId62" Type="http://schemas.openxmlformats.org/officeDocument/2006/relationships/hyperlink" Target="http://www.ncbi.nlm.nih.gov/pubmed?term=Blum%20K%5BAuthor%5D&amp;cauthor=true&amp;cauthor_uid=22408582" TargetMode="External"/><Relationship Id="rId83" Type="http://schemas.openxmlformats.org/officeDocument/2006/relationships/hyperlink" Target="http://www.ncbi.nlm.nih.gov/pubmed?term=Barh%20D%5BAuthor%5D&amp;cauthor=true&amp;cauthor_uid=22408582" TargetMode="External"/><Relationship Id="rId179" Type="http://schemas.openxmlformats.org/officeDocument/2006/relationships/hyperlink" Target="http://www.ncbi.nlm.nih.gov/pubmed/27502054" TargetMode="External"/><Relationship Id="rId190" Type="http://schemas.openxmlformats.org/officeDocument/2006/relationships/hyperlink" Target="http://www.ncbi.nlm.nih.gov/pubmed/?term=Badgaiyan%20RD%5BAuthor%5D&amp;cauthor=true&amp;cauthor_uid=27610420" TargetMode="External"/><Relationship Id="rId204" Type="http://schemas.openxmlformats.org/officeDocument/2006/relationships/hyperlink" Target="https://www.ncbi.nlm.nih.gov/pubmed/?term=Chen%20A%5BAuthor%5D&amp;cauthor=true&amp;cauthor_uid=29379966" TargetMode="External"/><Relationship Id="rId225" Type="http://schemas.openxmlformats.org/officeDocument/2006/relationships/hyperlink" Target="https://www.ncbi.nlm.nih.gov/pubmed/28831923" TargetMode="External"/><Relationship Id="rId246" Type="http://schemas.openxmlformats.org/officeDocument/2006/relationships/hyperlink" Target="https://doi.org/10.3390/ijerph1901055" TargetMode="External"/><Relationship Id="rId267" Type="http://schemas.openxmlformats.org/officeDocument/2006/relationships/hyperlink" Target="https://pubmed.ncbi.nlm.nih.gov/?term=Dowling+R&amp;cauthor_id=42266507" TargetMode="External"/><Relationship Id="rId106" Type="http://schemas.openxmlformats.org/officeDocument/2006/relationships/hyperlink" Target="http://www.ncbi.nlm.nih.gov/pubmed/?term=Blum+K%2C++Can+the+chronic+administration+of+the+combination+of+buprenorphine+and+naloxone+block+doaminergic+activity+causing+anti-reward+and+relapse+potential%3F++Molecular+Neurobiology" TargetMode="External"/><Relationship Id="rId127" Type="http://schemas.openxmlformats.org/officeDocument/2006/relationships/hyperlink" Target="http://www.ncbi.nlm.nih.gov/pubmed/23264884" TargetMode="External"/><Relationship Id="rId10" Type="http://schemas.openxmlformats.org/officeDocument/2006/relationships/hyperlink" Target="mailto:Drd2gene@ariel.a.c.il" TargetMode="External"/><Relationship Id="rId31" Type="http://schemas.openxmlformats.org/officeDocument/2006/relationships/hyperlink" Target="http://www.ncbi.nlm.nih.gov/pubmed/19183781?itool=EntrezSystem2.PEntrez.Pubmed.Pubmed_ResultsPanel.Pubmed_RVDocSum&amp;ordinalpos=29" TargetMode="External"/><Relationship Id="rId52" Type="http://schemas.openxmlformats.org/officeDocument/2006/relationships/hyperlink" Target="http://www.ncbi.nlm.nih.gov/pubmed/18951726?itool=EntrezSystem2.PEntrez.Pubmed.Pubmed_ResultsPanel.Pubmed_RVDocSum&amp;ordinalpos=36" TargetMode="External"/><Relationship Id="rId73" Type="http://schemas.openxmlformats.org/officeDocument/2006/relationships/hyperlink" Target="http://www.ncbi.nlm.nih.gov/pubmed?term=Downs%20BW%5BAuthor%5D&amp;cauthor=true&amp;cauthor_uid=22408582" TargetMode="External"/><Relationship Id="rId94" Type="http://schemas.openxmlformats.org/officeDocument/2006/relationships/hyperlink" Target="http://www.ncbi.nlm.nih.gov/pubmed?term=Chen%20AL%5BAuthor%5D&amp;cauthor=true&amp;cauthor_uid=21948099" TargetMode="External"/><Relationship Id="rId148" Type="http://schemas.openxmlformats.org/officeDocument/2006/relationships/hyperlink" Target="http://www.ncbi.nlm.nih.gov/pubmed?term=Tiwari%20S%5BAuthor%5D&amp;cauthor=true&amp;cauthor_uid=24564251" TargetMode="External"/><Relationship Id="rId169" Type="http://schemas.openxmlformats.org/officeDocument/2006/relationships/hyperlink" Target="http://www.ncbi.nlm.nih.gov/pubmed/25526228" TargetMode="External"/><Relationship Id="rId4" Type="http://schemas.openxmlformats.org/officeDocument/2006/relationships/settings" Target="settings.xml"/><Relationship Id="rId180" Type="http://schemas.openxmlformats.org/officeDocument/2006/relationships/hyperlink" Target="http://www.ncbi.nlm.nih.gov/pubmed/27246565" TargetMode="External"/><Relationship Id="rId215" Type="http://schemas.openxmlformats.org/officeDocument/2006/relationships/hyperlink" Target="https://www.ncbi.nlm.nih.gov/pubmed/?term=Blum%20K%5BAuthor%5D&amp;cauthor=true&amp;cauthor_uid=29293435" TargetMode="External"/><Relationship Id="rId236" Type="http://schemas.openxmlformats.org/officeDocument/2006/relationships/hyperlink" Target="https://pubmed.ncbi.nlm.nih.gov/32088516/" TargetMode="External"/><Relationship Id="rId257" Type="http://schemas.openxmlformats.org/officeDocument/2006/relationships/hyperlink" Target="https://pubmed.ncbi.nlm.nih.gov/?term=Barh+D&amp;cauthor_id=38050640" TargetMode="External"/><Relationship Id="rId42" Type="http://schemas.openxmlformats.org/officeDocument/2006/relationships/hyperlink" Target="http://www.ncbi.nlm.nih.gov/pubmed?term=Bajaj%20A%5BAuthor%5D&amp;cauthor=true&amp;cauthor_uid=19825157" TargetMode="External"/><Relationship Id="rId84" Type="http://schemas.openxmlformats.org/officeDocument/2006/relationships/hyperlink" Target="http://www.ncbi.nlm.nih.gov/pubmed?term=Femino%20J%5BAuthor%5D&amp;cauthor=true&amp;cauthor_uid=22408582" TargetMode="External"/><Relationship Id="rId138" Type="http://schemas.openxmlformats.org/officeDocument/2006/relationships/hyperlink" Target="http://www.ncbi.nlm.nih.gov/pubmed/23616929" TargetMode="External"/><Relationship Id="rId191" Type="http://schemas.openxmlformats.org/officeDocument/2006/relationships/hyperlink" Target="http://www.ncbi.nlm.nih.gov/pubmed/27610420" TargetMode="External"/><Relationship Id="rId205" Type="http://schemas.openxmlformats.org/officeDocument/2006/relationships/hyperlink" Target="https://www.ncbi.nlm.nih.gov/pubmed/?term=Gold%20M%5BAuthor%5D&amp;cauthor=true&amp;cauthor_uid=29379966" TargetMode="External"/><Relationship Id="rId247" Type="http://schemas.openxmlformats.org/officeDocument/2006/relationships/hyperlink" Target="https://doi.org/10.3390/jpm12020321" TargetMode="External"/><Relationship Id="rId107" Type="http://schemas.openxmlformats.org/officeDocument/2006/relationships/hyperlink" Target="http://www.ncbi.nlm.nih.gov/pubmed?term=Blum%20K%5BAuthor%5D&amp;cauthor=true&amp;cauthor_uid=234831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8082\AppData\Roaming\Microsoft\Templates\Extended%20CV%20(resu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023C-3D46-45B9-8F96-F394CA6F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Extended CV (resume)</Template>
  <TotalTime>6</TotalTime>
  <Pages>82</Pages>
  <Words>52908</Words>
  <Characters>301577</Characters>
  <Application>Microsoft Office Word</Application>
  <DocSecurity>0</DocSecurity>
  <Lines>2513</Lines>
  <Paragraphs>707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353778</CharactersWithSpaces>
  <SharedDoc>false</SharedDoc>
  <HLinks>
    <vt:vector size="18" baseType="variant">
      <vt:variant>
        <vt:i4>720960</vt:i4>
      </vt:variant>
      <vt:variant>
        <vt:i4>6</vt:i4>
      </vt:variant>
      <vt:variant>
        <vt:i4>0</vt:i4>
      </vt:variant>
      <vt:variant>
        <vt:i4>5</vt:i4>
      </vt:variant>
      <vt:variant>
        <vt:lpwstr>http://www.vertex42.com/resumes/cv-template.html</vt:lpwstr>
      </vt:variant>
      <vt:variant>
        <vt:lpwstr/>
      </vt:variant>
      <vt:variant>
        <vt:i4>6422617</vt:i4>
      </vt:variant>
      <vt:variant>
        <vt:i4>3</vt:i4>
      </vt:variant>
      <vt:variant>
        <vt:i4>0</vt:i4>
      </vt:variant>
      <vt:variant>
        <vt:i4>5</vt:i4>
      </vt:variant>
      <vt:variant>
        <vt:lpwstr>http://www.vertex42.com/licensing/EULA_privateuse.html</vt:lpwstr>
      </vt:variant>
      <vt:variant>
        <vt:lpwstr/>
      </vt:variant>
      <vt:variant>
        <vt:i4>720960</vt:i4>
      </vt:variant>
      <vt:variant>
        <vt:i4>0</vt:i4>
      </vt:variant>
      <vt:variant>
        <vt:i4>0</vt:i4>
      </vt:variant>
      <vt:variant>
        <vt:i4>5</vt:i4>
      </vt:variant>
      <vt:variant>
        <vt:lpwstr>http://www.vertex42.com/resumes/cv-template.html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Blum</dc:creator>
  <cp:keywords/>
  <dc:description/>
  <cp:lastModifiedBy>Kenneth Blum</cp:lastModifiedBy>
  <cp:revision>2</cp:revision>
  <dcterms:created xsi:type="dcterms:W3CDTF">2026-10-10T00:57:00Z</dcterms:created>
  <dcterms:modified xsi:type="dcterms:W3CDTF">2026-10-10T00:57:00Z</dcterms:modified>
</cp:coreProperties>
</file>